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C519" w14:textId="77777777" w:rsidR="00B44600" w:rsidRDefault="00B44600" w:rsidP="00B44600">
      <w:pPr>
        <w:jc w:val="center"/>
      </w:pPr>
      <w:r>
        <w:rPr>
          <w:noProof/>
        </w:rPr>
        <w:drawing>
          <wp:inline distT="0" distB="0" distL="0" distR="0" wp14:anchorId="3BB69D11" wp14:editId="67B45BD5">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0010B0CE" w14:textId="77777777" w:rsidR="00B44600" w:rsidRPr="00544FA3" w:rsidRDefault="00B44600" w:rsidP="00B44600">
      <w:pPr>
        <w:widowControl w:val="0"/>
        <w:tabs>
          <w:tab w:val="left" w:pos="0"/>
          <w:tab w:val="left" w:pos="4140"/>
        </w:tabs>
        <w:suppressAutoHyphens/>
        <w:spacing w:after="0" w:line="240" w:lineRule="auto"/>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ab/>
      </w:r>
    </w:p>
    <w:p w14:paraId="5C34CE95" w14:textId="77777777" w:rsidR="003C5F0E" w:rsidRPr="00544FA3" w:rsidRDefault="003C5F0E" w:rsidP="003C5F0E">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VYSTOMOJO BENDRADARBIAVIMO Projekto </w:t>
      </w:r>
    </w:p>
    <w:p w14:paraId="6A2BC145" w14:textId="77777777" w:rsidR="00CD13B3" w:rsidRPr="00544FA3" w:rsidRDefault="00CD13B3" w:rsidP="00CD13B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5</w:t>
      </w:r>
    </w:p>
    <w:p w14:paraId="2BA25F97" w14:textId="77777777" w:rsidR="00CD13B3" w:rsidRPr="00544FA3" w:rsidRDefault="00CD13B3" w:rsidP="00CD13B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0F39F06F" w14:textId="77777777" w:rsidR="00CD13B3" w:rsidRPr="00544FA3" w:rsidRDefault="00CD13B3" w:rsidP="00CD13B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0" w:name="_Hlk112910262"/>
      <w:r w:rsidRPr="00544FA3">
        <w:rPr>
          <w:rFonts w:ascii="Times New Roman" w:eastAsia="Times New Roman" w:hAnsi="Times New Roman" w:cs="Times New Roman"/>
          <w:b/>
          <w:caps/>
          <w:snapToGrid w:val="0"/>
        </w:rPr>
        <w:t>PARAMA BALTARUSIŲ pilietiškumo ugdymui</w:t>
      </w:r>
      <w:bookmarkEnd w:id="0"/>
      <w:r w:rsidRPr="00544FA3">
        <w:rPr>
          <w:rFonts w:ascii="Times New Roman" w:eastAsia="Times New Roman" w:hAnsi="Times New Roman" w:cs="Times New Roman"/>
          <w:b/>
          <w:caps/>
          <w:snapToGrid w:val="0"/>
        </w:rPr>
        <w:t>“</w:t>
      </w:r>
    </w:p>
    <w:p w14:paraId="3CC99E3A" w14:textId="77777777" w:rsidR="00CD13B3" w:rsidRPr="00544FA3" w:rsidRDefault="00CD13B3" w:rsidP="00CD13B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1DC7F0FD" w14:textId="77777777" w:rsidR="00CD13B3" w:rsidRPr="00544FA3" w:rsidRDefault="00CD13B3" w:rsidP="00CD13B3">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CD13B3" w:rsidRPr="00544FA3" w14:paraId="0DCA22B6" w14:textId="77777777" w:rsidTr="00202096">
        <w:trPr>
          <w:trHeight w:val="551"/>
        </w:trPr>
        <w:tc>
          <w:tcPr>
            <w:tcW w:w="9356" w:type="dxa"/>
            <w:gridSpan w:val="2"/>
            <w:shd w:val="clear" w:color="auto" w:fill="A6A6A6"/>
            <w:vAlign w:val="center"/>
          </w:tcPr>
          <w:p w14:paraId="1A74CC31" w14:textId="77777777" w:rsidR="00CD13B3" w:rsidRPr="00544FA3" w:rsidRDefault="00CD13B3" w:rsidP="00202096">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CD13B3" w:rsidRPr="00544FA3" w14:paraId="74255B9E" w14:textId="77777777" w:rsidTr="00202096">
        <w:trPr>
          <w:trHeight w:val="551"/>
        </w:trPr>
        <w:tc>
          <w:tcPr>
            <w:tcW w:w="3828" w:type="dxa"/>
            <w:shd w:val="clear" w:color="auto" w:fill="D9D9D9"/>
            <w:vAlign w:val="center"/>
          </w:tcPr>
          <w:p w14:paraId="1EA2485B" w14:textId="77777777" w:rsidR="00CD13B3" w:rsidRPr="00544FA3" w:rsidRDefault="00CD13B3"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2F2F2"/>
            <w:vAlign w:val="center"/>
          </w:tcPr>
          <w:p w14:paraId="52BE934A" w14:textId="77777777" w:rsidR="00CD13B3" w:rsidRPr="00544FA3" w:rsidRDefault="00CD13B3" w:rsidP="00202096">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Baltarusija</w:t>
            </w:r>
          </w:p>
        </w:tc>
      </w:tr>
      <w:tr w:rsidR="00CD13B3" w:rsidRPr="00544FA3" w14:paraId="6C71847F" w14:textId="77777777" w:rsidTr="00202096">
        <w:trPr>
          <w:trHeight w:val="551"/>
        </w:trPr>
        <w:tc>
          <w:tcPr>
            <w:tcW w:w="3828" w:type="dxa"/>
            <w:shd w:val="clear" w:color="auto" w:fill="D9D9D9"/>
            <w:vAlign w:val="center"/>
          </w:tcPr>
          <w:p w14:paraId="58389F27" w14:textId="77777777" w:rsidR="00CD13B3" w:rsidRPr="00544FA3" w:rsidRDefault="00CD13B3" w:rsidP="00202096">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2F2F2"/>
            <w:vAlign w:val="center"/>
          </w:tcPr>
          <w:p w14:paraId="0F3E8498" w14:textId="3A7F9B81" w:rsidR="00CD13B3" w:rsidRPr="00544FA3" w:rsidRDefault="001D3EF9" w:rsidP="00202096">
            <w:pPr>
              <w:tabs>
                <w:tab w:val="right" w:pos="8789"/>
              </w:tabs>
              <w:suppressAutoHyphens/>
              <w:spacing w:after="0" w:line="240" w:lineRule="auto"/>
              <w:rPr>
                <w:rFonts w:ascii="Times New Roman" w:eastAsia="Times New Roman" w:hAnsi="Times New Roman" w:cs="Times New Roman"/>
                <w:lang w:eastAsia="en-GB"/>
              </w:rPr>
            </w:pPr>
            <w:r w:rsidRPr="001D3EF9">
              <w:rPr>
                <w:rFonts w:ascii="Times New Roman" w:eastAsia="Times New Roman" w:hAnsi="Times New Roman" w:cs="Times New Roman"/>
                <w:lang w:eastAsia="en-GB"/>
              </w:rPr>
              <w:t>Demokratija ir pilietinė visuomenė</w:t>
            </w:r>
          </w:p>
        </w:tc>
      </w:tr>
      <w:tr w:rsidR="00CD13B3" w:rsidRPr="00544FA3" w14:paraId="24763EE4" w14:textId="77777777" w:rsidTr="00202096">
        <w:trPr>
          <w:trHeight w:val="551"/>
        </w:trPr>
        <w:tc>
          <w:tcPr>
            <w:tcW w:w="9356" w:type="dxa"/>
            <w:gridSpan w:val="2"/>
            <w:shd w:val="clear" w:color="auto" w:fill="BFBFBF"/>
            <w:vAlign w:val="center"/>
          </w:tcPr>
          <w:p w14:paraId="59F4EEB3" w14:textId="77777777" w:rsidR="00CD13B3" w:rsidRPr="00544FA3" w:rsidRDefault="00CD13B3" w:rsidP="00202096">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CD13B3" w:rsidRPr="00544FA3" w14:paraId="3688BBF2" w14:textId="77777777" w:rsidTr="00202096">
        <w:trPr>
          <w:trHeight w:val="551"/>
        </w:trPr>
        <w:tc>
          <w:tcPr>
            <w:tcW w:w="3828" w:type="dxa"/>
            <w:shd w:val="clear" w:color="auto" w:fill="D9D9D9"/>
            <w:vAlign w:val="center"/>
          </w:tcPr>
          <w:p w14:paraId="67577FF3" w14:textId="77777777" w:rsidR="00CD13B3" w:rsidRPr="00544FA3" w:rsidRDefault="00CD13B3"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22D4864A" w14:textId="77777777" w:rsidR="00CD13B3" w:rsidRPr="001D3EF9" w:rsidRDefault="00CD13B3" w:rsidP="00202096">
            <w:pPr>
              <w:tabs>
                <w:tab w:val="right" w:pos="8789"/>
              </w:tabs>
              <w:suppressAutoHyphens/>
              <w:spacing w:after="0" w:line="240" w:lineRule="auto"/>
              <w:jc w:val="both"/>
              <w:rPr>
                <w:rFonts w:ascii="Times New Roman" w:eastAsia="Times New Roman" w:hAnsi="Times New Roman" w:cs="Times New Roman"/>
                <w:lang w:eastAsia="en-GB"/>
              </w:rPr>
            </w:pPr>
            <w:r w:rsidRPr="001D3EF9">
              <w:rPr>
                <w:rFonts w:ascii="Times New Roman" w:eastAsia="Times New Roman" w:hAnsi="Times New Roman" w:cs="Times New Roman"/>
                <w:lang w:eastAsia="en-GB"/>
              </w:rPr>
              <w:t xml:space="preserve">Prisidėti prie iš </w:t>
            </w:r>
            <w:r w:rsidRPr="001D3EF9">
              <w:rPr>
                <w:rFonts w:ascii="Times New Roman" w:eastAsia="Times New Roman" w:hAnsi="Times New Roman" w:cs="Times New Roman"/>
                <w:color w:val="000000"/>
                <w:lang w:eastAsia="en-GB"/>
              </w:rPr>
              <w:t>Baltarusijos priverstų išvykti baltarusių pilietiškumo ugdymo, stiprinti baltarusišką tapatybę ir jų  europinį identitetą</w:t>
            </w:r>
            <w:r w:rsidRPr="001D3EF9">
              <w:rPr>
                <w:rFonts w:ascii="Times New Roman" w:eastAsia="Times New Roman" w:hAnsi="Times New Roman" w:cs="Times New Roman"/>
                <w:lang w:eastAsia="en-GB"/>
              </w:rPr>
              <w:t>.</w:t>
            </w:r>
          </w:p>
          <w:p w14:paraId="4E3085C5" w14:textId="77777777" w:rsidR="00CD13B3" w:rsidRPr="001D3EF9" w:rsidRDefault="00CD13B3" w:rsidP="00202096">
            <w:pPr>
              <w:tabs>
                <w:tab w:val="right" w:pos="8789"/>
              </w:tabs>
              <w:suppressAutoHyphens/>
              <w:spacing w:after="0" w:line="240" w:lineRule="auto"/>
              <w:jc w:val="both"/>
              <w:rPr>
                <w:rFonts w:ascii="Times New Roman" w:eastAsia="Times New Roman" w:hAnsi="Times New Roman" w:cs="Times New Roman"/>
                <w:lang w:eastAsia="en-GB"/>
              </w:rPr>
            </w:pPr>
          </w:p>
        </w:tc>
      </w:tr>
      <w:tr w:rsidR="00CD13B3" w:rsidRPr="00544FA3" w14:paraId="22A7BA6E" w14:textId="77777777" w:rsidTr="00202096">
        <w:trPr>
          <w:trHeight w:val="551"/>
        </w:trPr>
        <w:tc>
          <w:tcPr>
            <w:tcW w:w="3828" w:type="dxa"/>
            <w:shd w:val="clear" w:color="auto" w:fill="D9D9D9"/>
            <w:vAlign w:val="center"/>
          </w:tcPr>
          <w:p w14:paraId="369F038A" w14:textId="77777777" w:rsidR="00CD13B3" w:rsidRPr="00544FA3" w:rsidRDefault="00CD13B3"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0D5789B2" w14:textId="69CA933F" w:rsidR="00CD13B3" w:rsidRPr="001D3EF9" w:rsidRDefault="00CD13B3" w:rsidP="00202096">
            <w:pPr>
              <w:spacing w:after="0" w:line="240" w:lineRule="auto"/>
              <w:jc w:val="both"/>
              <w:rPr>
                <w:rFonts w:ascii="Times New Roman" w:eastAsia="Times New Roman" w:hAnsi="Times New Roman" w:cs="Times New Roman"/>
                <w:lang w:eastAsia="en-GB"/>
              </w:rPr>
            </w:pPr>
            <w:r w:rsidRPr="001D3EF9">
              <w:rPr>
                <w:rFonts w:ascii="Times New Roman" w:eastAsia="Times New Roman" w:hAnsi="Times New Roman" w:cs="Times New Roman"/>
                <w:lang w:eastAsia="en-GB"/>
              </w:rPr>
              <w:t>1. Baltarusių kalbos vartojimo skatinimas, rengiant kalbos kursus, kitas tautinį identitetą puoselėjančias veiklas</w:t>
            </w:r>
            <w:r w:rsidR="001D3EF9" w:rsidRPr="001D3EF9">
              <w:rPr>
                <w:rFonts w:ascii="Times New Roman" w:eastAsia="Times New Roman" w:hAnsi="Times New Roman" w:cs="Times New Roman"/>
                <w:lang w:eastAsia="en-GB"/>
              </w:rPr>
              <w:t>.</w:t>
            </w:r>
          </w:p>
          <w:p w14:paraId="724A2CDB" w14:textId="77777777" w:rsidR="00CD13B3" w:rsidRPr="001D3EF9" w:rsidRDefault="00CD13B3" w:rsidP="00202096">
            <w:pPr>
              <w:spacing w:after="0" w:line="240" w:lineRule="auto"/>
              <w:jc w:val="both"/>
              <w:rPr>
                <w:rFonts w:ascii="Times New Roman" w:eastAsia="Times New Roman" w:hAnsi="Times New Roman" w:cs="Times New Roman"/>
                <w:lang w:eastAsia="en-GB"/>
              </w:rPr>
            </w:pPr>
            <w:r w:rsidRPr="001D3EF9">
              <w:rPr>
                <w:rFonts w:ascii="Times New Roman" w:eastAsia="Times New Roman" w:hAnsi="Times New Roman" w:cs="Times New Roman"/>
                <w:lang w:eastAsia="en-GB"/>
              </w:rPr>
              <w:t xml:space="preserve">2. Pilietiškumo gebėjimų stiprinimas, pilietinio aktyvumo iniciatyvų skatinimas.  </w:t>
            </w:r>
          </w:p>
        </w:tc>
      </w:tr>
      <w:tr w:rsidR="00CD13B3" w:rsidRPr="00544FA3" w14:paraId="734B2DFC" w14:textId="77777777" w:rsidTr="00202096">
        <w:trPr>
          <w:trHeight w:val="551"/>
        </w:trPr>
        <w:tc>
          <w:tcPr>
            <w:tcW w:w="3828" w:type="dxa"/>
            <w:shd w:val="clear" w:color="auto" w:fill="D9D9D9"/>
            <w:vAlign w:val="center"/>
          </w:tcPr>
          <w:p w14:paraId="17A7E4F5" w14:textId="77777777" w:rsidR="00CD13B3" w:rsidRPr="00544FA3" w:rsidRDefault="00CD13B3"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2F2F2"/>
            <w:vAlign w:val="center"/>
          </w:tcPr>
          <w:p w14:paraId="1F073A10" w14:textId="77777777" w:rsidR="00CD13B3" w:rsidRPr="001D3EF9" w:rsidRDefault="00CD13B3" w:rsidP="00202096">
            <w:pPr>
              <w:tabs>
                <w:tab w:val="right" w:pos="8789"/>
              </w:tabs>
              <w:suppressAutoHyphens/>
              <w:spacing w:after="0" w:line="240" w:lineRule="auto"/>
              <w:jc w:val="both"/>
              <w:rPr>
                <w:rFonts w:ascii="Times New Roman" w:eastAsia="Times New Roman" w:hAnsi="Times New Roman" w:cs="Times New Roman"/>
                <w:lang w:eastAsia="en-GB"/>
              </w:rPr>
            </w:pPr>
            <w:r w:rsidRPr="001D3EF9">
              <w:rPr>
                <w:rFonts w:ascii="Times New Roman" w:eastAsia="Times New Roman" w:hAnsi="Times New Roman" w:cs="Times New Roman"/>
                <w:lang w:eastAsia="en-GB"/>
              </w:rPr>
              <w:t>Iš Baltarusijos atvykę asmenys, ypač jaunimas.</w:t>
            </w:r>
          </w:p>
        </w:tc>
      </w:tr>
      <w:tr w:rsidR="00CD13B3" w:rsidRPr="00544FA3" w14:paraId="4888892D" w14:textId="77777777" w:rsidTr="00202096">
        <w:trPr>
          <w:trHeight w:val="551"/>
        </w:trPr>
        <w:tc>
          <w:tcPr>
            <w:tcW w:w="3828" w:type="dxa"/>
            <w:shd w:val="clear" w:color="auto" w:fill="D9D9D9"/>
            <w:vAlign w:val="center"/>
          </w:tcPr>
          <w:p w14:paraId="263002E7" w14:textId="77777777" w:rsidR="00CD13B3" w:rsidRPr="00544FA3" w:rsidRDefault="00CD13B3" w:rsidP="00202096">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1AEC1031" w14:textId="10DF0DC9" w:rsidR="00CD13B3" w:rsidRPr="001D3EF9" w:rsidRDefault="00CD13B3" w:rsidP="00202096">
            <w:pPr>
              <w:spacing w:after="0" w:line="240" w:lineRule="auto"/>
              <w:jc w:val="both"/>
              <w:rPr>
                <w:rFonts w:ascii="Times New Roman" w:eastAsia="Times New Roman" w:hAnsi="Times New Roman" w:cs="Times New Roman"/>
                <w:sz w:val="24"/>
                <w:szCs w:val="24"/>
                <w:lang w:eastAsia="en-GB"/>
              </w:rPr>
            </w:pPr>
            <w:r w:rsidRPr="001D3EF9">
              <w:rPr>
                <w:rFonts w:ascii="Times New Roman" w:eastAsia="Times New Roman" w:hAnsi="Times New Roman" w:cs="Times New Roman"/>
                <w:sz w:val="24"/>
                <w:szCs w:val="24"/>
                <w:lang w:eastAsia="en-GB"/>
              </w:rPr>
              <w:t>Ne ilgiau kaip 12 mėn</w:t>
            </w:r>
            <w:r w:rsidR="001D3EF9">
              <w:rPr>
                <w:rFonts w:ascii="Times New Roman" w:eastAsia="Times New Roman" w:hAnsi="Times New Roman" w:cs="Times New Roman"/>
                <w:sz w:val="24"/>
                <w:szCs w:val="24"/>
                <w:lang w:eastAsia="en-GB"/>
              </w:rPr>
              <w:t>.</w:t>
            </w:r>
            <w:r w:rsidRPr="001D3EF9">
              <w:rPr>
                <w:rFonts w:ascii="Times New Roman" w:eastAsia="Times New Roman" w:hAnsi="Times New Roman" w:cs="Times New Roman"/>
                <w:sz w:val="24"/>
                <w:szCs w:val="24"/>
                <w:lang w:eastAsia="en-GB"/>
              </w:rPr>
              <w:t>, kai projekto vertė iki 50.000 eurų;</w:t>
            </w:r>
          </w:p>
          <w:p w14:paraId="6D35EB15" w14:textId="77777777" w:rsidR="00CD13B3" w:rsidRPr="001D3EF9" w:rsidRDefault="00CD13B3" w:rsidP="00202096">
            <w:pPr>
              <w:spacing w:after="0" w:line="240" w:lineRule="auto"/>
              <w:jc w:val="both"/>
              <w:rPr>
                <w:rFonts w:ascii="Times New Roman" w:eastAsia="Times New Roman" w:hAnsi="Times New Roman" w:cs="Times New Roman"/>
                <w:sz w:val="24"/>
                <w:szCs w:val="24"/>
                <w:lang w:eastAsia="en-GB"/>
              </w:rPr>
            </w:pPr>
            <w:r w:rsidRPr="001D3EF9">
              <w:rPr>
                <w:rFonts w:ascii="Times New Roman" w:eastAsia="Times New Roman" w:hAnsi="Times New Roman" w:cs="Times New Roman"/>
                <w:sz w:val="24"/>
                <w:szCs w:val="24"/>
                <w:lang w:eastAsia="en-GB"/>
              </w:rPr>
              <w:t>Ne ilgiau kaip 24 mėn., kaip projekto vertė daugiau kaip 50.000 eurų;</w:t>
            </w:r>
          </w:p>
        </w:tc>
      </w:tr>
      <w:tr w:rsidR="00CD13B3" w:rsidRPr="00544FA3" w14:paraId="7242BB92" w14:textId="77777777" w:rsidTr="00202096">
        <w:trPr>
          <w:trHeight w:val="674"/>
        </w:trPr>
        <w:tc>
          <w:tcPr>
            <w:tcW w:w="3828" w:type="dxa"/>
            <w:shd w:val="clear" w:color="auto" w:fill="D9D9D9"/>
          </w:tcPr>
          <w:p w14:paraId="390369A0" w14:textId="77777777" w:rsidR="00CD13B3" w:rsidRPr="00544FA3" w:rsidRDefault="00CD13B3" w:rsidP="00202096">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52F7F6A4" w14:textId="77777777" w:rsidR="00CD13B3" w:rsidRPr="00544FA3" w:rsidRDefault="00CD13B3" w:rsidP="00202096">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2F2F2"/>
          </w:tcPr>
          <w:p w14:paraId="0DBDD16A" w14:textId="77777777" w:rsidR="00CD13B3" w:rsidRPr="001D3EF9" w:rsidRDefault="00CD13B3" w:rsidP="00CD13B3">
            <w:pPr>
              <w:numPr>
                <w:ilvl w:val="0"/>
                <w:numId w:val="2"/>
              </w:numPr>
              <w:adjustRightInd w:val="0"/>
              <w:spacing w:after="0" w:line="240" w:lineRule="auto"/>
              <w:jc w:val="both"/>
              <w:rPr>
                <w:rFonts w:ascii="Times New Roman" w:eastAsia="Times New Roman" w:hAnsi="Times New Roman" w:cs="Times New Roman"/>
                <w:lang w:eastAsia="lt-LT"/>
              </w:rPr>
            </w:pPr>
            <w:r w:rsidRPr="001D3EF9">
              <w:rPr>
                <w:rFonts w:ascii="Times New Roman" w:eastAsia="Times New Roman" w:hAnsi="Times New Roman" w:cs="Times New Roman"/>
                <w:lang w:eastAsia="lt-LT"/>
              </w:rPr>
              <w:t>Panašaus pobūdžio projektų įgyvendinimo patirtis;</w:t>
            </w:r>
          </w:p>
          <w:p w14:paraId="46178F32" w14:textId="77777777" w:rsidR="00CD13B3" w:rsidRPr="001D3EF9" w:rsidRDefault="00CD13B3" w:rsidP="00CD13B3">
            <w:pPr>
              <w:numPr>
                <w:ilvl w:val="0"/>
                <w:numId w:val="2"/>
              </w:numPr>
              <w:adjustRightInd w:val="0"/>
              <w:spacing w:after="0" w:line="240" w:lineRule="auto"/>
              <w:jc w:val="both"/>
              <w:rPr>
                <w:rFonts w:ascii="Times New Roman" w:eastAsia="Times New Roman" w:hAnsi="Times New Roman" w:cs="Times New Roman"/>
                <w:lang w:eastAsia="lt-LT"/>
              </w:rPr>
            </w:pPr>
            <w:r w:rsidRPr="001D3EF9">
              <w:rPr>
                <w:rFonts w:ascii="Times New Roman" w:eastAsia="Times New Roman" w:hAnsi="Times New Roman" w:cs="Times New Roman"/>
                <w:lang w:eastAsia="en-GB"/>
              </w:rPr>
              <w:t>Ekspertinė patirtis ir politinės situacijos Baltarusijoje išmanymas;</w:t>
            </w:r>
          </w:p>
          <w:p w14:paraId="10DD5A24" w14:textId="77777777" w:rsidR="00CD13B3" w:rsidRPr="001D3EF9" w:rsidRDefault="00CD13B3" w:rsidP="00CD13B3">
            <w:pPr>
              <w:numPr>
                <w:ilvl w:val="0"/>
                <w:numId w:val="2"/>
              </w:numPr>
              <w:adjustRightInd w:val="0"/>
              <w:spacing w:after="0" w:line="240" w:lineRule="auto"/>
              <w:jc w:val="both"/>
              <w:rPr>
                <w:rFonts w:ascii="Times New Roman" w:eastAsia="Times New Roman" w:hAnsi="Times New Roman" w:cs="Times New Roman"/>
                <w:lang w:eastAsia="en-GB"/>
              </w:rPr>
            </w:pPr>
            <w:r w:rsidRPr="001D3EF9">
              <w:rPr>
                <w:rFonts w:ascii="Times New Roman" w:eastAsia="Times New Roman" w:hAnsi="Times New Roman" w:cs="Times New Roman"/>
                <w:lang w:eastAsia="en-GB"/>
              </w:rPr>
              <w:t>Projekto vykdytojo finansinis indėlis ir/ar kiti papildomi finansavimo šaltiniai būtų privalumas</w:t>
            </w:r>
          </w:p>
          <w:p w14:paraId="16D7DCEA" w14:textId="77777777" w:rsidR="00CD13B3" w:rsidRPr="001D3EF9" w:rsidRDefault="00CD13B3" w:rsidP="00202096">
            <w:pPr>
              <w:adjustRightInd w:val="0"/>
              <w:spacing w:after="0" w:line="240" w:lineRule="auto"/>
              <w:ind w:left="720"/>
              <w:jc w:val="both"/>
              <w:rPr>
                <w:rFonts w:ascii="Times New Roman" w:eastAsia="Times New Roman" w:hAnsi="Times New Roman" w:cs="Times New Roman"/>
                <w:lang w:eastAsia="lt-LT"/>
              </w:rPr>
            </w:pPr>
          </w:p>
        </w:tc>
      </w:tr>
    </w:tbl>
    <w:p w14:paraId="0522C395" w14:textId="77777777" w:rsidR="00CD13B3" w:rsidRPr="00544FA3" w:rsidRDefault="00CD13B3" w:rsidP="00CD13B3">
      <w:pPr>
        <w:spacing w:after="0" w:line="240" w:lineRule="auto"/>
        <w:rPr>
          <w:rFonts w:ascii="Times New Roman" w:eastAsia="Times New Roman" w:hAnsi="Times New Roman" w:cs="Times New Roman"/>
          <w:sz w:val="24"/>
          <w:szCs w:val="24"/>
          <w:lang w:eastAsia="en-GB"/>
        </w:rPr>
      </w:pPr>
    </w:p>
    <w:p w14:paraId="21B5E234" w14:textId="77777777" w:rsidR="00CD13B3" w:rsidRPr="00544FA3" w:rsidRDefault="00CD13B3" w:rsidP="00CD13B3">
      <w:pPr>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392B01FD" w14:textId="5B912455" w:rsidR="00B44600" w:rsidRPr="003C5F0E" w:rsidRDefault="00B44600" w:rsidP="00CD13B3">
      <w:pPr>
        <w:widowControl w:val="0"/>
        <w:tabs>
          <w:tab w:val="left" w:pos="0"/>
        </w:tabs>
        <w:suppressAutoHyphens/>
        <w:spacing w:after="0" w:line="240" w:lineRule="auto"/>
        <w:jc w:val="center"/>
        <w:rPr>
          <w:rFonts w:ascii="Times New Roman" w:eastAsia="Times New Roman" w:hAnsi="Times New Roman" w:cs="Times New Roman"/>
          <w:i/>
          <w:sz w:val="20"/>
          <w:szCs w:val="20"/>
          <w:lang w:eastAsia="en-GB"/>
        </w:rPr>
      </w:pPr>
    </w:p>
    <w:sectPr w:rsidR="00B44600" w:rsidRPr="003C5F0E" w:rsidSect="003C5F0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1CC8"/>
    <w:multiLevelType w:val="hybridMultilevel"/>
    <w:tmpl w:val="C22EEFBC"/>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8618E5"/>
    <w:multiLevelType w:val="hybridMultilevel"/>
    <w:tmpl w:val="72209D36"/>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42407431">
    <w:abstractNumId w:val="1"/>
  </w:num>
  <w:num w:numId="2" w16cid:durableId="174236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00"/>
    <w:rsid w:val="001D3EF9"/>
    <w:rsid w:val="003C5F0E"/>
    <w:rsid w:val="00720D53"/>
    <w:rsid w:val="00B44600"/>
    <w:rsid w:val="00CD13B3"/>
    <w:rsid w:val="00E00F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FF5"/>
  <w15:chartTrackingRefBased/>
  <w15:docId w15:val="{687C37A1-6E05-4682-8049-CB87608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1229</Words>
  <Characters>702</Characters>
  <Application>Microsoft Office Word</Application>
  <DocSecurity>0</DocSecurity>
  <Lines>5</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2022-09-07T09:26:00Z</dcterms:created>
  <dcterms:modified xsi:type="dcterms:W3CDTF">2022-09-19T14:03:00Z</dcterms:modified>
</cp:coreProperties>
</file>