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6BD0B" w14:textId="77777777" w:rsidR="00CE01C4" w:rsidRDefault="00CE01C4" w:rsidP="00CE01C4">
      <w:pPr>
        <w:suppressAutoHyphens/>
        <w:ind w:left="5040"/>
        <w:rPr>
          <w:color w:val="000000"/>
          <w:szCs w:val="24"/>
        </w:rPr>
      </w:pPr>
      <w:r>
        <w:rPr>
          <w:color w:val="000000"/>
          <w:szCs w:val="24"/>
        </w:rPr>
        <w:t xml:space="preserve">Vidaus saugumo fondo projektų administravimo ir finansavimo taisyklių </w:t>
      </w:r>
    </w:p>
    <w:p w14:paraId="4B5F2BC2" w14:textId="77777777" w:rsidR="00CE01C4" w:rsidRDefault="00CE01C4" w:rsidP="00CE01C4">
      <w:pPr>
        <w:suppressAutoHyphens/>
        <w:ind w:left="4320" w:firstLine="720"/>
        <w:rPr>
          <w:color w:val="000000"/>
          <w:szCs w:val="24"/>
        </w:rPr>
      </w:pPr>
      <w:r>
        <w:rPr>
          <w:color w:val="000000"/>
          <w:szCs w:val="24"/>
        </w:rPr>
        <w:t>5 priedas</w:t>
      </w:r>
    </w:p>
    <w:p w14:paraId="1D1E865F" w14:textId="77777777" w:rsidR="00CE01C4" w:rsidRDefault="00CE01C4" w:rsidP="00CE01C4">
      <w:pPr>
        <w:widowControl w:val="0"/>
        <w:ind w:firstLine="720"/>
        <w:jc w:val="both"/>
        <w:rPr>
          <w:rFonts w:eastAsia="SimSun"/>
          <w:kern w:val="28"/>
          <w:szCs w:val="24"/>
          <w:lang w:eastAsia="zh-CN"/>
        </w:rPr>
      </w:pPr>
    </w:p>
    <w:p w14:paraId="3715BCA2" w14:textId="77777777" w:rsidR="00CE01C4" w:rsidRDefault="00CE01C4" w:rsidP="00CE01C4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(Vidaus saugumo fondo lėšomis finansuojamo projekto</w:t>
      </w:r>
    </w:p>
    <w:p w14:paraId="57F26FB0" w14:textId="77777777" w:rsidR="00CE01C4" w:rsidRDefault="00CE01C4" w:rsidP="00CE01C4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 xml:space="preserve">galutinės projekto įgyvendinimo </w:t>
      </w:r>
      <w:r>
        <w:rPr>
          <w:b/>
          <w:bCs/>
          <w:szCs w:val="24"/>
          <w:lang w:eastAsia="lt-LT"/>
        </w:rPr>
        <w:t>ataskaitos forma)</w:t>
      </w:r>
    </w:p>
    <w:p w14:paraId="0AB38ECE" w14:textId="77777777" w:rsidR="00CE01C4" w:rsidRDefault="00CE01C4" w:rsidP="00CE01C4">
      <w:pPr>
        <w:widowControl w:val="0"/>
        <w:rPr>
          <w:szCs w:val="24"/>
          <w:lang w:eastAsia="lt-LT"/>
        </w:rPr>
      </w:pPr>
    </w:p>
    <w:p w14:paraId="257A1C7A" w14:textId="77777777" w:rsidR="00CE01C4" w:rsidRDefault="00CE01C4" w:rsidP="00CE01C4">
      <w:pPr>
        <w:widowControl w:val="0"/>
        <w:jc w:val="center"/>
        <w:rPr>
          <w:szCs w:val="24"/>
          <w:lang w:eastAsia="lt-LT"/>
        </w:rPr>
      </w:pPr>
      <w:r>
        <w:rPr>
          <w:rFonts w:ascii="Arial" w:hAnsi="Arial" w:cs="Arial"/>
          <w:noProof/>
          <w:sz w:val="20"/>
          <w:szCs w:val="24"/>
          <w:lang w:val="en-US"/>
        </w:rPr>
        <w:drawing>
          <wp:inline distT="0" distB="0" distL="0" distR="0" wp14:anchorId="49CD3172" wp14:editId="5FEECE62">
            <wp:extent cx="2026920" cy="868680"/>
            <wp:effectExtent l="0" t="0" r="0" b="0"/>
            <wp:docPr id="10" name="Paveikslėlis 10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5" cy="8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32B2B" w14:textId="77777777" w:rsidR="00CE01C4" w:rsidRDefault="00CE01C4" w:rsidP="00CE01C4">
      <w:pPr>
        <w:widowControl w:val="0"/>
        <w:rPr>
          <w:szCs w:val="24"/>
          <w:lang w:eastAsia="lt-LT"/>
        </w:rPr>
      </w:pPr>
    </w:p>
    <w:p w14:paraId="06BBE8F7" w14:textId="77777777" w:rsidR="00CE01C4" w:rsidRDefault="00CE01C4" w:rsidP="00CE01C4">
      <w:pPr>
        <w:widowControl w:val="0"/>
        <w:rPr>
          <w:szCs w:val="24"/>
          <w:lang w:eastAsia="lt-LT"/>
        </w:rPr>
      </w:pPr>
    </w:p>
    <w:p w14:paraId="71E5051F" w14:textId="77777777" w:rsidR="00CE01C4" w:rsidRDefault="00CE01C4" w:rsidP="00CE01C4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______________________________________________________________________________ </w:t>
      </w:r>
    </w:p>
    <w:p w14:paraId="7A027BB5" w14:textId="77777777" w:rsidR="00CE01C4" w:rsidRPr="009A4575" w:rsidRDefault="00CE01C4" w:rsidP="00CE01C4">
      <w:pPr>
        <w:widowControl w:val="0"/>
        <w:jc w:val="center"/>
        <w:rPr>
          <w:b/>
          <w:color w:val="FF0000"/>
          <w:szCs w:val="24"/>
          <w:lang w:eastAsia="lt-LT"/>
        </w:rPr>
      </w:pPr>
      <w:r>
        <w:rPr>
          <w:szCs w:val="24"/>
          <w:lang w:eastAsia="lt-LT"/>
        </w:rPr>
        <w:t>(projekto vykdytojo pavadinimas)</w:t>
      </w:r>
    </w:p>
    <w:p w14:paraId="4C50BBED" w14:textId="77777777" w:rsidR="00CE01C4" w:rsidRDefault="00CE01C4" w:rsidP="00CE01C4">
      <w:pPr>
        <w:widowControl w:val="0"/>
        <w:jc w:val="center"/>
        <w:rPr>
          <w:szCs w:val="24"/>
          <w:lang w:eastAsia="lt-LT"/>
        </w:rPr>
      </w:pPr>
    </w:p>
    <w:p w14:paraId="50463F99" w14:textId="77777777" w:rsidR="00CE01C4" w:rsidRDefault="00CE01C4" w:rsidP="00CE01C4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NACIONALINĖS VIDAUS SAUGUMO FONDO 2014–2020 M. PROGRAMOS</w:t>
      </w:r>
    </w:p>
    <w:p w14:paraId="3202BBE1" w14:textId="77777777" w:rsidR="00CE01C4" w:rsidRDefault="00CE01C4" w:rsidP="00CE01C4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LĖŠOMIS FINANSUOJAMO PROJEKTO GALUTINĖ ĮGYVENDINIMO </w:t>
      </w:r>
      <w:commentRangeStart w:id="0"/>
      <w:r>
        <w:rPr>
          <w:b/>
          <w:szCs w:val="24"/>
          <w:lang w:eastAsia="lt-LT"/>
        </w:rPr>
        <w:t>ATASKAITA</w:t>
      </w:r>
      <w:commentRangeEnd w:id="0"/>
      <w:r w:rsidR="0020549A">
        <w:rPr>
          <w:rStyle w:val="CommentReference"/>
        </w:rPr>
        <w:commentReference w:id="0"/>
      </w:r>
    </w:p>
    <w:p w14:paraId="2DEE84C6" w14:textId="77777777" w:rsidR="00CE01C4" w:rsidRDefault="00CE01C4" w:rsidP="00CE01C4">
      <w:pPr>
        <w:widowControl w:val="0"/>
        <w:jc w:val="center"/>
        <w:rPr>
          <w:b/>
          <w:szCs w:val="24"/>
          <w:lang w:eastAsia="lt-LT"/>
        </w:rPr>
      </w:pPr>
    </w:p>
    <w:p w14:paraId="32687832" w14:textId="77777777" w:rsidR="00CE01C4" w:rsidRDefault="00CE01C4" w:rsidP="00CE01C4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___________Nr.___________</w:t>
      </w:r>
    </w:p>
    <w:p w14:paraId="6CD7EEF4" w14:textId="77777777" w:rsidR="00CE01C4" w:rsidRDefault="00CE01C4" w:rsidP="00CE01C4">
      <w:pPr>
        <w:widowControl w:val="0"/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(data)</w:t>
      </w:r>
      <w:r>
        <w:rPr>
          <w:i/>
          <w:szCs w:val="24"/>
          <w:lang w:eastAsia="lt-LT"/>
        </w:rPr>
        <w:tab/>
      </w:r>
      <w:r>
        <w:rPr>
          <w:i/>
          <w:szCs w:val="24"/>
          <w:lang w:eastAsia="lt-LT"/>
        </w:rPr>
        <w:tab/>
      </w:r>
      <w:r>
        <w:rPr>
          <w:i/>
          <w:szCs w:val="24"/>
          <w:lang w:eastAsia="lt-LT"/>
        </w:rPr>
        <w:tab/>
      </w:r>
    </w:p>
    <w:p w14:paraId="32F6E9D9" w14:textId="77777777" w:rsidR="00CE01C4" w:rsidRDefault="00CE01C4" w:rsidP="00CE01C4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</w:t>
      </w:r>
    </w:p>
    <w:p w14:paraId="4575F031" w14:textId="77777777" w:rsidR="00CE01C4" w:rsidRDefault="00CE01C4" w:rsidP="00CE01C4">
      <w:pPr>
        <w:widowControl w:val="0"/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(sudarymo vieta)</w:t>
      </w:r>
    </w:p>
    <w:p w14:paraId="588C50C8" w14:textId="77777777" w:rsidR="00CE01C4" w:rsidRDefault="00CE01C4" w:rsidP="00CE01C4">
      <w:pPr>
        <w:widowControl w:val="0"/>
        <w:ind w:firstLine="720"/>
        <w:jc w:val="both"/>
        <w:rPr>
          <w:b/>
          <w:szCs w:val="24"/>
          <w:lang w:eastAsia="lt-LT"/>
        </w:rPr>
      </w:pPr>
    </w:p>
    <w:p w14:paraId="1A03DF5A" w14:textId="77777777" w:rsidR="00CE01C4" w:rsidRDefault="00CE01C4" w:rsidP="00CE01C4">
      <w:pPr>
        <w:widowControl w:val="0"/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 Informacija apie projektą</w:t>
      </w:r>
    </w:p>
    <w:p w14:paraId="219C393E" w14:textId="77777777" w:rsidR="00CE01C4" w:rsidRDefault="00CE01C4" w:rsidP="00CE01C4">
      <w:pPr>
        <w:widowControl w:val="0"/>
        <w:ind w:firstLine="720"/>
        <w:jc w:val="both"/>
        <w:rPr>
          <w:b/>
          <w:szCs w:val="24"/>
          <w:lang w:eastAsia="lt-LT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2067"/>
        <w:gridCol w:w="106"/>
        <w:gridCol w:w="2268"/>
        <w:gridCol w:w="1840"/>
      </w:tblGrid>
      <w:tr w:rsidR="00CE01C4" w14:paraId="4E9DFBE2" w14:textId="77777777" w:rsidTr="00C12C47">
        <w:trPr>
          <w:cantSplit/>
          <w:trHeight w:val="2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C62F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 Finansinės paramos priemonė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B790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</w:p>
        </w:tc>
      </w:tr>
      <w:tr w:rsidR="00CE01C4" w14:paraId="30B53A37" w14:textId="77777777" w:rsidTr="00C12C47">
        <w:trPr>
          <w:cantSplit/>
          <w:trHeight w:val="2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A20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1.2. Projekto pavadinimas</w:t>
            </w:r>
          </w:p>
          <w:p w14:paraId="0E8C5C1E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B11B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</w:p>
        </w:tc>
      </w:tr>
      <w:tr w:rsidR="00CE01C4" w14:paraId="2D368D53" w14:textId="77777777" w:rsidTr="00C12C47">
        <w:trPr>
          <w:cantSplit/>
          <w:trHeight w:val="2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2EEA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1.3. Projekto numeris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A62A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</w:p>
        </w:tc>
      </w:tr>
      <w:tr w:rsidR="00CE01C4" w14:paraId="4E19AA0E" w14:textId="77777777" w:rsidTr="00C12C47">
        <w:trPr>
          <w:cantSplit/>
          <w:trHeight w:val="2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6A7E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1.4. Konkretus tikslas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63D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</w:p>
        </w:tc>
      </w:tr>
      <w:tr w:rsidR="00CE01C4" w14:paraId="52044BBF" w14:textId="77777777" w:rsidTr="00C12C47">
        <w:trPr>
          <w:cantSplit/>
          <w:trHeight w:val="2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C842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1.5. Nacionalinis tikslas arba konkretus veiksmas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5867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</w:p>
        </w:tc>
      </w:tr>
      <w:tr w:rsidR="00CE01C4" w14:paraId="725FEE46" w14:textId="77777777" w:rsidTr="00C12C47">
        <w:trPr>
          <w:cantSplit/>
          <w:trHeight w:val="2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08C" w14:textId="77777777" w:rsidR="00CE01C4" w:rsidRDefault="00CE01C4" w:rsidP="00C12C47">
            <w:pPr>
              <w:jc w:val="both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1.6. Projekto sutarties pasirašymo data ir numeris; susitarimų dėl projekto sutarties pakeitimo data ir numeris, jei taikoma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C64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</w:p>
        </w:tc>
      </w:tr>
      <w:tr w:rsidR="00CE01C4" w14:paraId="1245E0F3" w14:textId="77777777" w:rsidTr="00C12C47">
        <w:trPr>
          <w:cantSplit/>
          <w:trHeight w:val="20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4EB3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1.7. Už projekto įgyvendinimą atsakingas asmuo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6E16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FD2F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5A4C90AA" w14:textId="77777777" w:rsidTr="00C12C47">
        <w:trPr>
          <w:cantSplit/>
          <w:trHeight w:val="20"/>
        </w:trPr>
        <w:tc>
          <w:tcPr>
            <w:tcW w:w="1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37AE9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EBB3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0E91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35446229" w14:textId="77777777" w:rsidTr="00C12C47">
        <w:trPr>
          <w:cantSplit/>
          <w:trHeight w:val="20"/>
        </w:trPr>
        <w:tc>
          <w:tcPr>
            <w:tcW w:w="1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6A83E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2E3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Telefonas, faksas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9A39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56D3B130" w14:textId="77777777" w:rsidTr="00C12C47">
        <w:trPr>
          <w:cantSplit/>
          <w:trHeight w:val="20"/>
        </w:trPr>
        <w:tc>
          <w:tcPr>
            <w:tcW w:w="1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967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9DA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DBC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61F67535" w14:textId="77777777" w:rsidTr="00C12C47">
        <w:trPr>
          <w:cantSplit/>
          <w:trHeight w:val="20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1671E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1.8. Projekto finansininkas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93DB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2DF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1E173A94" w14:textId="77777777" w:rsidTr="00C12C47">
        <w:trPr>
          <w:cantSplit/>
          <w:trHeight w:val="20"/>
        </w:trPr>
        <w:tc>
          <w:tcPr>
            <w:tcW w:w="1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B64AB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DBF9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FDB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492421E5" w14:textId="77777777" w:rsidTr="00C12C47">
        <w:trPr>
          <w:cantSplit/>
          <w:trHeight w:val="20"/>
        </w:trPr>
        <w:tc>
          <w:tcPr>
            <w:tcW w:w="1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F0752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C089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Telefonas, faksas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2967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390FD0B2" w14:textId="77777777" w:rsidTr="00C12C47">
        <w:trPr>
          <w:cantSplit/>
          <w:trHeight w:val="20"/>
        </w:trPr>
        <w:tc>
          <w:tcPr>
            <w:tcW w:w="1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0FE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58BC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16F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  <w:tr w:rsidR="00CE01C4" w14:paraId="53E56F4B" w14:textId="77777777" w:rsidTr="00C12C47">
        <w:trPr>
          <w:cantSplit/>
          <w:trHeight w:val="2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08B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lastRenderedPageBreak/>
              <w:t xml:space="preserve">1.9. Projekto įgyvendinimo laikotarpis 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5336" w14:textId="77777777" w:rsidR="00CE01C4" w:rsidRDefault="00CE01C4" w:rsidP="00C12C47">
            <w:pPr>
              <w:widowControl w:val="0"/>
              <w:rPr>
                <w:rFonts w:eastAsia="SimSun"/>
                <w:kern w:val="28"/>
                <w:szCs w:val="24"/>
                <w:lang w:eastAsia="zh-CN"/>
              </w:rPr>
            </w:pPr>
            <w:commentRangeStart w:id="1"/>
            <w:r>
              <w:rPr>
                <w:szCs w:val="24"/>
                <w:lang w:eastAsia="lt-LT"/>
              </w:rPr>
              <w:t xml:space="preserve">Nuo___________ </w:t>
            </w:r>
            <w:commentRangeEnd w:id="1"/>
            <w:r w:rsidR="00B64AEE">
              <w:rPr>
                <w:rStyle w:val="CommentReference"/>
              </w:rPr>
              <w:commentReference w:id="1"/>
            </w:r>
            <w:commentRangeStart w:id="2"/>
            <w:r>
              <w:rPr>
                <w:szCs w:val="24"/>
                <w:lang w:eastAsia="lt-LT"/>
              </w:rPr>
              <w:t>iki______________</w:t>
            </w:r>
            <w:commentRangeEnd w:id="2"/>
            <w:r w:rsidR="00B64AEE">
              <w:rPr>
                <w:rStyle w:val="CommentReference"/>
              </w:rPr>
              <w:commentReference w:id="2"/>
            </w:r>
          </w:p>
          <w:p w14:paraId="5613E282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i/>
                <w:kern w:val="28"/>
                <w:sz w:val="22"/>
                <w:szCs w:val="22"/>
                <w:lang w:eastAsia="zh-CN"/>
              </w:rPr>
            </w:pPr>
            <w:r>
              <w:rPr>
                <w:i/>
                <w:sz w:val="22"/>
                <w:szCs w:val="22"/>
                <w:lang w:eastAsia="lt-LT"/>
              </w:rPr>
              <w:t>(projekto įgyvendinimo laikotarpis apibrėžiamas kaip tinkamų išlaidų patyrimo laikotarpis, nustatytas projekto sutartyje)</w:t>
            </w:r>
            <w:r>
              <w:rPr>
                <w:i/>
                <w:sz w:val="22"/>
                <w:szCs w:val="22"/>
                <w:vertAlign w:val="superscript"/>
                <w:lang w:eastAsia="lt-LT"/>
              </w:rPr>
              <w:footnoteReference w:id="1"/>
            </w:r>
          </w:p>
        </w:tc>
      </w:tr>
      <w:tr w:rsidR="00CE01C4" w14:paraId="57C69BF9" w14:textId="77777777" w:rsidTr="00C12C47">
        <w:trPr>
          <w:cantSplit/>
          <w:trHeight w:val="2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6777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 xml:space="preserve">1.10. </w:t>
            </w:r>
            <w:commentRangeStart w:id="3"/>
            <w:r>
              <w:rPr>
                <w:szCs w:val="24"/>
                <w:lang w:eastAsia="lt-LT"/>
              </w:rPr>
              <w:t>Bendra projekto vertė (nustatyta projekto sutartyje) (</w:t>
            </w: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  <w:r>
              <w:rPr>
                <w:szCs w:val="24"/>
                <w:lang w:eastAsia="lt-LT"/>
              </w:rPr>
              <w:t>)</w:t>
            </w:r>
            <w:commentRangeEnd w:id="3"/>
            <w:r w:rsidR="00B64AEE">
              <w:rPr>
                <w:rStyle w:val="CommentReference"/>
              </w:rPr>
              <w:commentReference w:id="3"/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431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  <w:tr w:rsidR="00CE01C4" w14:paraId="68EF84A5" w14:textId="77777777" w:rsidTr="00C12C47">
        <w:trPr>
          <w:cantSplit/>
          <w:trHeight w:val="408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A86EE" w14:textId="77777777" w:rsidR="00CE01C4" w:rsidRDefault="00CE01C4" w:rsidP="00C12C47">
            <w:pPr>
              <w:widowControl w:val="0"/>
              <w:overflowPunct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1.11. Iki ataskaitos teikimo dienos patirtos tinkamos finansuoti išlaidos (</w:t>
            </w: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  <w:p w14:paraId="20F752BF" w14:textId="77777777" w:rsidR="00CE01C4" w:rsidRDefault="00CE01C4" w:rsidP="00C12C47">
            <w:pPr>
              <w:widowControl w:val="0"/>
              <w:overflowPunct w:val="0"/>
              <w:jc w:val="both"/>
              <w:rPr>
                <w:szCs w:val="24"/>
                <w:lang w:eastAsia="lt-LT"/>
              </w:rPr>
            </w:pPr>
          </w:p>
          <w:p w14:paraId="4B2E2DA5" w14:textId="77777777" w:rsidR="00CE01C4" w:rsidRDefault="00CE01C4" w:rsidP="00C12C47">
            <w:pPr>
              <w:widowControl w:val="0"/>
              <w:overflowPunct w:val="0"/>
              <w:jc w:val="both"/>
              <w:rPr>
                <w:i/>
                <w:color w:val="000000"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(Nurodyti pripažintas tinkamomis finansuoti išlaidas iki šios ataskaitos teikimo dienos</w:t>
            </w:r>
            <w:r>
              <w:rPr>
                <w:i/>
                <w:color w:val="000000"/>
                <w:sz w:val="20"/>
                <w:lang w:eastAsia="lt-LT"/>
              </w:rPr>
              <w:t>)</w:t>
            </w:r>
          </w:p>
          <w:p w14:paraId="4599FEFD" w14:textId="77777777" w:rsidR="009A4575" w:rsidRPr="009A4575" w:rsidRDefault="009A4575" w:rsidP="00EA4F26">
            <w:pPr>
              <w:widowControl w:val="0"/>
              <w:overflowPunct w:val="0"/>
              <w:jc w:val="both"/>
              <w:rPr>
                <w:rFonts w:eastAsia="SimSun"/>
                <w:b/>
                <w:color w:val="FF0000"/>
                <w:kern w:val="28"/>
                <w:szCs w:val="24"/>
                <w:lang w:eastAsia="zh-CN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6E7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  <w:commentRangeStart w:id="4"/>
            <w:r>
              <w:rPr>
                <w:rFonts w:eastAsia="SimSun"/>
                <w:kern w:val="28"/>
                <w:szCs w:val="24"/>
                <w:lang w:eastAsia="zh-CN"/>
              </w:rPr>
              <w:t>Projekto pirkimams, kurie buvo atlikti pagal Viešųjų pirkimų įstatymą</w:t>
            </w:r>
            <w:commentRangeEnd w:id="4"/>
            <w:r w:rsidR="00B64AEE">
              <w:rPr>
                <w:rStyle w:val="CommentReference"/>
              </w:rPr>
              <w:commentReference w:id="4"/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156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Projekto pirkimams, kurie buvo atlikti saugumo srityje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CC8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Bendra suma</w:t>
            </w:r>
          </w:p>
        </w:tc>
      </w:tr>
      <w:tr w:rsidR="00CE01C4" w14:paraId="55E1545A" w14:textId="77777777" w:rsidTr="00C12C47">
        <w:trPr>
          <w:cantSplit/>
          <w:trHeight w:val="408"/>
        </w:trPr>
        <w:tc>
          <w:tcPr>
            <w:tcW w:w="1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8C6D" w14:textId="77777777" w:rsidR="00CE01C4" w:rsidRDefault="00CE01C4" w:rsidP="00C12C47">
            <w:pPr>
              <w:widowControl w:val="0"/>
              <w:overflowPunct w:val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D4F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620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  <w:p w14:paraId="3D578F1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9DB" w14:textId="77777777" w:rsidR="00CE01C4" w:rsidRDefault="00CE01C4" w:rsidP="00C12C47">
            <w:pPr>
              <w:rPr>
                <w:rFonts w:eastAsia="SimSun"/>
                <w:kern w:val="28"/>
                <w:szCs w:val="24"/>
                <w:lang w:eastAsia="zh-CN"/>
              </w:rPr>
            </w:pPr>
          </w:p>
          <w:p w14:paraId="4904BD5C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  <w:tr w:rsidR="00CE01C4" w14:paraId="369EFCEE" w14:textId="77777777" w:rsidTr="00C12C47">
        <w:trPr>
          <w:cantSplit/>
          <w:trHeight w:val="2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A0B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1.12. Iki ataskaitos teikimo dienos patirtos netinkamos finansuoti išlaidos (</w:t>
            </w: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0AC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6CE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240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</w:tbl>
    <w:p w14:paraId="0C59FB79" w14:textId="77777777" w:rsidR="00CE01C4" w:rsidRDefault="00CE01C4" w:rsidP="00CE01C4">
      <w:pPr>
        <w:rPr>
          <w:b/>
          <w:iCs/>
          <w:szCs w:val="24"/>
          <w:lang w:eastAsia="lt-LT"/>
        </w:rPr>
      </w:pPr>
    </w:p>
    <w:p w14:paraId="73110F98" w14:textId="77777777" w:rsidR="00CE01C4" w:rsidRDefault="00CE01C4" w:rsidP="00CE01C4">
      <w:pPr>
        <w:ind w:firstLine="567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 xml:space="preserve">2. </w:t>
      </w:r>
      <w:commentRangeStart w:id="5"/>
      <w:r>
        <w:rPr>
          <w:b/>
          <w:iCs/>
          <w:szCs w:val="24"/>
          <w:lang w:eastAsia="lt-LT"/>
        </w:rPr>
        <w:t>Projekto įgyvendinimo santrauka</w:t>
      </w:r>
      <w:commentRangeEnd w:id="5"/>
      <w:r w:rsidR="0020549A">
        <w:rPr>
          <w:rStyle w:val="CommentReference"/>
        </w:rPr>
        <w:commentReference w:id="5"/>
      </w:r>
    </w:p>
    <w:p w14:paraId="709034B9" w14:textId="77777777" w:rsidR="00CE01C4" w:rsidRDefault="00CE01C4" w:rsidP="00CE01C4">
      <w:pPr>
        <w:ind w:firstLine="720"/>
        <w:rPr>
          <w:b/>
          <w:iCs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E01C4" w14:paraId="61483A0F" w14:textId="77777777" w:rsidTr="00C12C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CCF" w14:textId="77777777" w:rsidR="00CE01C4" w:rsidRDefault="00CE01C4" w:rsidP="00C12C47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Trumpai (iki pusės puslapio) pateikite informaciją apie (ne) pasiektą projekto tikslą (-</w:t>
            </w:r>
            <w:proofErr w:type="spellStart"/>
            <w:r>
              <w:rPr>
                <w:i/>
                <w:szCs w:val="24"/>
                <w:lang w:eastAsia="lt-LT"/>
              </w:rPr>
              <w:t>us</w:t>
            </w:r>
            <w:proofErr w:type="spellEnd"/>
            <w:r>
              <w:rPr>
                <w:i/>
                <w:szCs w:val="24"/>
                <w:lang w:eastAsia="lt-LT"/>
              </w:rPr>
              <w:t xml:space="preserve">), įgyvendinimo eigą, priežiūrą ir galutinį naudos gavėją (pvz., rinktines, komisariatus, konsulatus), jei buvo vėluojama įgyvendinti projektą, nurodyti priežastis, </w:t>
            </w:r>
            <w:r>
              <w:rPr>
                <w:i/>
                <w:iCs/>
                <w:szCs w:val="24"/>
                <w:lang w:eastAsia="lt-LT"/>
              </w:rPr>
              <w:t>jei prie projekto finansavimo buvo prisidėta nuosavomis lėšomis, nurodykite nuosavų lėšų sumą ir bendrą projekto vertę kartu su nuosavomis lėšomis.</w:t>
            </w:r>
          </w:p>
          <w:p w14:paraId="27E397ED" w14:textId="77777777" w:rsidR="00CE01C4" w:rsidRDefault="00CE01C4" w:rsidP="00C12C47">
            <w:pPr>
              <w:tabs>
                <w:tab w:val="left" w:pos="851"/>
              </w:tabs>
              <w:jc w:val="both"/>
              <w:rPr>
                <w:szCs w:val="24"/>
                <w:lang w:eastAsia="lt-LT"/>
              </w:rPr>
            </w:pPr>
          </w:p>
        </w:tc>
      </w:tr>
    </w:tbl>
    <w:p w14:paraId="2AE83EEC" w14:textId="77777777" w:rsidR="00CE01C4" w:rsidRDefault="00CE01C4" w:rsidP="00CE01C4">
      <w:pPr>
        <w:rPr>
          <w:rFonts w:eastAsia="SimSun"/>
          <w:b/>
          <w:kern w:val="28"/>
          <w:szCs w:val="24"/>
          <w:lang w:eastAsia="zh-CN"/>
        </w:rPr>
      </w:pPr>
    </w:p>
    <w:p w14:paraId="2AC2A5AC" w14:textId="77777777" w:rsidR="00CE01C4" w:rsidRDefault="00CE01C4" w:rsidP="00CE01C4">
      <w:pPr>
        <w:ind w:firstLine="567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>3. Faktiniai rezultatai</w:t>
      </w:r>
    </w:p>
    <w:p w14:paraId="085A8B55" w14:textId="77777777" w:rsidR="00CE01C4" w:rsidRDefault="00CE01C4" w:rsidP="00CE01C4">
      <w:pPr>
        <w:ind w:firstLine="720"/>
        <w:rPr>
          <w:b/>
          <w:iCs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005"/>
        <w:gridCol w:w="1334"/>
        <w:gridCol w:w="1331"/>
        <w:gridCol w:w="2112"/>
      </w:tblGrid>
      <w:tr w:rsidR="00CE01C4" w14:paraId="40619D25" w14:textId="77777777" w:rsidTr="00C12C47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FF92C" w14:textId="77777777" w:rsidR="00CE01C4" w:rsidRDefault="00CE01C4" w:rsidP="00C12C4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6D6CA" w14:textId="77777777" w:rsidR="00CE01C4" w:rsidRDefault="00CE01C4" w:rsidP="00C12C47">
            <w:pPr>
              <w:widowControl w:val="0"/>
              <w:rPr>
                <w:szCs w:val="24"/>
                <w:lang w:eastAsia="lt-LT"/>
              </w:rPr>
            </w:pPr>
            <w:commentRangeStart w:id="6"/>
            <w:r>
              <w:rPr>
                <w:szCs w:val="24"/>
                <w:lang w:eastAsia="lt-LT"/>
              </w:rPr>
              <w:t>Veiklos pavadinimas</w:t>
            </w:r>
          </w:p>
          <w:p w14:paraId="650AD9FF" w14:textId="77777777" w:rsidR="00CE01C4" w:rsidRDefault="00CE01C4" w:rsidP="00C12C47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(pagal kiekvieną veiklą, nurodytą Taisyklių 1 priedo 9 punkte)</w:t>
            </w:r>
            <w:commentRangeEnd w:id="6"/>
            <w:r w:rsidR="00B64AEE">
              <w:rPr>
                <w:rStyle w:val="CommentReference"/>
              </w:rPr>
              <w:commentReference w:id="6"/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0AF0" w14:textId="77777777" w:rsidR="00CE01C4" w:rsidRDefault="00CE01C4" w:rsidP="00C12C47">
            <w:pPr>
              <w:widowControl w:val="0"/>
              <w:overflowPunct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Kiekybiniai rodikliai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28A54" w14:textId="77777777" w:rsidR="00CE01C4" w:rsidRDefault="00CE01C4" w:rsidP="00C12C47">
            <w:pPr>
              <w:widowControl w:val="0"/>
              <w:overflowPunct w:val="0"/>
              <w:jc w:val="center"/>
              <w:rPr>
                <w:szCs w:val="24"/>
                <w:lang w:eastAsia="lt-LT"/>
              </w:rPr>
            </w:pPr>
            <w:commentRangeStart w:id="7"/>
            <w:r>
              <w:rPr>
                <w:szCs w:val="24"/>
                <w:lang w:eastAsia="lt-LT"/>
              </w:rPr>
              <w:t>Komentarai</w:t>
            </w:r>
            <w:commentRangeEnd w:id="7"/>
            <w:r w:rsidR="00B64AEE">
              <w:rPr>
                <w:rStyle w:val="CommentReference"/>
              </w:rPr>
              <w:commentReference w:id="7"/>
            </w:r>
          </w:p>
        </w:tc>
      </w:tr>
      <w:tr w:rsidR="00CE01C4" w14:paraId="76CA1377" w14:textId="77777777" w:rsidTr="00C12C47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C1B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594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4CA7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commentRangeStart w:id="8"/>
            <w:r>
              <w:rPr>
                <w:szCs w:val="24"/>
                <w:lang w:eastAsia="lt-LT"/>
              </w:rPr>
              <w:t>Planuota</w:t>
            </w:r>
            <w:commentRangeEnd w:id="8"/>
            <w:r w:rsidR="00B64AEE">
              <w:rPr>
                <w:rStyle w:val="CommentReference"/>
              </w:rPr>
              <w:commentReference w:id="8"/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6D13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commentRangeStart w:id="9"/>
            <w:r>
              <w:rPr>
                <w:szCs w:val="24"/>
                <w:lang w:eastAsia="lt-LT"/>
              </w:rPr>
              <w:t>Pasiekta</w:t>
            </w:r>
            <w:commentRangeEnd w:id="9"/>
            <w:r w:rsidR="00B64AEE">
              <w:rPr>
                <w:rStyle w:val="CommentReference"/>
              </w:rPr>
              <w:commentReference w:id="9"/>
            </w: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338A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  <w:tr w:rsidR="00CE01C4" w14:paraId="0B348692" w14:textId="77777777" w:rsidTr="00C12C4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05F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3.1.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4F8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A5F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4E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FC52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  <w:tr w:rsidR="00CE01C4" w14:paraId="2830FA88" w14:textId="77777777" w:rsidTr="00C12C4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C07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3.2.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334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2B3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1C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A3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  <w:tr w:rsidR="00CE01C4" w14:paraId="455DB9EB" w14:textId="77777777" w:rsidTr="00C12C4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21E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A60" w14:textId="77777777" w:rsidR="00CE01C4" w:rsidRDefault="00CE01C4" w:rsidP="00C12C47">
            <w:pPr>
              <w:widowControl w:val="0"/>
              <w:overflowPunct w:val="0"/>
              <w:ind w:firstLine="4340"/>
              <w:rPr>
                <w:rFonts w:eastAsia="SimSun"/>
                <w:kern w:val="28"/>
                <w:szCs w:val="24"/>
                <w:lang w:eastAsia="zh-CN"/>
              </w:rPr>
            </w:pPr>
            <w:commentRangeStart w:id="10"/>
            <w:r>
              <w:rPr>
                <w:szCs w:val="24"/>
                <w:lang w:eastAsia="lt-LT"/>
              </w:rPr>
              <w:t>Kokybiniai rodikliai</w:t>
            </w:r>
            <w:commentRangeEnd w:id="10"/>
            <w:r w:rsidR="00B9066F">
              <w:rPr>
                <w:rStyle w:val="CommentReference"/>
              </w:rPr>
              <w:commentReference w:id="10"/>
            </w:r>
          </w:p>
        </w:tc>
      </w:tr>
      <w:tr w:rsidR="00CE01C4" w14:paraId="40D24E3B" w14:textId="77777777" w:rsidTr="00C12C4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C6E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C8E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032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CB7C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E6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  <w:tr w:rsidR="00CE01C4" w14:paraId="5CD9FB65" w14:textId="77777777" w:rsidTr="00C12C47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06A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A54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77F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8B5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BDC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</w:tbl>
    <w:p w14:paraId="318E30ED" w14:textId="77777777" w:rsidR="00CE01C4" w:rsidRDefault="00CE01C4" w:rsidP="00CE01C4">
      <w:pPr>
        <w:widowControl w:val="0"/>
        <w:rPr>
          <w:rFonts w:eastAsia="SimSun"/>
          <w:b/>
          <w:kern w:val="28"/>
          <w:szCs w:val="24"/>
          <w:lang w:eastAsia="zh-CN"/>
        </w:rPr>
      </w:pPr>
    </w:p>
    <w:p w14:paraId="36F7C8C4" w14:textId="77777777" w:rsidR="00CE01C4" w:rsidRDefault="00CE01C4" w:rsidP="00CE01C4">
      <w:pPr>
        <w:ind w:firstLine="567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>4. Įgyvendintos projekto veiklos ir jų trukmė</w:t>
      </w:r>
    </w:p>
    <w:p w14:paraId="5ADDEAC8" w14:textId="77777777" w:rsidR="00CE01C4" w:rsidRDefault="00CE01C4" w:rsidP="00CE01C4">
      <w:pPr>
        <w:ind w:firstLine="720"/>
        <w:rPr>
          <w:b/>
          <w:iCs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98"/>
        <w:gridCol w:w="1841"/>
        <w:gridCol w:w="1698"/>
        <w:gridCol w:w="2114"/>
      </w:tblGrid>
      <w:tr w:rsidR="00CE01C4" w14:paraId="2D0BD863" w14:textId="77777777" w:rsidTr="00C12C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3DC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234D" w14:textId="77777777" w:rsidR="00CE01C4" w:rsidRDefault="00CE01C4" w:rsidP="00C12C47">
            <w:pPr>
              <w:widowControl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Veiklos pavadinimas</w:t>
            </w:r>
          </w:p>
          <w:p w14:paraId="2124F32D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(pagal kiekvieną veiklą, nurodytą Taisyklių 1 priedo 11 punkte)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D3A6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Planuota įgyvendinimo trukmė (mėn.)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A06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Faktinė įgyvendinimo trukmė (mėn.)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8667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commentRangeStart w:id="11"/>
            <w:r>
              <w:rPr>
                <w:szCs w:val="24"/>
                <w:lang w:eastAsia="lt-LT"/>
              </w:rPr>
              <w:t>Komentarai</w:t>
            </w:r>
            <w:commentRangeEnd w:id="11"/>
            <w:r w:rsidR="00B9066F">
              <w:rPr>
                <w:rStyle w:val="CommentReference"/>
              </w:rPr>
              <w:commentReference w:id="11"/>
            </w:r>
          </w:p>
        </w:tc>
      </w:tr>
      <w:tr w:rsidR="00CE01C4" w14:paraId="7DDFD94B" w14:textId="77777777" w:rsidTr="00C12C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5EF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A3E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88A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BB4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3BA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614591DF" w14:textId="77777777" w:rsidTr="00C12C4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15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965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BCE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CCF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50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</w:tbl>
    <w:p w14:paraId="44FA0329" w14:textId="77777777" w:rsidR="00CE01C4" w:rsidRDefault="00CE01C4" w:rsidP="00CE01C4">
      <w:pPr>
        <w:jc w:val="both"/>
        <w:rPr>
          <w:b/>
          <w:iCs/>
          <w:szCs w:val="24"/>
          <w:lang w:eastAsia="lt-LT"/>
        </w:rPr>
      </w:pPr>
    </w:p>
    <w:p w14:paraId="46580BFE" w14:textId="77777777" w:rsidR="00CE01C4" w:rsidRDefault="00CE01C4" w:rsidP="00CE01C4">
      <w:pPr>
        <w:ind w:firstLine="567"/>
        <w:jc w:val="both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>5. Projekto finansavimas ir patirtos išlaidos</w:t>
      </w:r>
    </w:p>
    <w:p w14:paraId="3AD0EFC8" w14:textId="77777777" w:rsidR="00CE01C4" w:rsidRDefault="00CE01C4" w:rsidP="00CE01C4">
      <w:pPr>
        <w:ind w:firstLine="567"/>
        <w:jc w:val="both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>5.1. Visos iki ataskaitos pateikimo dienos patirtos tinkamos finansuoti projekto išlaidos:</w:t>
      </w:r>
    </w:p>
    <w:p w14:paraId="7C8BA3B2" w14:textId="77777777" w:rsidR="00CE01C4" w:rsidRDefault="00CE01C4" w:rsidP="00CE01C4">
      <w:pPr>
        <w:ind w:firstLine="720"/>
        <w:jc w:val="both"/>
        <w:rPr>
          <w:b/>
          <w:iCs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939"/>
        <w:gridCol w:w="1939"/>
        <w:gridCol w:w="1800"/>
        <w:gridCol w:w="1662"/>
        <w:gridCol w:w="1350"/>
      </w:tblGrid>
      <w:tr w:rsidR="00CE01C4" w14:paraId="18736B3B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DEA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Eil. Nr.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35D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lt-LT"/>
              </w:rPr>
              <w:t>Išlaidų kategorija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E9F4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lt-LT"/>
              </w:rPr>
              <w:t xml:space="preserve">Atsakingos </w:t>
            </w:r>
            <w:r>
              <w:rPr>
                <w:color w:val="000000"/>
                <w:szCs w:val="24"/>
                <w:lang w:eastAsia="lt-LT"/>
              </w:rPr>
              <w:lastRenderedPageBreak/>
              <w:t xml:space="preserve">institucijos suteikta suma (pagal projekto sutartį, 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  <w:r>
              <w:rPr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74F" w14:textId="77777777" w:rsidR="00CE01C4" w:rsidRDefault="00CE01C4" w:rsidP="00C12C47">
            <w:pPr>
              <w:widowControl w:val="0"/>
              <w:overflowPunct w:val="0"/>
              <w:jc w:val="center"/>
              <w:rPr>
                <w:color w:val="000000"/>
                <w:szCs w:val="24"/>
                <w:lang w:eastAsia="lt-LT"/>
              </w:rPr>
            </w:pPr>
            <w:commentRangeStart w:id="12"/>
            <w:r>
              <w:rPr>
                <w:color w:val="000000"/>
                <w:szCs w:val="24"/>
                <w:lang w:eastAsia="lt-LT"/>
              </w:rPr>
              <w:lastRenderedPageBreak/>
              <w:t xml:space="preserve">Patirtos </w:t>
            </w:r>
            <w:commentRangeEnd w:id="12"/>
            <w:r w:rsidR="00C90050">
              <w:rPr>
                <w:rStyle w:val="CommentReference"/>
              </w:rPr>
              <w:lastRenderedPageBreak/>
              <w:commentReference w:id="12"/>
            </w:r>
            <w:r>
              <w:rPr>
                <w:color w:val="000000"/>
                <w:szCs w:val="24"/>
                <w:lang w:eastAsia="lt-LT"/>
              </w:rPr>
              <w:t>tinkamos išlaidos iki ataskaitos pateikimo datos (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  <w:r>
              <w:rPr>
                <w:color w:val="000000"/>
                <w:szCs w:val="24"/>
                <w:lang w:eastAsia="lt-LT"/>
              </w:rPr>
              <w:t>)</w:t>
            </w:r>
          </w:p>
          <w:p w14:paraId="3081CA3B" w14:textId="51E1B402" w:rsidR="00652D89" w:rsidRPr="00652D89" w:rsidRDefault="00652D89" w:rsidP="00C12C47">
            <w:pPr>
              <w:widowControl w:val="0"/>
              <w:overflowPunct w:val="0"/>
              <w:jc w:val="center"/>
              <w:rPr>
                <w:rFonts w:eastAsia="SimSun"/>
                <w:color w:val="FF0000"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CAD" w14:textId="77777777" w:rsidR="00CE01C4" w:rsidRDefault="00CE01C4" w:rsidP="00C12C4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commentRangeStart w:id="13"/>
            <w:r>
              <w:rPr>
                <w:color w:val="000000"/>
                <w:szCs w:val="24"/>
                <w:lang w:eastAsia="lt-LT"/>
              </w:rPr>
              <w:lastRenderedPageBreak/>
              <w:t>Finansinės</w:t>
            </w:r>
            <w:commentRangeEnd w:id="13"/>
            <w:r w:rsidR="00C90050">
              <w:rPr>
                <w:rStyle w:val="CommentReference"/>
              </w:rPr>
              <w:commentReference w:id="13"/>
            </w:r>
            <w:r>
              <w:rPr>
                <w:color w:val="000000"/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lastRenderedPageBreak/>
              <w:t>paramos lėšų sutaupymas (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  <w:r>
              <w:rPr>
                <w:color w:val="000000"/>
                <w:szCs w:val="24"/>
                <w:lang w:eastAsia="lt-LT"/>
              </w:rPr>
              <w:t>)</w:t>
            </w:r>
          </w:p>
          <w:p w14:paraId="474B417B" w14:textId="77777777" w:rsidR="00CE01C4" w:rsidRDefault="00CE01C4" w:rsidP="00C12C4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(atsakingos institucijos suteiktos sumos ir patirtų tinkamų išlaidų skirtumas)</w:t>
            </w:r>
          </w:p>
          <w:p w14:paraId="2D1BF69C" w14:textId="2CCAF5AC" w:rsidR="009A4575" w:rsidRPr="009A4575" w:rsidRDefault="009A4575" w:rsidP="00652D89">
            <w:pPr>
              <w:widowControl w:val="0"/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79DE" w14:textId="77777777" w:rsidR="00CE01C4" w:rsidRDefault="00CE01C4" w:rsidP="00C12C47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commentRangeStart w:id="14"/>
            <w:r>
              <w:rPr>
                <w:color w:val="000000"/>
                <w:szCs w:val="24"/>
                <w:lang w:eastAsia="lt-LT"/>
              </w:rPr>
              <w:lastRenderedPageBreak/>
              <w:t>Komentarai</w:t>
            </w:r>
            <w:commentRangeEnd w:id="14"/>
            <w:r w:rsidR="00B9066F">
              <w:rPr>
                <w:rStyle w:val="CommentReference"/>
              </w:rPr>
              <w:commentReference w:id="14"/>
            </w:r>
          </w:p>
          <w:p w14:paraId="6872D572" w14:textId="77777777" w:rsidR="00CE01C4" w:rsidRDefault="00CE01C4" w:rsidP="0067106E">
            <w:pPr>
              <w:widowControl w:val="0"/>
              <w:jc w:val="center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</w:tr>
      <w:tr w:rsidR="00CE01C4" w14:paraId="08B4FE0F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0BB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lastRenderedPageBreak/>
              <w:t>5.1.1.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58C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Tiesioginės išlaidos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DDE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79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38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E632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2BE92ECE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C86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lt-LT"/>
              </w:rPr>
              <w:t>5.1.1.1.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790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  <w:t>Išlaidos personalui (darbo užmokestis ir kt. išlaidos)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2B6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89F7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4E6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FED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624B19C7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82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FC5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F39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B57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13D5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A4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07F69A15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02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8B5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A10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E80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38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3E6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259502E7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DEB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color w:val="000000"/>
                <w:kern w:val="28"/>
                <w:szCs w:val="24"/>
                <w:lang w:eastAsia="zh-CN"/>
              </w:rPr>
              <w:t>5.1.1.2.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33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Kelionių ir pragyvenimo išlaidos (</w:t>
            </w:r>
            <w:r>
              <w:rPr>
                <w:rFonts w:eastAsia="SimSun"/>
                <w:i/>
                <w:kern w:val="28"/>
                <w:szCs w:val="24"/>
                <w:lang w:eastAsia="zh-CN"/>
              </w:rPr>
              <w:t>taikoma tik personalo mokymo projektams)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75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784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BA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B5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30BFE0AB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086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EE6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558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5C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D37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120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51984403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401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9EF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B0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1F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B6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229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0B077A8C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E1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color w:val="000000"/>
                <w:kern w:val="28"/>
                <w:szCs w:val="24"/>
                <w:lang w:eastAsia="zh-CN"/>
              </w:rPr>
              <w:t>5.1.1.3.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560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Įranga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A7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53E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3F3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8F3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45944E5A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F49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6BA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3ED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A70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7B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C402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0D933FD7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36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98B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76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4E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F7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73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27CBBF8C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C0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color w:val="000000"/>
                <w:kern w:val="28"/>
                <w:szCs w:val="24"/>
                <w:lang w:eastAsia="zh-CN"/>
              </w:rPr>
              <w:t>5.1.1.4.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03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Nekilnojamasis turtas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095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59D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EC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E2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5677FE8F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33E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02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8345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2BD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119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043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727DEDD0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415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532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14A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193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019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53A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36A8D20C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C6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color w:val="000000"/>
                <w:kern w:val="28"/>
                <w:szCs w:val="24"/>
                <w:lang w:eastAsia="zh-CN"/>
              </w:rPr>
              <w:t>5.1.1.5.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7C2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Išlaidos ekspertams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F7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20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E8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E48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5C54F4A3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3C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FFE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6A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E55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F0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3B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4E2F5E42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AE6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2CB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C66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90D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2F4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EC34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62B45B36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BE0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color w:val="000000"/>
                <w:kern w:val="28"/>
                <w:szCs w:val="24"/>
                <w:lang w:eastAsia="zh-CN"/>
              </w:rPr>
              <w:t xml:space="preserve">5.1.1.6.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84E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Kitos išlaidos (kurios nepatenka į aukščiau minėtas kategorijas)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08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13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65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527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71EBAA90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2D9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BED1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58E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2F5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797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360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4C0CE43D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B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B4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3F6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968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9FA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BC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49BBA2F5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DF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kern w:val="28"/>
                <w:szCs w:val="24"/>
                <w:lang w:eastAsia="zh-CN"/>
              </w:rPr>
              <w:t>5.1.2.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6FC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vertAlign w:val="superscript"/>
                <w:lang w:eastAsia="zh-CN"/>
              </w:rPr>
            </w:pPr>
            <w:r>
              <w:rPr>
                <w:rFonts w:eastAsia="SimSun"/>
                <w:b/>
                <w:kern w:val="28"/>
                <w:szCs w:val="24"/>
                <w:lang w:eastAsia="zh-CN"/>
              </w:rPr>
              <w:t xml:space="preserve">Papildomos veiklos sąnaudos </w:t>
            </w:r>
            <w:r>
              <w:rPr>
                <w:rFonts w:eastAsia="SimSun"/>
                <w:i/>
                <w:kern w:val="28"/>
                <w:szCs w:val="24"/>
                <w:lang w:eastAsia="zh-CN"/>
              </w:rPr>
              <w:t>(Pildoma veiklos projektams)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D6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60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BB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009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418AD8DB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B1A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color w:val="000000"/>
                <w:kern w:val="28"/>
                <w:szCs w:val="24"/>
                <w:lang w:eastAsia="zh-CN"/>
              </w:rPr>
              <w:t>5.1.2.1.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61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 xml:space="preserve">Programą </w:t>
            </w:r>
            <w:r>
              <w:rPr>
                <w:rFonts w:eastAsia="SimSun"/>
                <w:kern w:val="28"/>
                <w:szCs w:val="24"/>
                <w:lang w:eastAsia="zh-CN"/>
              </w:rPr>
              <w:lastRenderedPageBreak/>
              <w:t>konkrečiai vykdančio personalo darbo užmokestis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AB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DD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01D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5A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both"/>
              <w:rPr>
                <w:rFonts w:eastAsia="SimSun"/>
                <w:i/>
                <w:kern w:val="28"/>
                <w:sz w:val="22"/>
                <w:szCs w:val="22"/>
                <w:lang w:eastAsia="zh-CN"/>
              </w:rPr>
            </w:pPr>
            <w:r>
              <w:rPr>
                <w:rFonts w:eastAsia="SimSun"/>
                <w:i/>
                <w:kern w:val="28"/>
                <w:sz w:val="22"/>
                <w:szCs w:val="22"/>
                <w:lang w:eastAsia="zh-CN"/>
              </w:rPr>
              <w:t xml:space="preserve">(nurodyti </w:t>
            </w:r>
            <w:r>
              <w:rPr>
                <w:rFonts w:eastAsia="SimSun"/>
                <w:i/>
                <w:kern w:val="28"/>
                <w:sz w:val="22"/>
                <w:szCs w:val="22"/>
                <w:lang w:eastAsia="zh-CN"/>
              </w:rPr>
              <w:lastRenderedPageBreak/>
              <w:t>personalo visos darbo dienos ekvivalentų skaičių)</w:t>
            </w:r>
          </w:p>
        </w:tc>
      </w:tr>
      <w:tr w:rsidR="00CE01C4" w14:paraId="5E9B7236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D97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color w:val="000000"/>
                <w:kern w:val="28"/>
                <w:szCs w:val="24"/>
                <w:lang w:eastAsia="zh-CN"/>
              </w:rPr>
              <w:lastRenderedPageBreak/>
              <w:t>5.1.2.2.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023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E718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82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927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DB6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4364C4B4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6C52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color w:val="000000"/>
                <w:kern w:val="28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kern w:val="28"/>
                <w:szCs w:val="24"/>
                <w:lang w:eastAsia="zh-CN"/>
              </w:rPr>
              <w:t xml:space="preserve">5.1.3.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C1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i/>
                <w:kern w:val="28"/>
                <w:szCs w:val="24"/>
                <w:lang w:eastAsia="zh-CN"/>
              </w:rPr>
            </w:pPr>
            <w:r>
              <w:rPr>
                <w:rFonts w:eastAsia="SimSun"/>
                <w:b/>
                <w:kern w:val="28"/>
                <w:szCs w:val="24"/>
                <w:lang w:eastAsia="zh-CN"/>
              </w:rPr>
              <w:t xml:space="preserve">Veiklos parama </w:t>
            </w:r>
            <w:r>
              <w:rPr>
                <w:rFonts w:eastAsia="SimSun"/>
                <w:i/>
                <w:kern w:val="28"/>
                <w:szCs w:val="24"/>
                <w:lang w:eastAsia="zh-CN"/>
              </w:rPr>
              <w:t xml:space="preserve">(Pildoma veiklos paramos projektams pagal </w:t>
            </w:r>
            <w:r>
              <w:rPr>
                <w:rFonts w:cs="Arial"/>
                <w:i/>
                <w:szCs w:val="24"/>
                <w:lang w:eastAsia="lt-LT"/>
              </w:rPr>
              <w:t>reglamento Nr. 515/2014 10 straipsnį</w:t>
            </w:r>
            <w:r>
              <w:rPr>
                <w:rFonts w:eastAsia="SimSun"/>
                <w:i/>
                <w:kern w:val="28"/>
                <w:szCs w:val="24"/>
                <w:lang w:eastAsia="zh-CN"/>
              </w:rPr>
              <w:t>)</w:t>
            </w:r>
          </w:p>
          <w:p w14:paraId="2AD0CE23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Informacinių technologijų (toliau – IT) sistemų išlaidos (Vizų informacinės sistemos, Šengeno informacinės sistemos ir naujų IT sistemų operacijų valdymas, patalpų nuoma ir atnaujinimas, ryšių infrastruktūra ir saugumas)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A82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63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A46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96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6B89E4AD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999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0BA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118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2DA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5D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966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03B16E3A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AA6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811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BC5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7C3A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A0E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4E2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7A61A890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EBE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color w:val="000000"/>
                <w:kern w:val="28"/>
                <w:szCs w:val="24"/>
                <w:lang w:eastAsia="zh-CN"/>
              </w:rPr>
            </w:pPr>
            <w:r>
              <w:rPr>
                <w:b/>
                <w:color w:val="000000"/>
                <w:szCs w:val="24"/>
                <w:lang w:eastAsia="lt-LT"/>
              </w:rPr>
              <w:t>5.1.4.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74B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color w:val="000000"/>
                <w:kern w:val="28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Netiesioginės</w:t>
            </w:r>
            <w:r>
              <w:rPr>
                <w:b/>
                <w:color w:val="000000"/>
                <w:szCs w:val="24"/>
                <w:lang w:eastAsia="lt-LT"/>
              </w:rPr>
              <w:t xml:space="preserve"> išlaidos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AAD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BB0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BA9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3B6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61DE5DA5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296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B27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5A9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A9A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575A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6A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71149E09" w14:textId="77777777" w:rsidTr="00C12C4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7702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910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3A4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28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900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D4E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5AC2E34D" w14:textId="77777777" w:rsidTr="00C12C47">
        <w:trPr>
          <w:trHeight w:val="11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445" w14:textId="77777777" w:rsidR="00CE01C4" w:rsidRDefault="00CE01C4" w:rsidP="00C12C47">
            <w:pPr>
              <w:widowControl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</w:p>
          <w:p w14:paraId="75194E6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color w:val="000000"/>
                <w:kern w:val="28"/>
                <w:szCs w:val="24"/>
                <w:lang w:eastAsia="zh-CN"/>
              </w:rPr>
            </w:pPr>
            <w:r>
              <w:rPr>
                <w:b/>
                <w:color w:val="000000"/>
                <w:szCs w:val="24"/>
                <w:lang w:eastAsia="lt-LT"/>
              </w:rPr>
              <w:t>5.1.5.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0C0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b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Bendra finansavimo reikalavimus atitinkančių išlaidų suma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7F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70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92F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843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</w:tbl>
    <w:p w14:paraId="0196ED53" w14:textId="77777777" w:rsidR="00CE01C4" w:rsidRDefault="00CE01C4" w:rsidP="00CE01C4">
      <w:pPr>
        <w:jc w:val="both"/>
        <w:rPr>
          <w:b/>
          <w:iCs/>
          <w:szCs w:val="24"/>
          <w:lang w:eastAsia="lt-LT"/>
        </w:rPr>
      </w:pPr>
    </w:p>
    <w:p w14:paraId="161B2F4B" w14:textId="77777777" w:rsidR="00CE01C4" w:rsidRDefault="00CE01C4" w:rsidP="00CE01C4">
      <w:pPr>
        <w:ind w:firstLine="567"/>
        <w:jc w:val="both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>5.2. Projekto finansavimo šaltiniai (gautos lėšos):</w:t>
      </w:r>
    </w:p>
    <w:p w14:paraId="2BF2152F" w14:textId="77777777" w:rsidR="00CE01C4" w:rsidRDefault="00CE01C4" w:rsidP="00CE01C4">
      <w:pPr>
        <w:jc w:val="both"/>
        <w:rPr>
          <w:iCs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54"/>
        <w:gridCol w:w="1296"/>
        <w:gridCol w:w="1096"/>
        <w:gridCol w:w="1096"/>
        <w:gridCol w:w="1936"/>
        <w:gridCol w:w="1414"/>
      </w:tblGrid>
      <w:tr w:rsidR="00CE01C4" w14:paraId="014AADEB" w14:textId="77777777" w:rsidTr="00C12C4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F40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AACD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3AE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lt-LT"/>
              </w:rPr>
              <w:t xml:space="preserve">Atsakingos institucijos suteikta suma (pagal projekto sutartį, </w:t>
            </w:r>
            <w:proofErr w:type="spellStart"/>
            <w:r>
              <w:rPr>
                <w:color w:val="000000"/>
                <w:szCs w:val="24"/>
                <w:lang w:eastAsia="lt-LT"/>
              </w:rPr>
              <w:lastRenderedPageBreak/>
              <w:t>Eur</w:t>
            </w:r>
            <w:proofErr w:type="spellEnd"/>
            <w:r>
              <w:rPr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EF56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Faktiškai gauta suma</w:t>
            </w:r>
            <w:r>
              <w:rPr>
                <w:b/>
                <w:bCs/>
                <w:szCs w:val="24"/>
                <w:lang w:eastAsia="lt-LT"/>
              </w:rPr>
              <w:t>¹</w:t>
            </w:r>
            <w:r>
              <w:rPr>
                <w:color w:val="000000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  <w:r>
              <w:rPr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7C4" w14:textId="77777777" w:rsidR="00CE01C4" w:rsidRDefault="00CE01C4" w:rsidP="00C12C47">
            <w:pPr>
              <w:widowControl w:val="0"/>
              <w:overflowPunct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Faktiškai grąžinta suma (</w:t>
            </w:r>
            <w:proofErr w:type="spellStart"/>
            <w:r>
              <w:rPr>
                <w:color w:val="000000"/>
                <w:szCs w:val="24"/>
                <w:lang w:eastAsia="lt-LT"/>
              </w:rPr>
              <w:t>Eur</w:t>
            </w:r>
            <w:proofErr w:type="spellEnd"/>
            <w:r>
              <w:rPr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5A9" w14:textId="77777777" w:rsidR="00CE01C4" w:rsidRDefault="00CE01C4" w:rsidP="00C12C47">
            <w:pPr>
              <w:widowControl w:val="0"/>
              <w:overflowPunct w:val="0"/>
              <w:jc w:val="center"/>
              <w:rPr>
                <w:color w:val="000000"/>
                <w:szCs w:val="24"/>
                <w:lang w:eastAsia="lt-LT"/>
              </w:rPr>
            </w:pPr>
            <w:commentRangeStart w:id="15"/>
            <w:r>
              <w:rPr>
                <w:color w:val="000000"/>
                <w:szCs w:val="24"/>
                <w:lang w:eastAsia="lt-LT"/>
              </w:rPr>
              <w:t xml:space="preserve">Gautina suma pagal galutinį prašymą išlaidoms apmokėti/ prašymą išlaidoms </w:t>
            </w:r>
            <w:commentRangeEnd w:id="15"/>
            <w:r w:rsidR="0067106E">
              <w:rPr>
                <w:rStyle w:val="CommentReference"/>
              </w:rPr>
              <w:lastRenderedPageBreak/>
              <w:commentReference w:id="15"/>
            </w:r>
            <w:r>
              <w:rPr>
                <w:color w:val="000000"/>
                <w:szCs w:val="24"/>
                <w:lang w:eastAsia="lt-LT"/>
              </w:rPr>
              <w:t>kompensuoti</w:t>
            </w:r>
          </w:p>
          <w:p w14:paraId="224517E4" w14:textId="4BDE7283" w:rsidR="009A4575" w:rsidRPr="009A4575" w:rsidRDefault="009A4575" w:rsidP="00C12C47">
            <w:pPr>
              <w:widowControl w:val="0"/>
              <w:overflowPunct w:val="0"/>
              <w:jc w:val="center"/>
              <w:rPr>
                <w:color w:val="FF0000"/>
                <w:szCs w:val="24"/>
                <w:lang w:eastAsia="lt-LT"/>
              </w:rPr>
            </w:pPr>
            <w:r w:rsidRPr="009A4575">
              <w:rPr>
                <w:color w:val="FF0000"/>
                <w:szCs w:val="24"/>
                <w:lang w:eastAsia="lt-LT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A21" w14:textId="77777777" w:rsidR="00CE01C4" w:rsidRDefault="00CE01C4" w:rsidP="00C12C47">
            <w:pPr>
              <w:widowControl w:val="0"/>
              <w:overflowPunct w:val="0"/>
              <w:jc w:val="center"/>
              <w:rPr>
                <w:b/>
                <w:color w:val="000000"/>
                <w:sz w:val="20"/>
                <w:vertAlign w:val="superscript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Komentarai</w:t>
            </w:r>
            <w:r>
              <w:rPr>
                <w:b/>
                <w:color w:val="000000"/>
                <w:sz w:val="20"/>
                <w:vertAlign w:val="superscript"/>
                <w:lang w:eastAsia="lt-LT"/>
              </w:rPr>
              <w:t>2</w:t>
            </w:r>
          </w:p>
          <w:p w14:paraId="036CD597" w14:textId="5AC20DA7" w:rsidR="009A4575" w:rsidRPr="009A4575" w:rsidRDefault="009A4575" w:rsidP="00647D66">
            <w:pPr>
              <w:widowControl w:val="0"/>
              <w:overflowPunct w:val="0"/>
              <w:jc w:val="center"/>
              <w:rPr>
                <w:rFonts w:eastAsia="SimSun"/>
                <w:color w:val="FF0000"/>
                <w:kern w:val="28"/>
                <w:szCs w:val="24"/>
                <w:lang w:eastAsia="zh-CN"/>
              </w:rPr>
            </w:pPr>
          </w:p>
        </w:tc>
      </w:tr>
      <w:tr w:rsidR="00CE01C4" w14:paraId="0B8E9C9D" w14:textId="77777777" w:rsidTr="00C12C4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C5B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b/>
                <w:color w:val="000000"/>
                <w:szCs w:val="24"/>
                <w:lang w:eastAsia="lt-LT"/>
              </w:rPr>
              <w:t>5.2.1.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BA70" w14:textId="77777777" w:rsidR="00CE01C4" w:rsidRDefault="00CE01C4" w:rsidP="00C12C47">
            <w:pPr>
              <w:widowControl w:val="0"/>
              <w:overflowPunct w:val="0"/>
              <w:jc w:val="both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Tinkamos finansuoti išlaidos, iš jų: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5B0" w14:textId="77777777" w:rsidR="00CE01C4" w:rsidRDefault="00CE01C4" w:rsidP="00C12C47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EBF" w14:textId="77777777" w:rsidR="00CE01C4" w:rsidRDefault="00CE01C4" w:rsidP="00C12C47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F1C" w14:textId="77777777" w:rsidR="00CE01C4" w:rsidRDefault="00CE01C4" w:rsidP="00C12C4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A66" w14:textId="77777777" w:rsidR="00CE01C4" w:rsidRDefault="00CE01C4" w:rsidP="00C12C4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41A" w14:textId="77777777" w:rsidR="00CE01C4" w:rsidRDefault="00CE01C4" w:rsidP="00C12C47">
            <w:pPr>
              <w:jc w:val="center"/>
              <w:rPr>
                <w:szCs w:val="24"/>
                <w:lang w:eastAsia="lt-LT"/>
              </w:rPr>
            </w:pPr>
          </w:p>
        </w:tc>
      </w:tr>
      <w:tr w:rsidR="00CE01C4" w14:paraId="628901EC" w14:textId="77777777" w:rsidTr="00C12C4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D8D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bCs/>
                <w:color w:val="000000"/>
                <w:szCs w:val="24"/>
                <w:lang w:eastAsia="lt-LT"/>
              </w:rPr>
              <w:t>5.2.1.1.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351C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bCs/>
                <w:color w:val="000000"/>
                <w:kern w:val="28"/>
                <w:szCs w:val="24"/>
                <w:lang w:eastAsia="zh-CN"/>
              </w:rPr>
            </w:pPr>
            <w:r>
              <w:rPr>
                <w:bCs/>
                <w:color w:val="000000"/>
                <w:szCs w:val="24"/>
                <w:lang w:eastAsia="lt-LT"/>
              </w:rPr>
              <w:t>Fondo finansinės paramos lėšos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273" w14:textId="77777777" w:rsidR="00CE01C4" w:rsidRDefault="00CE01C4" w:rsidP="00C12C47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739" w14:textId="77777777" w:rsidR="00CE01C4" w:rsidRDefault="00CE01C4" w:rsidP="00C12C47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956" w14:textId="77777777" w:rsidR="00CE01C4" w:rsidRDefault="00CE01C4" w:rsidP="00C12C4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17D" w14:textId="77777777" w:rsidR="00CE01C4" w:rsidRDefault="00CE01C4" w:rsidP="00C12C4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98F" w14:textId="77777777" w:rsidR="00CE01C4" w:rsidRDefault="00CE01C4" w:rsidP="00C12C47">
            <w:pPr>
              <w:jc w:val="center"/>
              <w:rPr>
                <w:szCs w:val="24"/>
                <w:lang w:eastAsia="lt-LT"/>
              </w:rPr>
            </w:pPr>
          </w:p>
        </w:tc>
      </w:tr>
      <w:tr w:rsidR="00CE01C4" w14:paraId="2B3AB72F" w14:textId="77777777" w:rsidTr="00C12C4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5CF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lt-LT"/>
              </w:rPr>
              <w:t>5.2.1.2.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F54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color w:val="000000"/>
                <w:kern w:val="28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lt-LT"/>
              </w:rPr>
              <w:t>Bendrojo finansavimo lėšos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E24" w14:textId="77777777" w:rsidR="00CE01C4" w:rsidRDefault="00CE01C4" w:rsidP="00C12C47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91B" w14:textId="77777777" w:rsidR="00CE01C4" w:rsidRDefault="00CE01C4" w:rsidP="00C12C47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EBB" w14:textId="77777777" w:rsidR="00CE01C4" w:rsidRDefault="00CE01C4" w:rsidP="00C12C4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152" w14:textId="77777777" w:rsidR="00CE01C4" w:rsidRDefault="00CE01C4" w:rsidP="00C12C4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1E8" w14:textId="77777777" w:rsidR="00CE01C4" w:rsidRDefault="00CE01C4" w:rsidP="00C12C47">
            <w:pPr>
              <w:jc w:val="center"/>
              <w:rPr>
                <w:szCs w:val="24"/>
                <w:lang w:eastAsia="lt-LT"/>
              </w:rPr>
            </w:pPr>
          </w:p>
        </w:tc>
      </w:tr>
      <w:tr w:rsidR="00CE01C4" w14:paraId="2F86105F" w14:textId="77777777" w:rsidTr="00C12C4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611E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color w:val="000000"/>
                <w:kern w:val="28"/>
                <w:szCs w:val="24"/>
                <w:lang w:eastAsia="zh-CN"/>
              </w:rPr>
            </w:pPr>
            <w:r>
              <w:rPr>
                <w:b/>
                <w:color w:val="000000"/>
                <w:szCs w:val="24"/>
                <w:lang w:eastAsia="lt-LT"/>
              </w:rPr>
              <w:t>5.2.2.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39C" w14:textId="77777777" w:rsidR="00CE01C4" w:rsidRDefault="00CE01C4" w:rsidP="00C12C47">
            <w:pPr>
              <w:widowControl w:val="0"/>
              <w:overflowPunct w:val="0"/>
              <w:jc w:val="both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Įplaukos iš projekto, iš jų: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BDB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center"/>
              <w:rPr>
                <w:rFonts w:eastAsia="SimSun"/>
                <w:i/>
                <w:kern w:val="28"/>
                <w:szCs w:val="24"/>
                <w:lang w:eastAsia="zh-CN"/>
              </w:rPr>
            </w:pPr>
            <w:r>
              <w:rPr>
                <w:rFonts w:eastAsia="SimSun"/>
                <w:i/>
                <w:kern w:val="28"/>
                <w:szCs w:val="24"/>
                <w:lang w:eastAsia="zh-CN"/>
              </w:rPr>
              <w:t>netaikoma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E6B" w14:textId="77777777" w:rsidR="00CE01C4" w:rsidRDefault="00CE01C4" w:rsidP="00C12C47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8A4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725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892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5C6BD3F0" w14:textId="77777777" w:rsidTr="00C12C4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E35B" w14:textId="77777777" w:rsidR="00CE01C4" w:rsidRDefault="00CE01C4" w:rsidP="00C12C47">
            <w:pPr>
              <w:widowControl w:val="0"/>
              <w:overflowPunct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5.2.2.1.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18B" w14:textId="77777777" w:rsidR="00CE01C4" w:rsidRDefault="00CE01C4" w:rsidP="00C12C47">
            <w:pPr>
              <w:widowControl w:val="0"/>
              <w:overflowPunct w:val="0"/>
              <w:jc w:val="both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(tiksliai nurodyti įplaukų rūšį, pvz., palūkanos, delspinigiai ar kt.)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FEA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center"/>
              <w:rPr>
                <w:rFonts w:eastAsia="SimSun"/>
                <w:i/>
                <w:kern w:val="28"/>
                <w:szCs w:val="24"/>
                <w:lang w:eastAsia="zh-CN"/>
              </w:rPr>
            </w:pPr>
            <w:r>
              <w:rPr>
                <w:rFonts w:eastAsia="SimSun"/>
                <w:i/>
                <w:kern w:val="28"/>
                <w:szCs w:val="24"/>
                <w:lang w:eastAsia="zh-CN"/>
              </w:rPr>
              <w:t>netaikoma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33F" w14:textId="77777777" w:rsidR="00CE01C4" w:rsidRDefault="00CE01C4" w:rsidP="00C12C47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ED6A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A10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0DC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6B4AF465" w14:textId="77777777" w:rsidTr="00C12C47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AFC" w14:textId="77777777" w:rsidR="00CE01C4" w:rsidRDefault="00CE01C4" w:rsidP="00C12C47">
            <w:pPr>
              <w:widowControl w:val="0"/>
              <w:overflowPunct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5.2.2.2.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B57F" w14:textId="77777777" w:rsidR="00CE01C4" w:rsidRDefault="00CE01C4" w:rsidP="00C12C47">
            <w:pPr>
              <w:widowControl w:val="0"/>
              <w:overflowPunct w:val="0"/>
              <w:jc w:val="both"/>
              <w:rPr>
                <w:i/>
                <w:color w:val="000000"/>
                <w:szCs w:val="24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(tiksliai nurodyti įplaukų rūšį)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BB5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jc w:val="center"/>
              <w:rPr>
                <w:rFonts w:eastAsia="SimSun"/>
                <w:i/>
                <w:kern w:val="28"/>
                <w:szCs w:val="24"/>
                <w:lang w:eastAsia="zh-CN"/>
              </w:rPr>
            </w:pPr>
            <w:r>
              <w:rPr>
                <w:rFonts w:eastAsia="SimSun"/>
                <w:i/>
                <w:kern w:val="28"/>
                <w:szCs w:val="24"/>
                <w:lang w:eastAsia="zh-CN"/>
              </w:rPr>
              <w:t>netaikoma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F0A" w14:textId="77777777" w:rsidR="00CE01C4" w:rsidRDefault="00CE01C4" w:rsidP="00C12C47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5C4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6D1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815" w14:textId="77777777" w:rsidR="00CE01C4" w:rsidRDefault="00CE01C4" w:rsidP="00C12C47">
            <w:pPr>
              <w:widowControl w:val="0"/>
              <w:tabs>
                <w:tab w:val="center" w:pos="4819"/>
                <w:tab w:val="right" w:pos="9638"/>
              </w:tabs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</w:tbl>
    <w:p w14:paraId="358EAD92" w14:textId="77777777" w:rsidR="00CE01C4" w:rsidRDefault="00CE01C4" w:rsidP="00CE01C4">
      <w:pPr>
        <w:widowControl w:val="0"/>
        <w:ind w:firstLine="265"/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vertAlign w:val="superscript"/>
          <w:lang w:eastAsia="lt-LT"/>
        </w:rPr>
        <w:t xml:space="preserve">1 </w:t>
      </w:r>
      <w:r>
        <w:rPr>
          <w:sz w:val="20"/>
          <w:lang w:eastAsia="lt-LT"/>
        </w:rPr>
        <w:t>Nuo projekto įgyvendinimo pradžios iki ataskaitinio laikotarpio pabaigos gautų finansinės paramos lėšų suma</w:t>
      </w:r>
    </w:p>
    <w:p w14:paraId="3DA57CA7" w14:textId="77777777" w:rsidR="00CE01C4" w:rsidRDefault="00CE01C4" w:rsidP="00CE01C4">
      <w:pPr>
        <w:widowControl w:val="0"/>
        <w:ind w:firstLine="265"/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vertAlign w:val="superscript"/>
          <w:lang w:eastAsia="lt-LT"/>
        </w:rPr>
        <w:t xml:space="preserve">2 </w:t>
      </w:r>
      <w:r>
        <w:rPr>
          <w:sz w:val="20"/>
          <w:lang w:eastAsia="lt-LT"/>
        </w:rPr>
        <w:t xml:space="preserve">5.2.2 papunktyje įrašyti įplaukų gavimo datą ir nurodyti </w:t>
      </w:r>
      <w:r>
        <w:rPr>
          <w:iCs/>
          <w:sz w:val="20"/>
          <w:lang w:eastAsia="lt-LT"/>
        </w:rPr>
        <w:t>tai įrodančio dokumento pavadinimą, datą bei numerį.</w:t>
      </w:r>
    </w:p>
    <w:p w14:paraId="10ABD881" w14:textId="77777777" w:rsidR="00CE01C4" w:rsidRDefault="00CE01C4" w:rsidP="00CE01C4">
      <w:pPr>
        <w:widowControl w:val="0"/>
        <w:rPr>
          <w:rFonts w:eastAsia="SimSun"/>
          <w:b/>
          <w:bCs/>
          <w:kern w:val="28"/>
          <w:szCs w:val="24"/>
          <w:lang w:eastAsia="zh-CN"/>
        </w:rPr>
      </w:pPr>
    </w:p>
    <w:p w14:paraId="2B9D8B6E" w14:textId="77777777" w:rsidR="00CE01C4" w:rsidRDefault="00CE01C4" w:rsidP="00CE01C4">
      <w:pPr>
        <w:ind w:firstLine="567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 Informacija apie pirkimus</w:t>
      </w:r>
    </w:p>
    <w:p w14:paraId="55FAC823" w14:textId="77777777" w:rsidR="00CE01C4" w:rsidRDefault="00CE01C4" w:rsidP="00CE01C4">
      <w:pPr>
        <w:ind w:firstLine="720"/>
        <w:rPr>
          <w:b/>
          <w:iCs/>
          <w:szCs w:val="24"/>
          <w:lang w:eastAsia="lt-LT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3"/>
        <w:gridCol w:w="990"/>
        <w:gridCol w:w="1416"/>
        <w:gridCol w:w="1276"/>
        <w:gridCol w:w="1886"/>
        <w:gridCol w:w="1017"/>
        <w:gridCol w:w="1066"/>
      </w:tblGrid>
      <w:tr w:rsidR="00CE01C4" w14:paraId="48087F47" w14:textId="77777777" w:rsidTr="00C12C4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C401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1350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Pirkimo pavadinimas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956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Pirkimo būdas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57B5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Konkurso paskelbimo arba kvietimo pateikti pasiūlymą data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5FE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Pirkimo sutarties pasirašymo data ir numeris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D56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 xml:space="preserve">Prekių tiekėjo/paslaugų teikėjo/rangovo pavadinimas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283A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Pirkimo sutarties vertė (</w:t>
            </w: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472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rFonts w:eastAsia="SimSun"/>
                <w:kern w:val="28"/>
                <w:szCs w:val="24"/>
                <w:lang w:eastAsia="zh-CN"/>
              </w:rPr>
              <w:t>Pirkimo būdo pagrindimas</w:t>
            </w:r>
            <w:r>
              <w:rPr>
                <w:b/>
                <w:bCs/>
                <w:szCs w:val="24"/>
                <w:lang w:eastAsia="lt-LT"/>
              </w:rPr>
              <w:t>¹</w:t>
            </w:r>
          </w:p>
        </w:tc>
      </w:tr>
      <w:tr w:rsidR="00CE01C4" w14:paraId="353C3748" w14:textId="77777777" w:rsidTr="00C12C4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5EC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6.1.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B05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FB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C6" w14:textId="77777777" w:rsidR="00CE01C4" w:rsidRDefault="00CE01C4" w:rsidP="00C12C47">
            <w:pPr>
              <w:widowControl w:val="0"/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A31" w14:textId="77777777" w:rsidR="00CE01C4" w:rsidRDefault="00CE01C4" w:rsidP="00C12C47">
            <w:pPr>
              <w:widowControl w:val="0"/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BA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FE90" w14:textId="77777777" w:rsidR="00CE01C4" w:rsidRDefault="00CE01C4" w:rsidP="00C12C47">
            <w:pPr>
              <w:widowControl w:val="0"/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EAF" w14:textId="77777777" w:rsidR="00CE01C4" w:rsidRDefault="00CE01C4" w:rsidP="00C12C47">
            <w:pPr>
              <w:widowControl w:val="0"/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  <w:tr w:rsidR="00CE01C4" w14:paraId="636BD262" w14:textId="77777777" w:rsidTr="00C12C4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87A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6.2.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98F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99A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CF0" w14:textId="77777777" w:rsidR="00CE01C4" w:rsidRDefault="00CE01C4" w:rsidP="00C12C47">
            <w:pPr>
              <w:widowControl w:val="0"/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4C7" w14:textId="77777777" w:rsidR="00CE01C4" w:rsidRDefault="00CE01C4" w:rsidP="00C12C47">
            <w:pPr>
              <w:widowControl w:val="0"/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E39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71B7" w14:textId="77777777" w:rsidR="00CE01C4" w:rsidRDefault="00CE01C4" w:rsidP="00C12C47">
            <w:pPr>
              <w:widowControl w:val="0"/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504" w14:textId="77777777" w:rsidR="00CE01C4" w:rsidRDefault="00CE01C4" w:rsidP="00C12C47">
            <w:pPr>
              <w:widowControl w:val="0"/>
              <w:overflowPunct w:val="0"/>
              <w:jc w:val="right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</w:tbl>
    <w:p w14:paraId="3A72E1D4" w14:textId="77777777" w:rsidR="00CE01C4" w:rsidRDefault="00CE01C4" w:rsidP="00CE01C4">
      <w:pPr>
        <w:widowControl w:val="0"/>
        <w:ind w:firstLine="265"/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vertAlign w:val="superscript"/>
          <w:lang w:eastAsia="lt-LT"/>
        </w:rPr>
        <w:t xml:space="preserve">1 </w:t>
      </w:r>
      <w:r>
        <w:rPr>
          <w:color w:val="000000"/>
          <w:sz w:val="20"/>
          <w:lang w:eastAsia="lt-LT"/>
        </w:rPr>
        <w:t xml:space="preserve">Nurodomos konkretaus pirkimo būdo pasirinkimo priežastys, kai galima taikyti kelis pirkimo būdus (nepildoma pasirinkus atviro konkurso pirkimo būdą). Jei pirkimas, kurio reikia projektui įgyvendinti, bus atliekamas saugumo srityje, </w:t>
      </w:r>
      <w:proofErr w:type="spellStart"/>
      <w:r>
        <w:rPr>
          <w:color w:val="000000"/>
          <w:sz w:val="20"/>
          <w:lang w:eastAsia="lt-LT"/>
        </w:rPr>
        <w:t>nuorodomas</w:t>
      </w:r>
      <w:proofErr w:type="spellEnd"/>
      <w:r>
        <w:rPr>
          <w:color w:val="000000"/>
          <w:sz w:val="20"/>
          <w:lang w:eastAsia="lt-LT"/>
        </w:rPr>
        <w:t xml:space="preserve"> konkretus punktas iš detalaus įslaptinamos informacijos sąrašo, kurį yra patvirtinęs pareiškėjas.</w:t>
      </w:r>
    </w:p>
    <w:p w14:paraId="644E4EE4" w14:textId="77777777" w:rsidR="00CE01C4" w:rsidRDefault="00CE01C4" w:rsidP="00CE01C4">
      <w:pPr>
        <w:jc w:val="both"/>
        <w:rPr>
          <w:b/>
          <w:iCs/>
          <w:szCs w:val="24"/>
          <w:lang w:eastAsia="lt-LT"/>
        </w:rPr>
      </w:pPr>
    </w:p>
    <w:p w14:paraId="2B35689B" w14:textId="77777777" w:rsidR="00CE01C4" w:rsidRDefault="00CE01C4" w:rsidP="00CE01C4">
      <w:pPr>
        <w:ind w:firstLine="567"/>
        <w:jc w:val="both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 xml:space="preserve">7. Įrangos, kurios vnt. vertė didesnė nei 10 000 </w:t>
      </w:r>
      <w:proofErr w:type="spellStart"/>
      <w:r>
        <w:rPr>
          <w:b/>
          <w:iCs/>
          <w:szCs w:val="24"/>
          <w:lang w:eastAsia="lt-LT"/>
        </w:rPr>
        <w:t>Eur</w:t>
      </w:r>
      <w:proofErr w:type="spellEnd"/>
      <w:r>
        <w:rPr>
          <w:b/>
          <w:iCs/>
          <w:szCs w:val="24"/>
          <w:lang w:eastAsia="lt-LT"/>
        </w:rPr>
        <w:t xml:space="preserve">, ir infrastruktūros išlaidų, didesnių nei 100 000 </w:t>
      </w:r>
      <w:proofErr w:type="spellStart"/>
      <w:r>
        <w:rPr>
          <w:b/>
          <w:iCs/>
          <w:szCs w:val="24"/>
          <w:lang w:eastAsia="lt-LT"/>
        </w:rPr>
        <w:t>Eur</w:t>
      </w:r>
      <w:proofErr w:type="spellEnd"/>
      <w:r>
        <w:rPr>
          <w:b/>
          <w:iCs/>
          <w:szCs w:val="24"/>
          <w:lang w:eastAsia="lt-LT"/>
        </w:rPr>
        <w:t xml:space="preserve">, </w:t>
      </w:r>
      <w:commentRangeStart w:id="16"/>
      <w:r>
        <w:rPr>
          <w:b/>
          <w:iCs/>
          <w:szCs w:val="24"/>
          <w:lang w:eastAsia="lt-LT"/>
        </w:rPr>
        <w:t>sąrašas</w:t>
      </w:r>
      <w:commentRangeEnd w:id="16"/>
      <w:r w:rsidR="0069461F">
        <w:rPr>
          <w:rStyle w:val="CommentReference"/>
        </w:rPr>
        <w:commentReference w:id="16"/>
      </w:r>
    </w:p>
    <w:p w14:paraId="3AFACBBD" w14:textId="77777777" w:rsidR="00CE01C4" w:rsidRDefault="00CE01C4" w:rsidP="00CE01C4">
      <w:pPr>
        <w:ind w:firstLine="567"/>
        <w:rPr>
          <w:b/>
          <w:iCs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663"/>
        <w:gridCol w:w="1376"/>
        <w:gridCol w:w="1319"/>
        <w:gridCol w:w="1878"/>
        <w:gridCol w:w="1815"/>
      </w:tblGrid>
      <w:tr w:rsidR="00CE01C4" w14:paraId="752051A2" w14:textId="77777777" w:rsidTr="00C12C47">
        <w:tc>
          <w:tcPr>
            <w:tcW w:w="577" w:type="dxa"/>
          </w:tcPr>
          <w:p w14:paraId="4266EBCD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Eil. Nr.</w:t>
            </w:r>
          </w:p>
        </w:tc>
        <w:tc>
          <w:tcPr>
            <w:tcW w:w="2663" w:type="dxa"/>
          </w:tcPr>
          <w:p w14:paraId="0170DEA9" w14:textId="77777777" w:rsidR="00CE01C4" w:rsidRDefault="00CE01C4" w:rsidP="00C12C47">
            <w:pPr>
              <w:jc w:val="center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Įrangos ar infrastruktūros išlaidų pavadinimas</w:t>
            </w:r>
          </w:p>
        </w:tc>
        <w:tc>
          <w:tcPr>
            <w:tcW w:w="1376" w:type="dxa"/>
          </w:tcPr>
          <w:p w14:paraId="621A9BEF" w14:textId="77777777" w:rsidR="00CE01C4" w:rsidRDefault="00CE01C4" w:rsidP="00C12C47">
            <w:pPr>
              <w:jc w:val="center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 xml:space="preserve">Įvedimo į </w:t>
            </w:r>
            <w:proofErr w:type="spellStart"/>
            <w:r>
              <w:rPr>
                <w:iCs/>
                <w:szCs w:val="24"/>
                <w:lang w:eastAsia="lt-LT"/>
              </w:rPr>
              <w:t>ekploataciją</w:t>
            </w:r>
            <w:proofErr w:type="spellEnd"/>
            <w:r>
              <w:rPr>
                <w:iCs/>
                <w:szCs w:val="24"/>
                <w:lang w:eastAsia="lt-LT"/>
              </w:rPr>
              <w:t xml:space="preserve"> data</w:t>
            </w:r>
          </w:p>
        </w:tc>
        <w:tc>
          <w:tcPr>
            <w:tcW w:w="1319" w:type="dxa"/>
          </w:tcPr>
          <w:p w14:paraId="31DD15EA" w14:textId="77777777" w:rsidR="00CE01C4" w:rsidRDefault="00CE01C4" w:rsidP="00C12C47">
            <w:pPr>
              <w:jc w:val="center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Vnt. vertė (</w:t>
            </w:r>
            <w:proofErr w:type="spellStart"/>
            <w:r>
              <w:rPr>
                <w:iCs/>
                <w:szCs w:val="24"/>
                <w:lang w:eastAsia="lt-LT"/>
              </w:rPr>
              <w:t>Eur</w:t>
            </w:r>
            <w:proofErr w:type="spellEnd"/>
            <w:r>
              <w:rPr>
                <w:iCs/>
                <w:szCs w:val="24"/>
                <w:lang w:eastAsia="lt-LT"/>
              </w:rPr>
              <w:t>)</w:t>
            </w:r>
          </w:p>
        </w:tc>
        <w:tc>
          <w:tcPr>
            <w:tcW w:w="1878" w:type="dxa"/>
          </w:tcPr>
          <w:p w14:paraId="099E7B24" w14:textId="77777777" w:rsidR="00CE01C4" w:rsidRDefault="00CE01C4" w:rsidP="00C12C47">
            <w:pPr>
              <w:jc w:val="center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Inventorinis Nr.</w:t>
            </w:r>
          </w:p>
        </w:tc>
        <w:tc>
          <w:tcPr>
            <w:tcW w:w="1815" w:type="dxa"/>
          </w:tcPr>
          <w:p w14:paraId="1FE6D259" w14:textId="77777777" w:rsidR="00CE01C4" w:rsidRDefault="00CE01C4" w:rsidP="00C12C47">
            <w:pPr>
              <w:jc w:val="center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Adresas, kuriuo galima rasti įrangą ar infrastruktūros objektą</w:t>
            </w:r>
          </w:p>
        </w:tc>
      </w:tr>
      <w:tr w:rsidR="00CE01C4" w14:paraId="4C3471E4" w14:textId="77777777" w:rsidTr="00C12C47">
        <w:tc>
          <w:tcPr>
            <w:tcW w:w="577" w:type="dxa"/>
          </w:tcPr>
          <w:p w14:paraId="73E8A19E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7.1.</w:t>
            </w:r>
          </w:p>
        </w:tc>
        <w:tc>
          <w:tcPr>
            <w:tcW w:w="2663" w:type="dxa"/>
          </w:tcPr>
          <w:p w14:paraId="3E8D2EA6" w14:textId="77777777" w:rsidR="00CE01C4" w:rsidRDefault="00CE01C4" w:rsidP="00C12C47">
            <w:pPr>
              <w:rPr>
                <w:b/>
                <w:iCs/>
                <w:szCs w:val="24"/>
                <w:lang w:eastAsia="lt-LT"/>
              </w:rPr>
            </w:pPr>
          </w:p>
        </w:tc>
        <w:tc>
          <w:tcPr>
            <w:tcW w:w="1376" w:type="dxa"/>
          </w:tcPr>
          <w:p w14:paraId="494360B5" w14:textId="77777777" w:rsidR="00CE01C4" w:rsidRDefault="00CE01C4" w:rsidP="00C12C47">
            <w:pPr>
              <w:rPr>
                <w:b/>
                <w:iCs/>
                <w:szCs w:val="24"/>
                <w:lang w:eastAsia="lt-LT"/>
              </w:rPr>
            </w:pPr>
          </w:p>
        </w:tc>
        <w:tc>
          <w:tcPr>
            <w:tcW w:w="1319" w:type="dxa"/>
          </w:tcPr>
          <w:p w14:paraId="38E1E7C1" w14:textId="77777777" w:rsidR="00CE01C4" w:rsidRDefault="00CE01C4" w:rsidP="00C12C47">
            <w:pPr>
              <w:rPr>
                <w:b/>
                <w:iCs/>
                <w:szCs w:val="24"/>
                <w:lang w:eastAsia="lt-LT"/>
              </w:rPr>
            </w:pPr>
          </w:p>
        </w:tc>
        <w:tc>
          <w:tcPr>
            <w:tcW w:w="1878" w:type="dxa"/>
          </w:tcPr>
          <w:p w14:paraId="4D84B573" w14:textId="77777777" w:rsidR="00CE01C4" w:rsidRDefault="00CE01C4" w:rsidP="00C12C47">
            <w:pPr>
              <w:rPr>
                <w:b/>
                <w:iCs/>
                <w:szCs w:val="24"/>
                <w:lang w:eastAsia="lt-LT"/>
              </w:rPr>
            </w:pPr>
          </w:p>
        </w:tc>
        <w:tc>
          <w:tcPr>
            <w:tcW w:w="1815" w:type="dxa"/>
          </w:tcPr>
          <w:p w14:paraId="7731CA8D" w14:textId="77777777" w:rsidR="00CE01C4" w:rsidRDefault="00CE01C4" w:rsidP="00C12C47">
            <w:pPr>
              <w:rPr>
                <w:b/>
                <w:iCs/>
                <w:szCs w:val="24"/>
                <w:lang w:eastAsia="lt-LT"/>
              </w:rPr>
            </w:pPr>
          </w:p>
        </w:tc>
      </w:tr>
      <w:tr w:rsidR="00CE01C4" w14:paraId="590E487F" w14:textId="77777777" w:rsidTr="00C12C47">
        <w:tc>
          <w:tcPr>
            <w:tcW w:w="577" w:type="dxa"/>
          </w:tcPr>
          <w:p w14:paraId="13021C9C" w14:textId="77777777" w:rsidR="00CE01C4" w:rsidRDefault="00CE01C4" w:rsidP="00C12C47">
            <w:pPr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7.2.</w:t>
            </w:r>
          </w:p>
        </w:tc>
        <w:tc>
          <w:tcPr>
            <w:tcW w:w="2663" w:type="dxa"/>
          </w:tcPr>
          <w:p w14:paraId="53104BE9" w14:textId="77777777" w:rsidR="00CE01C4" w:rsidRDefault="00CE01C4" w:rsidP="00C12C47">
            <w:pPr>
              <w:rPr>
                <w:b/>
                <w:iCs/>
                <w:szCs w:val="24"/>
                <w:lang w:eastAsia="lt-LT"/>
              </w:rPr>
            </w:pPr>
          </w:p>
        </w:tc>
        <w:tc>
          <w:tcPr>
            <w:tcW w:w="1376" w:type="dxa"/>
          </w:tcPr>
          <w:p w14:paraId="333D0F2C" w14:textId="77777777" w:rsidR="00CE01C4" w:rsidRDefault="00CE01C4" w:rsidP="00C12C47">
            <w:pPr>
              <w:rPr>
                <w:b/>
                <w:iCs/>
                <w:szCs w:val="24"/>
                <w:lang w:eastAsia="lt-LT"/>
              </w:rPr>
            </w:pPr>
          </w:p>
        </w:tc>
        <w:tc>
          <w:tcPr>
            <w:tcW w:w="1319" w:type="dxa"/>
          </w:tcPr>
          <w:p w14:paraId="487BE98B" w14:textId="77777777" w:rsidR="00CE01C4" w:rsidRDefault="00CE01C4" w:rsidP="00C12C47">
            <w:pPr>
              <w:rPr>
                <w:b/>
                <w:iCs/>
                <w:szCs w:val="24"/>
                <w:lang w:eastAsia="lt-LT"/>
              </w:rPr>
            </w:pPr>
          </w:p>
        </w:tc>
        <w:tc>
          <w:tcPr>
            <w:tcW w:w="1878" w:type="dxa"/>
          </w:tcPr>
          <w:p w14:paraId="54BB5C2D" w14:textId="77777777" w:rsidR="00CE01C4" w:rsidRDefault="00CE01C4" w:rsidP="00C12C47">
            <w:pPr>
              <w:rPr>
                <w:b/>
                <w:iCs/>
                <w:szCs w:val="24"/>
                <w:lang w:eastAsia="lt-LT"/>
              </w:rPr>
            </w:pPr>
          </w:p>
        </w:tc>
        <w:tc>
          <w:tcPr>
            <w:tcW w:w="1815" w:type="dxa"/>
          </w:tcPr>
          <w:p w14:paraId="32CC0CA8" w14:textId="77777777" w:rsidR="00CE01C4" w:rsidRDefault="00CE01C4" w:rsidP="00C12C47">
            <w:pPr>
              <w:rPr>
                <w:b/>
                <w:iCs/>
                <w:szCs w:val="24"/>
                <w:lang w:eastAsia="lt-LT"/>
              </w:rPr>
            </w:pPr>
          </w:p>
        </w:tc>
      </w:tr>
    </w:tbl>
    <w:p w14:paraId="14000436" w14:textId="77777777" w:rsidR="00CE01C4" w:rsidRDefault="00CE01C4" w:rsidP="00CE01C4">
      <w:pPr>
        <w:rPr>
          <w:b/>
          <w:iCs/>
          <w:szCs w:val="24"/>
          <w:lang w:eastAsia="lt-LT"/>
        </w:rPr>
      </w:pPr>
    </w:p>
    <w:p w14:paraId="5FAE3773" w14:textId="77777777" w:rsidR="00CE01C4" w:rsidRDefault="00CE01C4" w:rsidP="00CE01C4">
      <w:pPr>
        <w:ind w:firstLine="567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>8. Projekto įgyvendinimo metu kilusios problemos ir jų sprendimo priemonės</w:t>
      </w:r>
    </w:p>
    <w:p w14:paraId="39921A95" w14:textId="77777777" w:rsidR="00CE01C4" w:rsidRDefault="00CE01C4" w:rsidP="00CE01C4">
      <w:pPr>
        <w:ind w:firstLine="720"/>
        <w:rPr>
          <w:b/>
          <w:iCs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173"/>
        <w:gridCol w:w="3000"/>
      </w:tblGrid>
      <w:tr w:rsidR="00CE01C4" w14:paraId="7474DC37" w14:textId="77777777" w:rsidTr="00C12C47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DDF" w14:textId="77777777" w:rsidR="00CE01C4" w:rsidRDefault="00CE01C4" w:rsidP="00C12C47">
            <w:pPr>
              <w:widowControl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Problema</w:t>
            </w:r>
          </w:p>
          <w:p w14:paraId="263F4263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i/>
                <w:szCs w:val="24"/>
                <w:lang w:eastAsia="lt-LT"/>
              </w:rPr>
              <w:t xml:space="preserve">Nurodykite, su kokia problema susidūrėte: technine, finansine, teisine. Pvz., techninė problema – </w:t>
            </w:r>
            <w:r>
              <w:rPr>
                <w:i/>
                <w:szCs w:val="24"/>
                <w:lang w:eastAsia="lt-LT"/>
              </w:rPr>
              <w:lastRenderedPageBreak/>
              <w:t>darbuotojų stoka/kaita; finansinė – projekto biudžeto tikslinimas (nurodykite šio tikslinimo priežastį ir pan.)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9A7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lastRenderedPageBreak/>
              <w:t>Priemonės, kurių buvo imtasi problemai spręsti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5C5" w14:textId="77777777" w:rsidR="00CE01C4" w:rsidRDefault="00CE01C4" w:rsidP="00C12C47">
            <w:pPr>
              <w:widowControl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Rezultatas</w:t>
            </w:r>
          </w:p>
          <w:p w14:paraId="744E21D5" w14:textId="77777777" w:rsidR="00CE01C4" w:rsidRDefault="00CE01C4" w:rsidP="00C12C47">
            <w:pPr>
              <w:widowControl w:val="0"/>
              <w:overflowPunct w:val="0"/>
              <w:jc w:val="both"/>
              <w:rPr>
                <w:rFonts w:eastAsia="SimSun"/>
                <w:i/>
                <w:kern w:val="28"/>
                <w:szCs w:val="24"/>
                <w:lang w:eastAsia="zh-CN"/>
              </w:rPr>
            </w:pPr>
            <w:r>
              <w:rPr>
                <w:i/>
                <w:szCs w:val="24"/>
                <w:lang w:eastAsia="lt-LT"/>
              </w:rPr>
              <w:t xml:space="preserve">(Nurodykite, ar vykdytos priemonės padėjo problemą išspręsti, ar problema vis dar </w:t>
            </w:r>
            <w:r>
              <w:rPr>
                <w:i/>
                <w:szCs w:val="24"/>
                <w:lang w:eastAsia="lt-LT"/>
              </w:rPr>
              <w:lastRenderedPageBreak/>
              <w:t>egzistuoja)</w:t>
            </w:r>
          </w:p>
        </w:tc>
      </w:tr>
      <w:tr w:rsidR="00CE01C4" w14:paraId="41AE5DE8" w14:textId="77777777" w:rsidTr="00C12C47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34A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AB7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0B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  <w:tr w:rsidR="00CE01C4" w14:paraId="21316E3B" w14:textId="77777777" w:rsidTr="00C12C47"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210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i/>
                <w:kern w:val="28"/>
                <w:szCs w:val="24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646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BF1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</w:tbl>
    <w:p w14:paraId="005E9153" w14:textId="77777777" w:rsidR="00CE01C4" w:rsidRDefault="00CE01C4" w:rsidP="00CE01C4"/>
    <w:p w14:paraId="46F9BFFE" w14:textId="77777777" w:rsidR="00CE01C4" w:rsidRDefault="00CE01C4" w:rsidP="00CE01C4">
      <w:pPr>
        <w:ind w:firstLine="567"/>
        <w:rPr>
          <w:b/>
          <w:iCs/>
          <w:szCs w:val="24"/>
          <w:lang w:eastAsia="lt-LT"/>
        </w:rPr>
      </w:pPr>
      <w:r>
        <w:rPr>
          <w:b/>
          <w:iCs/>
          <w:szCs w:val="24"/>
          <w:lang w:eastAsia="lt-LT"/>
        </w:rPr>
        <w:t xml:space="preserve">9. Informacija apie atliktas patikras projekto </w:t>
      </w:r>
      <w:commentRangeStart w:id="17"/>
      <w:r>
        <w:rPr>
          <w:b/>
          <w:iCs/>
          <w:szCs w:val="24"/>
          <w:lang w:eastAsia="lt-LT"/>
        </w:rPr>
        <w:t>įgyvendinimo vietoje</w:t>
      </w:r>
      <w:commentRangeEnd w:id="17"/>
      <w:r w:rsidR="00B31307">
        <w:rPr>
          <w:rStyle w:val="CommentReference"/>
        </w:rPr>
        <w:commentReference w:id="17"/>
      </w:r>
    </w:p>
    <w:p w14:paraId="76475EDE" w14:textId="77777777" w:rsidR="00CE01C4" w:rsidRDefault="00CE01C4" w:rsidP="00CE01C4">
      <w:pPr>
        <w:ind w:firstLine="720"/>
        <w:rPr>
          <w:b/>
          <w:iCs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4134"/>
        <w:gridCol w:w="4142"/>
      </w:tblGrid>
      <w:tr w:rsidR="00CE01C4" w14:paraId="551AE1A5" w14:textId="77777777" w:rsidTr="00C12C4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72F2" w14:textId="77777777" w:rsidR="00CE01C4" w:rsidRDefault="00CE01C4" w:rsidP="00C12C47">
            <w:pPr>
              <w:jc w:val="center"/>
              <w:rPr>
                <w:b/>
                <w:i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Patikros data 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70FA" w14:textId="77777777" w:rsidR="00CE01C4" w:rsidRDefault="00CE01C4" w:rsidP="00C12C47">
            <w:pPr>
              <w:jc w:val="center"/>
              <w:rPr>
                <w:b/>
                <w:i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Nustatyti pažeidimai ir neatitikimai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F01B" w14:textId="77777777" w:rsidR="00CE01C4" w:rsidRDefault="00CE01C4" w:rsidP="00C12C47">
            <w:pPr>
              <w:jc w:val="center"/>
              <w:rPr>
                <w:b/>
                <w:iCs/>
                <w:szCs w:val="24"/>
                <w:lang w:eastAsia="lt-LT"/>
              </w:rPr>
            </w:pPr>
            <w:commentRangeStart w:id="18"/>
            <w:r>
              <w:rPr>
                <w:szCs w:val="24"/>
                <w:lang w:eastAsia="lt-LT"/>
              </w:rPr>
              <w:t xml:space="preserve">Priemonės, kurių buvo imtasi pažeidimams ir </w:t>
            </w:r>
            <w:proofErr w:type="spellStart"/>
            <w:r>
              <w:rPr>
                <w:szCs w:val="24"/>
                <w:lang w:eastAsia="lt-LT"/>
              </w:rPr>
              <w:t>neatitikimams</w:t>
            </w:r>
            <w:proofErr w:type="spellEnd"/>
            <w:r>
              <w:rPr>
                <w:szCs w:val="24"/>
                <w:lang w:eastAsia="lt-LT"/>
              </w:rPr>
              <w:t xml:space="preserve"> pašalinti</w:t>
            </w:r>
            <w:commentRangeEnd w:id="18"/>
            <w:r w:rsidR="005C54B4">
              <w:rPr>
                <w:rStyle w:val="CommentReference"/>
              </w:rPr>
              <w:commentReference w:id="18"/>
            </w:r>
          </w:p>
        </w:tc>
      </w:tr>
      <w:tr w:rsidR="00CE01C4" w14:paraId="20DF0225" w14:textId="77777777" w:rsidTr="00C12C47">
        <w:trPr>
          <w:trHeight w:val="301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CBC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A18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EB20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  <w:tr w:rsidR="00CE01C4" w14:paraId="5618C069" w14:textId="77777777" w:rsidTr="00C12C4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FEEA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16B3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93A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</w:tbl>
    <w:p w14:paraId="0E9A6114" w14:textId="77777777" w:rsidR="00CE01C4" w:rsidRDefault="00CE01C4" w:rsidP="00CE01C4">
      <w:pPr>
        <w:widowControl w:val="0"/>
        <w:rPr>
          <w:rFonts w:eastAsia="SimSun"/>
          <w:kern w:val="28"/>
          <w:szCs w:val="24"/>
          <w:lang w:eastAsia="zh-CN"/>
        </w:rPr>
      </w:pPr>
    </w:p>
    <w:p w14:paraId="538AE314" w14:textId="77777777" w:rsidR="00CE01C4" w:rsidRDefault="00CE01C4" w:rsidP="00CE01C4">
      <w:pPr>
        <w:ind w:firstLine="567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 Informavimo ir viešinimo priemonės</w:t>
      </w:r>
    </w:p>
    <w:p w14:paraId="1236538E" w14:textId="77777777" w:rsidR="00CE01C4" w:rsidRDefault="00CE01C4" w:rsidP="00CE01C4">
      <w:pPr>
        <w:ind w:firstLine="720"/>
        <w:rPr>
          <w:b/>
          <w:iCs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777"/>
      </w:tblGrid>
      <w:tr w:rsidR="00CE01C4" w14:paraId="01C94D75" w14:textId="77777777" w:rsidTr="00C12C47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788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b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Numatytos projekto paraiškoje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80B" w14:textId="77777777" w:rsidR="00CE01C4" w:rsidRDefault="00CE01C4" w:rsidP="00C12C47">
            <w:pPr>
              <w:widowControl w:val="0"/>
              <w:overflowPunct w:val="0"/>
              <w:jc w:val="center"/>
              <w:rPr>
                <w:rFonts w:eastAsia="SimSun"/>
                <w:kern w:val="28"/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 xml:space="preserve">Įgyvendintos </w:t>
            </w:r>
          </w:p>
        </w:tc>
      </w:tr>
      <w:tr w:rsidR="00CE01C4" w14:paraId="53F868FD" w14:textId="77777777" w:rsidTr="00C12C47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4B7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7B2" w14:textId="77777777" w:rsidR="00CE01C4" w:rsidRDefault="00CE01C4" w:rsidP="00C12C47">
            <w:pPr>
              <w:widowControl w:val="0"/>
              <w:overflowPunct w:val="0"/>
              <w:ind w:firstLine="62"/>
              <w:jc w:val="both"/>
              <w:rPr>
                <w:rFonts w:eastAsia="SimSun"/>
                <w:i/>
                <w:kern w:val="28"/>
                <w:szCs w:val="24"/>
                <w:lang w:eastAsia="zh-CN"/>
              </w:rPr>
            </w:pPr>
            <w:r>
              <w:rPr>
                <w:i/>
                <w:szCs w:val="24"/>
                <w:lang w:eastAsia="lt-LT"/>
              </w:rPr>
              <w:t>Nurodykite pagal kiekvieną sudarytą pirkimo sutartį, kur ši priemonė buvo paskelbta: jei tai straipsnis, nurodykite spaudinio pavadinimą, Nr., datą; jei tai interneto svetainė, nurodykite jos adresą ir internetinės skilties pavadinimą; jei tai plakatai, lankstinukai, tušinukai ir pan., nurodykite, kada ir kam jie buvo išplatinti ar bus platinami ir pan.</w:t>
            </w:r>
          </w:p>
        </w:tc>
      </w:tr>
      <w:tr w:rsidR="00CE01C4" w14:paraId="1D2C39E9" w14:textId="77777777" w:rsidTr="00C12C47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F87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447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  <w:tr w:rsidR="00CE01C4" w14:paraId="4DB25F5A" w14:textId="77777777" w:rsidTr="00C12C47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BB2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384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kern w:val="28"/>
                <w:szCs w:val="24"/>
                <w:lang w:eastAsia="zh-CN"/>
              </w:rPr>
            </w:pPr>
          </w:p>
        </w:tc>
      </w:tr>
    </w:tbl>
    <w:p w14:paraId="4F00D5B6" w14:textId="77777777" w:rsidR="00CE01C4" w:rsidRDefault="00CE01C4" w:rsidP="00CE01C4">
      <w:pPr>
        <w:widowControl w:val="0"/>
        <w:jc w:val="both"/>
        <w:rPr>
          <w:rFonts w:eastAsia="SimSun"/>
          <w:kern w:val="28"/>
          <w:szCs w:val="24"/>
          <w:lang w:eastAsia="zh-CN"/>
        </w:rPr>
      </w:pPr>
    </w:p>
    <w:p w14:paraId="6E139509" w14:textId="77777777" w:rsidR="00CE01C4" w:rsidRDefault="00CE01C4" w:rsidP="00CE01C4">
      <w:pPr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11. Projekto suderinamumas ir papildomumas pagal kitas Europos Sąjungos finansuojamas priemones, išskyrus Vidaus saugumo fondo programą</w:t>
      </w:r>
    </w:p>
    <w:p w14:paraId="00496605" w14:textId="77777777" w:rsidR="00CE01C4" w:rsidRDefault="00CE01C4" w:rsidP="00CE01C4">
      <w:pPr>
        <w:ind w:firstLine="720"/>
        <w:jc w:val="both"/>
        <w:rPr>
          <w:b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E01C4" w14:paraId="353182C7" w14:textId="77777777" w:rsidTr="00C12C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8916" w14:textId="77777777" w:rsidR="00CE01C4" w:rsidRDefault="00CE01C4" w:rsidP="00C12C47">
            <w:pPr>
              <w:widowControl w:val="0"/>
              <w:jc w:val="both"/>
              <w:rPr>
                <w:rFonts w:eastAsia="SimSun"/>
                <w:i/>
                <w:kern w:val="28"/>
                <w:szCs w:val="24"/>
                <w:lang w:eastAsia="zh-CN"/>
              </w:rPr>
            </w:pPr>
            <w:r>
              <w:rPr>
                <w:i/>
                <w:szCs w:val="24"/>
                <w:lang w:eastAsia="lt-LT"/>
              </w:rPr>
              <w:t>Glaustai apibūdinti pagrindinius vykdytus veiksmus, siekiant užtikrinti koordinavimą su kitomis Europos Sąjungos finansuojamomis priemonėmis (jei taikoma)</w:t>
            </w:r>
          </w:p>
          <w:p w14:paraId="7326DE77" w14:textId="77777777" w:rsidR="00CE01C4" w:rsidRDefault="00CE01C4" w:rsidP="00C12C47">
            <w:pPr>
              <w:widowControl w:val="0"/>
              <w:overflowPunct w:val="0"/>
              <w:rPr>
                <w:rFonts w:eastAsia="SimSun"/>
                <w:b/>
                <w:kern w:val="28"/>
                <w:szCs w:val="24"/>
                <w:lang w:eastAsia="zh-CN"/>
              </w:rPr>
            </w:pPr>
          </w:p>
        </w:tc>
      </w:tr>
    </w:tbl>
    <w:p w14:paraId="4772D666" w14:textId="77777777" w:rsidR="00CE01C4" w:rsidRDefault="00CE01C4" w:rsidP="00CE01C4">
      <w:pPr>
        <w:jc w:val="both"/>
        <w:rPr>
          <w:b/>
          <w:szCs w:val="24"/>
          <w:lang w:eastAsia="lt-LT"/>
        </w:rPr>
      </w:pPr>
    </w:p>
    <w:p w14:paraId="1B97D32F" w14:textId="77777777" w:rsidR="00CE01C4" w:rsidRDefault="00CE01C4" w:rsidP="00CE01C4">
      <w:pPr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12. Už ataskaitos parengimą atsakingo darbuotojo išvados ir pastabos</w:t>
      </w:r>
    </w:p>
    <w:p w14:paraId="2A8D7A88" w14:textId="77777777" w:rsidR="00CE01C4" w:rsidRDefault="00CE01C4" w:rsidP="00CE01C4">
      <w:pPr>
        <w:ind w:firstLine="720"/>
        <w:jc w:val="both"/>
        <w:rPr>
          <w:szCs w:val="24"/>
          <w:lang w:eastAsia="lt-LT"/>
        </w:rPr>
      </w:pPr>
    </w:p>
    <w:p w14:paraId="10A27FB0" w14:textId="77777777" w:rsidR="00CE01C4" w:rsidRDefault="00CE01C4" w:rsidP="00CE01C4">
      <w:pPr>
        <w:ind w:firstLine="720"/>
        <w:jc w:val="both"/>
        <w:rPr>
          <w:b/>
          <w:i/>
          <w:szCs w:val="24"/>
          <w:lang w:eastAsia="lt-LT"/>
        </w:rPr>
      </w:pPr>
      <w:r>
        <w:rPr>
          <w:i/>
          <w:szCs w:val="24"/>
          <w:lang w:eastAsia="lt-LT"/>
        </w:rPr>
        <w:t>Pildykite tuo atveju, jei turite papildomų komentarų ar pastebėjimų dėl projekto įgyvendinimo eigos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E01C4" w14:paraId="0CF51822" w14:textId="77777777" w:rsidTr="00C12C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2F7" w14:textId="77777777" w:rsidR="00CE01C4" w:rsidRDefault="00CE01C4" w:rsidP="00C12C47">
            <w:pPr>
              <w:rPr>
                <w:b/>
                <w:i/>
                <w:szCs w:val="24"/>
                <w:lang w:eastAsia="lt-LT"/>
              </w:rPr>
            </w:pPr>
          </w:p>
        </w:tc>
      </w:tr>
    </w:tbl>
    <w:p w14:paraId="31AB8122" w14:textId="77777777" w:rsidR="00CE01C4" w:rsidRDefault="00CE01C4" w:rsidP="00CE01C4">
      <w:pPr>
        <w:rPr>
          <w:b/>
          <w:szCs w:val="24"/>
          <w:lang w:eastAsia="lt-LT"/>
        </w:rPr>
      </w:pPr>
    </w:p>
    <w:p w14:paraId="1B85B259" w14:textId="77777777" w:rsidR="00CE01C4" w:rsidRDefault="00CE01C4" w:rsidP="00CE01C4">
      <w:pPr>
        <w:rPr>
          <w:b/>
          <w:szCs w:val="24"/>
          <w:lang w:eastAsia="lt-LT"/>
        </w:rPr>
      </w:pPr>
    </w:p>
    <w:p w14:paraId="7317AE43" w14:textId="77777777" w:rsidR="00CE01C4" w:rsidRDefault="00CE01C4" w:rsidP="00CE01C4">
      <w:pPr>
        <w:widowControl w:val="0"/>
        <w:tabs>
          <w:tab w:val="left" w:pos="4560"/>
          <w:tab w:val="left" w:pos="6897"/>
        </w:tabs>
        <w:rPr>
          <w:szCs w:val="24"/>
          <w:lang w:eastAsia="lt-LT"/>
        </w:rPr>
      </w:pPr>
      <w:r>
        <w:rPr>
          <w:szCs w:val="24"/>
          <w:lang w:eastAsia="lt-LT"/>
        </w:rPr>
        <w:t>Projekto vykdytojo institucijos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vadovas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______________________</w:t>
      </w:r>
    </w:p>
    <w:p w14:paraId="6E852770" w14:textId="77777777" w:rsidR="00CE01C4" w:rsidRDefault="00CE01C4" w:rsidP="00CE01C4">
      <w:pPr>
        <w:widowControl w:val="0"/>
        <w:tabs>
          <w:tab w:val="left" w:pos="4731"/>
          <w:tab w:val="left" w:pos="7011"/>
        </w:tabs>
        <w:rPr>
          <w:szCs w:val="24"/>
          <w:lang w:eastAsia="lt-LT"/>
        </w:rPr>
      </w:pPr>
      <w:r>
        <w:rPr>
          <w:szCs w:val="24"/>
          <w:lang w:eastAsia="lt-LT"/>
        </w:rPr>
        <w:t>arba jo įgaliotas asmuo</w:t>
      </w:r>
      <w:r>
        <w:rPr>
          <w:szCs w:val="24"/>
          <w:lang w:eastAsia="lt-LT"/>
        </w:rPr>
        <w:tab/>
        <w:t>(Parašas)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(Vardas ir pavardė)</w:t>
      </w:r>
    </w:p>
    <w:p w14:paraId="0546F17F" w14:textId="77777777" w:rsidR="00CE01C4" w:rsidRDefault="00CE01C4" w:rsidP="00CE01C4">
      <w:pPr>
        <w:widowControl w:val="0"/>
        <w:rPr>
          <w:szCs w:val="24"/>
          <w:lang w:eastAsia="lt-LT"/>
        </w:rPr>
      </w:pPr>
    </w:p>
    <w:p w14:paraId="0DAB47B7" w14:textId="77777777" w:rsidR="00CE01C4" w:rsidRDefault="00CE01C4" w:rsidP="00CE01C4">
      <w:pPr>
        <w:widowControl w:val="0"/>
        <w:rPr>
          <w:szCs w:val="24"/>
          <w:lang w:eastAsia="lt-LT"/>
        </w:rPr>
      </w:pPr>
    </w:p>
    <w:p w14:paraId="7EEB0241" w14:textId="77777777" w:rsidR="00CE01C4" w:rsidRDefault="00CE01C4" w:rsidP="00CE01C4">
      <w:pPr>
        <w:widowControl w:val="0"/>
        <w:tabs>
          <w:tab w:val="left" w:pos="4560"/>
          <w:tab w:val="left" w:pos="6897"/>
        </w:tabs>
        <w:rPr>
          <w:szCs w:val="24"/>
          <w:lang w:eastAsia="lt-LT"/>
        </w:rPr>
      </w:pPr>
      <w:r>
        <w:rPr>
          <w:szCs w:val="24"/>
          <w:lang w:eastAsia="lt-LT"/>
        </w:rPr>
        <w:t>Už projekto įgyvendinimą</w:t>
      </w:r>
    </w:p>
    <w:p w14:paraId="18C28275" w14:textId="77777777" w:rsidR="00CE01C4" w:rsidRDefault="00CE01C4" w:rsidP="00CE01C4">
      <w:pPr>
        <w:widowControl w:val="0"/>
        <w:tabs>
          <w:tab w:val="left" w:pos="4560"/>
          <w:tab w:val="left" w:pos="6897"/>
        </w:tabs>
        <w:rPr>
          <w:szCs w:val="24"/>
          <w:lang w:eastAsia="lt-LT"/>
        </w:rPr>
      </w:pPr>
      <w:r>
        <w:rPr>
          <w:szCs w:val="24"/>
          <w:lang w:eastAsia="lt-LT"/>
        </w:rPr>
        <w:t>atsakingas asmuo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______________________</w:t>
      </w:r>
    </w:p>
    <w:p w14:paraId="79138C4E" w14:textId="77777777" w:rsidR="00CE01C4" w:rsidRDefault="00CE01C4" w:rsidP="00CE01C4">
      <w:pPr>
        <w:widowControl w:val="0"/>
        <w:tabs>
          <w:tab w:val="left" w:pos="4731"/>
          <w:tab w:val="left" w:pos="7011"/>
        </w:tabs>
        <w:ind w:firstLine="4731"/>
        <w:rPr>
          <w:szCs w:val="24"/>
          <w:lang w:eastAsia="lt-LT"/>
        </w:rPr>
      </w:pPr>
      <w:r>
        <w:rPr>
          <w:szCs w:val="24"/>
          <w:lang w:eastAsia="lt-LT"/>
        </w:rPr>
        <w:t>(Parašas)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(Vardas ir pavardė)</w:t>
      </w:r>
    </w:p>
    <w:p w14:paraId="7DFA8950" w14:textId="77777777" w:rsidR="00CE01C4" w:rsidRDefault="00CE01C4" w:rsidP="00CE01C4">
      <w:pPr>
        <w:widowControl w:val="0"/>
        <w:tabs>
          <w:tab w:val="left" w:pos="4731"/>
          <w:tab w:val="left" w:pos="7011"/>
        </w:tabs>
        <w:ind w:firstLine="4731"/>
      </w:pPr>
    </w:p>
    <w:p w14:paraId="0F72C15E" w14:textId="77777777" w:rsidR="00CE01C4" w:rsidRDefault="00CE01C4" w:rsidP="00CE01C4">
      <w:pPr>
        <w:widowControl w:val="0"/>
        <w:tabs>
          <w:tab w:val="left" w:pos="4731"/>
          <w:tab w:val="left" w:pos="7011"/>
        </w:tabs>
        <w:ind w:firstLine="4731"/>
        <w:rPr>
          <w:szCs w:val="24"/>
          <w:lang w:eastAsia="lt-LT"/>
        </w:rPr>
        <w:sectPr w:rsidR="00CE01C4">
          <w:headerReference w:type="default" r:id="rId9"/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4070FE01" w14:textId="77777777" w:rsidR="004832C1" w:rsidRDefault="004832C1"/>
    <w:sectPr w:rsidR="004832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glė Uleckienė" w:date="2018-04-16T15:53:00Z" w:initials="EU">
    <w:p w14:paraId="368D3784" w14:textId="3A408D46" w:rsidR="0020549A" w:rsidRDefault="0020549A" w:rsidP="0020549A">
      <w:pPr>
        <w:pStyle w:val="CommentText"/>
      </w:pPr>
      <w:r>
        <w:rPr>
          <w:rStyle w:val="CommentReference"/>
        </w:rPr>
        <w:annotationRef/>
      </w:r>
      <w:r>
        <w:t>Galutinėje ataskaitoje visa informacija pildoma kaupiamuoju būdu;</w:t>
      </w:r>
    </w:p>
    <w:p w14:paraId="62978EA1" w14:textId="77777777" w:rsidR="0020549A" w:rsidRDefault="0020549A" w:rsidP="0020549A">
      <w:pPr>
        <w:pStyle w:val="CommentText"/>
      </w:pPr>
      <w:r>
        <w:t>Jeigu tą pačią dieną projekto vykdytojas</w:t>
      </w:r>
    </w:p>
    <w:p w14:paraId="528F3694" w14:textId="1A127075" w:rsidR="0020549A" w:rsidRDefault="0020549A" w:rsidP="0020549A">
      <w:pPr>
        <w:pStyle w:val="CommentText"/>
      </w:pPr>
      <w:r>
        <w:t>teikia kelis prašymus išlaidoms apmokėti/kompensuoti/išlaidų deklaracijas ir vienas (-a)  iš jų yra galutinis (-ė), tokiu atveju teikti pažangos ataskaitos nereikia ir teikiama turi būti tik galutinė ataskaita;</w:t>
      </w:r>
    </w:p>
  </w:comment>
  <w:comment w:id="1" w:author="Eglė Uleckienė" w:date="2018-03-26T13:04:00Z" w:initials="EU">
    <w:p w14:paraId="0B703C88" w14:textId="3EFCD35D" w:rsidR="00B64AEE" w:rsidRDefault="00B64AEE">
      <w:pPr>
        <w:pStyle w:val="CommentText"/>
      </w:pPr>
      <w:r>
        <w:rPr>
          <w:rStyle w:val="CommentReference"/>
        </w:rPr>
        <w:annotationRef/>
      </w:r>
      <w:r w:rsidR="0020549A">
        <w:t>P</w:t>
      </w:r>
      <w:r w:rsidRPr="00B64AEE">
        <w:t xml:space="preserve">rojekto veiklų įgyvendinimo pradžios data </w:t>
      </w:r>
      <w:r w:rsidR="0020549A">
        <w:t xml:space="preserve">galutinėje ataskaitoje </w:t>
      </w:r>
      <w:r w:rsidRPr="00B64AEE">
        <w:t>ir visose to paties projekto Pažangos ataskaitose yra ta pati. Ji gali būti tiek vėlesnė, tiek ankstesnė nei projekto sutarties sudarymo data;</w:t>
      </w:r>
    </w:p>
  </w:comment>
  <w:comment w:id="2" w:author="Eglė Uleckienė" w:date="2018-03-26T13:04:00Z" w:initials="EU">
    <w:p w14:paraId="6BCEE334" w14:textId="146A8F99" w:rsidR="00B64AEE" w:rsidRPr="00B64AEE" w:rsidRDefault="00B64AEE" w:rsidP="00B64AEE">
      <w:pPr>
        <w:rPr>
          <w:sz w:val="20"/>
        </w:rPr>
      </w:pPr>
      <w:r>
        <w:rPr>
          <w:rStyle w:val="CommentReference"/>
        </w:rPr>
        <w:annotationRef/>
      </w:r>
      <w:r w:rsidR="0020549A" w:rsidRPr="0020549A">
        <w:rPr>
          <w:sz w:val="20"/>
        </w:rPr>
        <w:t xml:space="preserve">Data „iki“ </w:t>
      </w:r>
      <w:r w:rsidRPr="0020549A">
        <w:rPr>
          <w:sz w:val="20"/>
        </w:rPr>
        <w:t xml:space="preserve">yra nurodoma tokia, kokia yra </w:t>
      </w:r>
      <w:r w:rsidR="0020549A" w:rsidRPr="0020549A">
        <w:rPr>
          <w:sz w:val="20"/>
        </w:rPr>
        <w:t xml:space="preserve">teikiamo prašymo išlaidoms apmokėti/kompensuoti/išlaidų deklaracijos </w:t>
      </w:r>
      <w:r w:rsidRPr="0020549A">
        <w:rPr>
          <w:sz w:val="20"/>
        </w:rPr>
        <w:t xml:space="preserve"> pateikimo data;</w:t>
      </w:r>
    </w:p>
    <w:p w14:paraId="7AEF2BC3" w14:textId="77777777" w:rsidR="00B64AEE" w:rsidRDefault="00B64AEE">
      <w:pPr>
        <w:pStyle w:val="CommentText"/>
      </w:pPr>
    </w:p>
  </w:comment>
  <w:comment w:id="3" w:author="Eglė Uleckienė" w:date="2018-03-26T13:05:00Z" w:initials="EU">
    <w:p w14:paraId="446ECB01" w14:textId="77777777" w:rsidR="00B64AEE" w:rsidRDefault="00B64AEE">
      <w:pPr>
        <w:pStyle w:val="CommentText"/>
      </w:pPr>
      <w:r>
        <w:rPr>
          <w:rStyle w:val="CommentReference"/>
        </w:rPr>
        <w:annotationRef/>
      </w:r>
      <w:r w:rsidRPr="00B64AEE">
        <w:t>nurodoma pagal ataskaitos rengimo dieną aktualų projekto biudžetą, t. y. įvertinus ir visus po projekto sutarties sudarymo atliktus ir įsigaliojusius projekto biudžeto pakeitimus</w:t>
      </w:r>
    </w:p>
  </w:comment>
  <w:comment w:id="4" w:author="Eglė Uleckienė" w:date="2018-03-26T13:05:00Z" w:initials="EU">
    <w:p w14:paraId="696EC63E" w14:textId="2800DB9E" w:rsidR="00B64AEE" w:rsidRDefault="00B64AEE">
      <w:pPr>
        <w:pStyle w:val="CommentText"/>
      </w:pPr>
      <w:r>
        <w:rPr>
          <w:rStyle w:val="CommentReference"/>
        </w:rPr>
        <w:annotationRef/>
      </w:r>
      <w:r>
        <w:t>į šį stulpelį traukiama visa</w:t>
      </w:r>
      <w:r w:rsidR="0020549A">
        <w:t xml:space="preserve"> projekto suma. Skaidymas atliekamas</w:t>
      </w:r>
      <w:r>
        <w:t xml:space="preserve"> tik pagal</w:t>
      </w:r>
      <w:r w:rsidR="0020549A">
        <w:t xml:space="preserve"> atliekamų pirkimų</w:t>
      </w:r>
      <w:r>
        <w:t xml:space="preserve"> slaptumo požymį</w:t>
      </w:r>
      <w:r w:rsidR="0020549A">
        <w:t xml:space="preserve"> („Riboto naudojimo“ /“Slaptai“/“Visiškai slaptai“)</w:t>
      </w:r>
      <w:r>
        <w:t>.</w:t>
      </w:r>
    </w:p>
  </w:comment>
  <w:comment w:id="5" w:author="Eglė Uleckienė" w:date="2018-04-16T15:58:00Z" w:initials="EU">
    <w:p w14:paraId="2B1799D5" w14:textId="1689287D" w:rsidR="0020549A" w:rsidRDefault="0020549A" w:rsidP="0020549A">
      <w:pPr>
        <w:pStyle w:val="CommentText"/>
      </w:pPr>
      <w:r>
        <w:rPr>
          <w:rStyle w:val="CommentReference"/>
        </w:rPr>
        <w:annotationRef/>
      </w:r>
      <w:r>
        <w:t>Projekto įgyvendinimo santraukoje</w:t>
      </w:r>
    </w:p>
    <w:p w14:paraId="43754982" w14:textId="77777777" w:rsidR="0020549A" w:rsidRDefault="0020549A" w:rsidP="0020549A">
      <w:pPr>
        <w:pStyle w:val="CommentText"/>
      </w:pPr>
      <w:r>
        <w:t>trumpai aprašomas projekto įgyvendinimas</w:t>
      </w:r>
    </w:p>
    <w:p w14:paraId="7E447F61" w14:textId="0591E4DC" w:rsidR="0020549A" w:rsidRDefault="0020549A" w:rsidP="0020549A">
      <w:pPr>
        <w:pStyle w:val="CommentText"/>
      </w:pPr>
      <w:r>
        <w:t>ir pasiekti rezultatai;</w:t>
      </w:r>
    </w:p>
  </w:comment>
  <w:comment w:id="6" w:author="Eglė Uleckienė" w:date="2018-03-26T13:07:00Z" w:initials="EU">
    <w:p w14:paraId="59B83368" w14:textId="514FFAC3" w:rsidR="00B64AEE" w:rsidRDefault="00B64AEE">
      <w:pPr>
        <w:pStyle w:val="CommentText"/>
      </w:pPr>
      <w:r>
        <w:rPr>
          <w:rStyle w:val="CommentReference"/>
        </w:rPr>
        <w:annotationRef/>
      </w:r>
      <w:r>
        <w:t xml:space="preserve">veiklos pavadinimas </w:t>
      </w:r>
      <w:r w:rsidRPr="00B64AEE">
        <w:t>nurodomas identiškas kaip numatyta projekto sutarties 1 priedo „Projekto paraiška“ 9 punkte. Rekomenduojama taip pat nurodyti ir veiklos numerį pagal projekto sutarties 1 priedą „Projekto paraiška“ (t. y. 9.1, 9.2 ir t. t.);</w:t>
      </w:r>
    </w:p>
  </w:comment>
  <w:comment w:id="7" w:author="Eglė Uleckienė" w:date="2018-03-26T13:08:00Z" w:initials="EU">
    <w:p w14:paraId="0A98F26E" w14:textId="0BA689CD" w:rsidR="00B64AEE" w:rsidRDefault="00B64AEE" w:rsidP="006A7BD1">
      <w:pPr>
        <w:pStyle w:val="CommentText"/>
      </w:pPr>
      <w:r>
        <w:rPr>
          <w:rStyle w:val="CommentReference"/>
        </w:rPr>
        <w:annotationRef/>
      </w:r>
      <w:r>
        <w:t>Kiekybinių rodiklių kodai „P</w:t>
      </w:r>
      <w:r w:rsidR="006A7BD1">
        <w:t>1, P2 ir t.t.</w:t>
      </w:r>
      <w:r>
        <w:t>“ nurodomi tik skiltyje</w:t>
      </w:r>
      <w:r w:rsidR="006A7BD1">
        <w:t xml:space="preserve"> „Komentarai“</w:t>
      </w:r>
      <w:r w:rsidR="00B9066F">
        <w:t xml:space="preserve">. </w:t>
      </w:r>
      <w:r w:rsidR="006A7BD1">
        <w:t>Skiltyje „Komentarai“ taip pat n</w:t>
      </w:r>
      <w:r w:rsidR="00B9066F" w:rsidRPr="00B9066F">
        <w:t xml:space="preserve">urodoma, su kuriuo </w:t>
      </w:r>
      <w:r w:rsidR="006A7BD1">
        <w:t xml:space="preserve">prašymu išlaidoms apmokėti/kompensuoti/išlaidų deklaracija </w:t>
      </w:r>
      <w:r w:rsidR="00B9066F" w:rsidRPr="00B9066F">
        <w:t xml:space="preserve"> deklaruojamas </w:t>
      </w:r>
      <w:r w:rsidR="006A7BD1">
        <w:t xml:space="preserve">kiekybinio </w:t>
      </w:r>
      <w:r w:rsidR="00B9066F" w:rsidRPr="00B9066F">
        <w:t xml:space="preserve">rodiklio pasiekimas (pavyzdžiui: PIA Nr. 1: kompiuterinės įrangos įsigijimas – 4 vnt.; PIA Nr. 2: kompiuterinės įrangos įsigijimas – 6 vnt.; PIA Nr. 3: anglų kalbos mokymai – 100 pareigūnų). Jeigu faktiškai pasiekta rodiklio reikšmė yra </w:t>
      </w:r>
      <w:r w:rsidR="00C90050">
        <w:t xml:space="preserve">didesnė arba </w:t>
      </w:r>
      <w:r w:rsidR="00B9066F" w:rsidRPr="00B9066F">
        <w:t xml:space="preserve">mažesnė nei planuota projekto sutartyje, tuomet komentarų skiltyje privalo būti nurodomos to rodiklio </w:t>
      </w:r>
      <w:proofErr w:type="spellStart"/>
      <w:r w:rsidR="00B9066F" w:rsidRPr="00B9066F">
        <w:t>nepasiekimo</w:t>
      </w:r>
      <w:proofErr w:type="spellEnd"/>
      <w:r w:rsidR="00B9066F" w:rsidRPr="00B9066F">
        <w:t xml:space="preserve"> priežastys.</w:t>
      </w:r>
      <w:r w:rsidR="00C90050">
        <w:t xml:space="preserve"> </w:t>
      </w:r>
    </w:p>
  </w:comment>
  <w:comment w:id="8" w:author="Eglė Uleckienė" w:date="2018-03-26T13:08:00Z" w:initials="EU">
    <w:p w14:paraId="28990AAD" w14:textId="77777777" w:rsidR="00B64AEE" w:rsidRDefault="00B64AEE">
      <w:pPr>
        <w:pStyle w:val="CommentText"/>
      </w:pPr>
      <w:r>
        <w:rPr>
          <w:rStyle w:val="CommentReference"/>
        </w:rPr>
        <w:annotationRef/>
      </w:r>
      <w:r w:rsidRPr="00B64AEE">
        <w:t>nurodomas identiškas planuotas kiekybinis rodiklis ir jo pasiekimo reikšmė pagal projekto sutarties 1 priedo „Projekto paraiška” 9 punktą (pavyzdžiui: kompiuterinės įrangos įsigijimas – 16 vnt., anglų kalbos mokymai – 100 pareigūnų);</w:t>
      </w:r>
    </w:p>
  </w:comment>
  <w:comment w:id="9" w:author="Eglė Uleckienė" w:date="2018-03-26T13:08:00Z" w:initials="EU">
    <w:p w14:paraId="123B68D7" w14:textId="77777777" w:rsidR="00B64AEE" w:rsidRDefault="00B64AEE">
      <w:pPr>
        <w:pStyle w:val="CommentText"/>
      </w:pPr>
      <w:r>
        <w:rPr>
          <w:rStyle w:val="CommentReference"/>
        </w:rPr>
        <w:annotationRef/>
      </w:r>
      <w:r w:rsidRPr="00B64AEE">
        <w:t>informacija pildoma kaupiamuoju būdu ir nurodoma, kokia yra faktinė rodiklio pasiekimo reikšmė (pavyzdžiui: kompiuterinės įrangos įsigijimas – 10 vnt., anglų kalbos mokymai – 100 pareigūnų);</w:t>
      </w:r>
    </w:p>
  </w:comment>
  <w:comment w:id="10" w:author="Eglė Uleckienė" w:date="2018-03-26T13:21:00Z" w:initials="EU">
    <w:p w14:paraId="127DF65C" w14:textId="77777777" w:rsidR="00C90050" w:rsidRDefault="00B9066F" w:rsidP="00C90050">
      <w:pPr>
        <w:pStyle w:val="CommentText"/>
      </w:pPr>
      <w:r>
        <w:rPr>
          <w:rStyle w:val="CommentReference"/>
        </w:rPr>
        <w:annotationRef/>
      </w:r>
      <w:r w:rsidR="00C90050">
        <w:t>Pasiekti projekto įgyvendinimo kokybiniai</w:t>
      </w:r>
    </w:p>
    <w:p w14:paraId="0560D85B" w14:textId="62A3836E" w:rsidR="00C90050" w:rsidRDefault="00C90050" w:rsidP="00C90050">
      <w:pPr>
        <w:pStyle w:val="CommentText"/>
      </w:pPr>
      <w:r>
        <w:t>rodikliai deklaruojami tik su galutiniu prašymu išlaidoms apmokėti/prašymu išlaidoms kompensuoti/išlaidų deklaracija ir</w:t>
      </w:r>
    </w:p>
    <w:p w14:paraId="0C31B95B" w14:textId="6F58BF9F" w:rsidR="00B9066F" w:rsidRDefault="00C90050" w:rsidP="00C90050">
      <w:pPr>
        <w:pStyle w:val="CommentText"/>
      </w:pPr>
      <w:r>
        <w:t>pateikiami jų pasiekimą pagrindžiantys dokumentai</w:t>
      </w:r>
    </w:p>
  </w:comment>
  <w:comment w:id="11" w:author="Eglė Uleckienė" w:date="2018-03-26T13:22:00Z" w:initials="EU">
    <w:p w14:paraId="62939430" w14:textId="77777777" w:rsidR="00C90050" w:rsidRDefault="00B9066F" w:rsidP="00C90050">
      <w:pPr>
        <w:pStyle w:val="CommentText"/>
      </w:pPr>
      <w:r>
        <w:rPr>
          <w:rStyle w:val="CommentReference"/>
        </w:rPr>
        <w:annotationRef/>
      </w:r>
      <w:r w:rsidR="00C90050">
        <w:t>Įgyvendintų projekto veiklų ir jų trukmės</w:t>
      </w:r>
    </w:p>
    <w:p w14:paraId="52A8E18F" w14:textId="77777777" w:rsidR="00C90050" w:rsidRDefault="00C90050" w:rsidP="00C90050">
      <w:pPr>
        <w:pStyle w:val="CommentText"/>
      </w:pPr>
      <w:r>
        <w:t>skiltyse palyginama faktinė veiklų įgyvendinimo</w:t>
      </w:r>
    </w:p>
    <w:p w14:paraId="33E208E9" w14:textId="77777777" w:rsidR="00C90050" w:rsidRDefault="00C90050" w:rsidP="00C90050">
      <w:pPr>
        <w:pStyle w:val="CommentText"/>
      </w:pPr>
      <w:r>
        <w:t>trukmė su planuotomis projekto</w:t>
      </w:r>
    </w:p>
    <w:p w14:paraId="017CA3F2" w14:textId="77777777" w:rsidR="00C90050" w:rsidRDefault="00C90050" w:rsidP="00C90050">
      <w:pPr>
        <w:pStyle w:val="CommentText"/>
      </w:pPr>
      <w:r>
        <w:t>sutartyje ir komentarų skiltyje paaiškinami</w:t>
      </w:r>
    </w:p>
    <w:p w14:paraId="25AA3177" w14:textId="77777777" w:rsidR="00C90050" w:rsidRDefault="00C90050" w:rsidP="00C90050">
      <w:pPr>
        <w:pStyle w:val="CommentText"/>
      </w:pPr>
      <w:r>
        <w:t>visi faktinio projekto įgyvendinimo neatitikimai</w:t>
      </w:r>
    </w:p>
    <w:p w14:paraId="6AA082D7" w14:textId="0D385EB4" w:rsidR="00B9066F" w:rsidRDefault="00C90050" w:rsidP="00C90050">
      <w:pPr>
        <w:pStyle w:val="CommentText"/>
      </w:pPr>
      <w:r>
        <w:t>planuotam grafikui;</w:t>
      </w:r>
    </w:p>
  </w:comment>
  <w:comment w:id="12" w:author="Eglė Uleckienė" w:date="2018-04-16T16:15:00Z" w:initials="EU">
    <w:p w14:paraId="6FEA3555" w14:textId="1636D6E0" w:rsidR="00C90050" w:rsidRPr="00C90050" w:rsidRDefault="00C90050" w:rsidP="00C90050">
      <w:pPr>
        <w:rPr>
          <w:sz w:val="20"/>
        </w:rPr>
      </w:pPr>
      <w:r>
        <w:rPr>
          <w:rStyle w:val="CommentReference"/>
        </w:rPr>
        <w:annotationRef/>
      </w:r>
      <w:r>
        <w:rPr>
          <w:sz w:val="20"/>
        </w:rPr>
        <w:t>T</w:t>
      </w:r>
      <w:r w:rsidRPr="00C90050">
        <w:rPr>
          <w:sz w:val="20"/>
        </w:rPr>
        <w:t>inka</w:t>
      </w:r>
      <w:r>
        <w:rPr>
          <w:sz w:val="20"/>
        </w:rPr>
        <w:t>mų išlaidų suma turi atitikti galutinės ataskaitos 1.11 pun</w:t>
      </w:r>
      <w:r w:rsidRPr="00C90050">
        <w:rPr>
          <w:sz w:val="20"/>
        </w:rPr>
        <w:t>kte nurodytas  s</w:t>
      </w:r>
      <w:r>
        <w:rPr>
          <w:sz w:val="20"/>
        </w:rPr>
        <w:t>umas. Tuo atveju, jei galutinė ataskaita</w:t>
      </w:r>
      <w:r w:rsidRPr="00C90050">
        <w:rPr>
          <w:sz w:val="20"/>
        </w:rPr>
        <w:t xml:space="preserve"> dėl pagrįstų priežasčių turi būti </w:t>
      </w:r>
      <w:r>
        <w:rPr>
          <w:sz w:val="20"/>
        </w:rPr>
        <w:t>tikslinama po Įgaliotosios inst</w:t>
      </w:r>
      <w:r w:rsidRPr="00C90050">
        <w:rPr>
          <w:sz w:val="20"/>
        </w:rPr>
        <w:t>itucijos pateiktos išvados dėl galutinio prašymo išlaidoms apmokėti/ prašymo išlaidoms kompensuoti</w:t>
      </w:r>
      <w:r>
        <w:rPr>
          <w:sz w:val="20"/>
        </w:rPr>
        <w:t xml:space="preserve">/išlaidų deklaracijos </w:t>
      </w:r>
      <w:r w:rsidRPr="00C90050">
        <w:rPr>
          <w:sz w:val="20"/>
        </w:rPr>
        <w:t>-  suma turi būti tikslinama įrašant sumą pagal galutinę Įgaliotosios institucijos patvirtintą išvadą dėl išlaidų tinkamumo finansuoti.</w:t>
      </w:r>
    </w:p>
    <w:p w14:paraId="709EA513" w14:textId="112FCF94" w:rsidR="00C90050" w:rsidRDefault="00C90050">
      <w:pPr>
        <w:pStyle w:val="CommentText"/>
      </w:pPr>
    </w:p>
  </w:comment>
  <w:comment w:id="13" w:author="Eglė Uleckienė" w:date="2018-04-16T16:18:00Z" w:initials="EU">
    <w:p w14:paraId="10CF6154" w14:textId="6B7E102D" w:rsidR="00C90050" w:rsidRDefault="00C90050" w:rsidP="0067106E">
      <w:pPr>
        <w:pStyle w:val="CommentText"/>
      </w:pPr>
      <w:r>
        <w:rPr>
          <w:rStyle w:val="CommentReference"/>
        </w:rPr>
        <w:annotationRef/>
      </w:r>
      <w:r w:rsidRPr="00C90050">
        <w:t>nurodoma iš projektui skirtų lėšų sumos atėmus pripažintų tinkamomis finansuoti lėšų sumą, gautina suma.</w:t>
      </w:r>
      <w:r w:rsidR="0067106E" w:rsidRPr="0067106E">
        <w:t xml:space="preserve"> Tuo atveju, jei projektas turi vieną mokėjimą, kuris ir yra galutinis, tai šiame stulpelyje nurodoma </w:t>
      </w:r>
      <w:r w:rsidR="0067106E">
        <w:t xml:space="preserve">visa projektui skirta suma, o </w:t>
      </w:r>
      <w:r w:rsidR="0067106E" w:rsidRPr="0067106E">
        <w:t xml:space="preserve"> 5.1 punkto skiltyje "Komentarai" nurodoma galutinio </w:t>
      </w:r>
      <w:r w:rsidR="0067106E">
        <w:t>prašymo išlaidoms apmokėti/kompensuoti/išlaidų deklaracijos data,</w:t>
      </w:r>
      <w:r w:rsidR="0067106E" w:rsidRPr="0067106E">
        <w:t xml:space="preserve"> numeris ir suma.</w:t>
      </w:r>
    </w:p>
    <w:p w14:paraId="3EA80BA4" w14:textId="01721608" w:rsidR="0067106E" w:rsidRPr="0067106E" w:rsidRDefault="0067106E" w:rsidP="0067106E">
      <w:pPr>
        <w:pStyle w:val="CommentText"/>
      </w:pPr>
      <w:r w:rsidRPr="0067106E">
        <w:t xml:space="preserve">Jeigu bus tikslinama </w:t>
      </w:r>
      <w:r>
        <w:t xml:space="preserve">galutinė </w:t>
      </w:r>
      <w:r w:rsidRPr="0067106E">
        <w:t>ataskaita po CPVA išvados dėl galutinio prašymo išlaidoms apmokėti/ prašymo išlaidoms kompensuoti/išlaidų deklaracijos, tai keisis ir šiame stulpelyje nurodoma suma.</w:t>
      </w:r>
    </w:p>
  </w:comment>
  <w:comment w:id="14" w:author="Eglė Uleckienė" w:date="2018-03-26T13:17:00Z" w:initials="EU">
    <w:p w14:paraId="5248C1BE" w14:textId="57C356A7" w:rsidR="00B9066F" w:rsidRDefault="00B9066F">
      <w:pPr>
        <w:pStyle w:val="CommentText"/>
      </w:pPr>
      <w:r>
        <w:rPr>
          <w:rStyle w:val="CommentReference"/>
        </w:rPr>
        <w:annotationRef/>
      </w:r>
      <w:r w:rsidR="0067106E">
        <w:t>Turi būti nurodyta</w:t>
      </w:r>
      <w:r w:rsidRPr="00B9066F">
        <w:t xml:space="preserve"> </w:t>
      </w:r>
      <w:r w:rsidR="0067106E">
        <w:t>stulpelyje</w:t>
      </w:r>
      <w:r w:rsidRPr="00B9066F">
        <w:t xml:space="preserve"> „Finansinės paramos lėšų sutaupymo“ neatimta suma pagal galutinį prašymą išlaidoms apmokėti/ prašymą išlaidoms kompensuoti</w:t>
      </w:r>
      <w:r w:rsidR="00C90050">
        <w:t>/ išlaidų deklaraciją</w:t>
      </w:r>
      <w:r w:rsidRPr="00B9066F">
        <w:t xml:space="preserve"> (ir nurodyti datą/Nr. ir sumą)</w:t>
      </w:r>
      <w:r w:rsidR="00C90050">
        <w:t>.</w:t>
      </w:r>
    </w:p>
    <w:p w14:paraId="1A712523" w14:textId="7A88B56D" w:rsidR="00C90050" w:rsidRDefault="00C90050">
      <w:pPr>
        <w:pStyle w:val="CommentText"/>
      </w:pPr>
      <w:r w:rsidRPr="00C90050">
        <w:t>Jeigu bus tikslinama ataskaita po CPVA išvados dėl galutinio prašymo išlaidoms apmokėti/ prašymo išlaidoms kompensuoti</w:t>
      </w:r>
      <w:r>
        <w:t>/išlaidų deklaracijos</w:t>
      </w:r>
      <w:r w:rsidRPr="00C90050">
        <w:t xml:space="preserve">, </w:t>
      </w:r>
      <w:r>
        <w:t xml:space="preserve">tai </w:t>
      </w:r>
      <w:r w:rsidRPr="00C90050">
        <w:t>keisis ir šiame stulpelyje nurodoma suma.</w:t>
      </w:r>
    </w:p>
  </w:comment>
  <w:comment w:id="15" w:author="Eglė Uleckienė" w:date="2018-04-16T16:27:00Z" w:initials="EU">
    <w:p w14:paraId="69FA82CB" w14:textId="77777777" w:rsidR="0067106E" w:rsidRDefault="0067106E" w:rsidP="0067106E">
      <w:pPr>
        <w:pStyle w:val="CommentText"/>
      </w:pPr>
      <w:r>
        <w:rPr>
          <w:rStyle w:val="CommentReference"/>
        </w:rPr>
        <w:annotationRef/>
      </w:r>
      <w:r>
        <w:t xml:space="preserve">Nurodoma suma tik pagal galutinį PIA/PIK/ID. </w:t>
      </w:r>
    </w:p>
    <w:p w14:paraId="4A78A32D" w14:textId="77777777" w:rsidR="0067106E" w:rsidRDefault="0067106E" w:rsidP="0067106E">
      <w:pPr>
        <w:pStyle w:val="CommentText"/>
      </w:pPr>
    </w:p>
    <w:p w14:paraId="018A05A1" w14:textId="1118D1BD" w:rsidR="0067106E" w:rsidRDefault="0067106E" w:rsidP="0067106E">
      <w:pPr>
        <w:pStyle w:val="CommentText"/>
      </w:pPr>
      <w:r>
        <w:t>Neįtraukiamos jokios kitos sumos, kurių projekto vykdytojas dar nėra gavęs pagal ankstesnius PIA/PIK/ID</w:t>
      </w:r>
    </w:p>
  </w:comment>
  <w:comment w:id="16" w:author="Eglė Uleckienė" w:date="2018-04-16T16:41:00Z" w:initials="EU">
    <w:p w14:paraId="313AE882" w14:textId="77777777" w:rsidR="0069461F" w:rsidRDefault="0069461F" w:rsidP="0069461F">
      <w:pPr>
        <w:pStyle w:val="CommentText"/>
      </w:pPr>
      <w:r>
        <w:rPr>
          <w:rStyle w:val="CommentReference"/>
        </w:rPr>
        <w:annotationRef/>
      </w:r>
      <w:r>
        <w:t>Pateikiamas Įrangos, kurios vnt. vertė didesnė</w:t>
      </w:r>
    </w:p>
    <w:p w14:paraId="3BF6896F" w14:textId="77777777" w:rsidR="0069461F" w:rsidRDefault="0069461F" w:rsidP="0069461F">
      <w:pPr>
        <w:pStyle w:val="CommentText"/>
      </w:pPr>
      <w:r>
        <w:t xml:space="preserve">nei 10 000 </w:t>
      </w:r>
      <w:proofErr w:type="spellStart"/>
      <w:r>
        <w:t>Eur</w:t>
      </w:r>
      <w:proofErr w:type="spellEnd"/>
      <w:r>
        <w:t>, ir infrastruktūros išlaidų,</w:t>
      </w:r>
    </w:p>
    <w:p w14:paraId="7C0348BA" w14:textId="77777777" w:rsidR="0069461F" w:rsidRDefault="0069461F" w:rsidP="0069461F">
      <w:pPr>
        <w:pStyle w:val="CommentText"/>
      </w:pPr>
      <w:r>
        <w:t xml:space="preserve">didesnių nei 100 000 </w:t>
      </w:r>
      <w:proofErr w:type="spellStart"/>
      <w:r>
        <w:t>Eur</w:t>
      </w:r>
      <w:proofErr w:type="spellEnd"/>
      <w:r>
        <w:t>, sąrašas. Atsakingai</w:t>
      </w:r>
    </w:p>
    <w:p w14:paraId="250A0CDF" w14:textId="77777777" w:rsidR="0069461F" w:rsidRDefault="0069461F" w:rsidP="0069461F">
      <w:pPr>
        <w:pStyle w:val="CommentText"/>
      </w:pPr>
      <w:r>
        <w:t>ir Įgaliotojai institucijoms ši informacija</w:t>
      </w:r>
    </w:p>
    <w:p w14:paraId="0D9C7FE3" w14:textId="77777777" w:rsidR="0069461F" w:rsidRDefault="0069461F" w:rsidP="0069461F">
      <w:pPr>
        <w:pStyle w:val="CommentText"/>
      </w:pPr>
      <w:r>
        <w:t>svarbi atsirenkant objektus, kurie bus tikrinami</w:t>
      </w:r>
    </w:p>
    <w:p w14:paraId="47E2D5C5" w14:textId="77777777" w:rsidR="0069461F" w:rsidRDefault="0069461F" w:rsidP="0069461F">
      <w:pPr>
        <w:pStyle w:val="CommentText"/>
      </w:pPr>
      <w:r>
        <w:t>patikrų vietoje metu tiek projekto įgyvendinimo</w:t>
      </w:r>
    </w:p>
    <w:p w14:paraId="642FCA25" w14:textId="77777777" w:rsidR="0069461F" w:rsidRDefault="0069461F" w:rsidP="0069461F">
      <w:pPr>
        <w:pStyle w:val="CommentText"/>
      </w:pPr>
      <w:r>
        <w:t>pabaigoje, tiek tikrinant, kaip projekto</w:t>
      </w:r>
    </w:p>
    <w:p w14:paraId="186AD6A5" w14:textId="77777777" w:rsidR="0069461F" w:rsidRDefault="0069461F" w:rsidP="0069461F">
      <w:pPr>
        <w:pStyle w:val="CommentText"/>
      </w:pPr>
      <w:r>
        <w:t xml:space="preserve">vykdytojai laikosi </w:t>
      </w:r>
      <w:proofErr w:type="spellStart"/>
      <w:r>
        <w:t>poprojektinių</w:t>
      </w:r>
      <w:proofErr w:type="spellEnd"/>
      <w:r>
        <w:t xml:space="preserve"> įsipareigojimų</w:t>
      </w:r>
    </w:p>
    <w:p w14:paraId="3239A04B" w14:textId="55B92C51" w:rsidR="0069461F" w:rsidRDefault="0069461F" w:rsidP="0069461F">
      <w:pPr>
        <w:pStyle w:val="CommentText"/>
      </w:pPr>
      <w:r>
        <w:t>(</w:t>
      </w:r>
      <w:proofErr w:type="spellStart"/>
      <w:r>
        <w:t>ex-post</w:t>
      </w:r>
      <w:proofErr w:type="spellEnd"/>
      <w:r>
        <w:t>);</w:t>
      </w:r>
    </w:p>
  </w:comment>
  <w:comment w:id="17" w:author="Eglė Uleckienė" w:date="2018-03-26T13:23:00Z" w:initials="EU">
    <w:p w14:paraId="4C3D6DB0" w14:textId="500CA583" w:rsidR="00B31307" w:rsidRDefault="00B31307">
      <w:pPr>
        <w:pStyle w:val="CommentText"/>
      </w:pPr>
      <w:r>
        <w:rPr>
          <w:rStyle w:val="CommentReference"/>
        </w:rPr>
        <w:annotationRef/>
      </w:r>
      <w:r>
        <w:t xml:space="preserve">Jeigu vertinant </w:t>
      </w:r>
      <w:r w:rsidR="00F730B6">
        <w:t>prašymą išlaidoms apmokėti/kompensuoti/išlaidų deklaraciją</w:t>
      </w:r>
      <w:r>
        <w:t xml:space="preserve"> reikia tikslinti</w:t>
      </w:r>
      <w:r w:rsidR="00F730B6">
        <w:t xml:space="preserve"> galutinę</w:t>
      </w:r>
      <w:r>
        <w:t xml:space="preserve"> ataskaitą ir jau buvo atlikta patikra vietoje, tokiu atveju tikslinant ataskaitą reikia įtraukti informaciją apie atliktą patikrą vietoje.</w:t>
      </w:r>
    </w:p>
  </w:comment>
  <w:comment w:id="18" w:author="Eglė Uleckienė" w:date="2018-03-26T14:16:00Z" w:initials="EU">
    <w:p w14:paraId="1F715999" w14:textId="33329582" w:rsidR="005C54B4" w:rsidRDefault="005C54B4">
      <w:pPr>
        <w:pStyle w:val="CommentText"/>
      </w:pPr>
      <w:r>
        <w:rPr>
          <w:rStyle w:val="CommentReference"/>
        </w:rPr>
        <w:annotationRef/>
      </w:r>
      <w:r w:rsidR="00F730B6">
        <w:t xml:space="preserve">Šiame stulpelyje nereikia išsamaus nustatytų neatitikimų ar pažeidimų aprašymo. </w:t>
      </w:r>
      <w:r w:rsidR="00F730B6">
        <w:t>Rekomenduojama formuluotė: „</w:t>
      </w:r>
      <w:r>
        <w:t>Teikti paaiškinimai, pagrindžiantys dokumentai</w:t>
      </w:r>
      <w:r w:rsidR="00660982">
        <w:t xml:space="preserve">“ bei nurodoma dokumento data ir Nr. kuriuo buvo teikiami </w:t>
      </w:r>
      <w:r w:rsidR="00660982">
        <w:t>paaiškinimai</w:t>
      </w:r>
      <w:r>
        <w:t>.</w:t>
      </w:r>
      <w:bookmarkStart w:id="19" w:name="_GoBack"/>
      <w:bookmarkEnd w:id="1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8F3694" w15:done="0"/>
  <w15:commentEx w15:paraId="0B703C88" w15:done="0"/>
  <w15:commentEx w15:paraId="7AEF2BC3" w15:done="0"/>
  <w15:commentEx w15:paraId="446ECB01" w15:done="0"/>
  <w15:commentEx w15:paraId="696EC63E" w15:done="0"/>
  <w15:commentEx w15:paraId="7E447F61" w15:done="0"/>
  <w15:commentEx w15:paraId="59B83368" w15:done="0"/>
  <w15:commentEx w15:paraId="0A98F26E" w15:done="0"/>
  <w15:commentEx w15:paraId="28990AAD" w15:done="0"/>
  <w15:commentEx w15:paraId="123B68D7" w15:done="0"/>
  <w15:commentEx w15:paraId="0C31B95B" w15:done="0"/>
  <w15:commentEx w15:paraId="6AA082D7" w15:done="0"/>
  <w15:commentEx w15:paraId="709EA513" w15:done="0"/>
  <w15:commentEx w15:paraId="3EA80BA4" w15:done="0"/>
  <w15:commentEx w15:paraId="1A712523" w15:done="0"/>
  <w15:commentEx w15:paraId="018A05A1" w15:done="0"/>
  <w15:commentEx w15:paraId="3239A04B" w15:done="0"/>
  <w15:commentEx w15:paraId="4C3D6DB0" w15:done="0"/>
  <w15:commentEx w15:paraId="1F71599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D75A" w14:textId="77777777" w:rsidR="00FE39E7" w:rsidRDefault="00FE39E7" w:rsidP="00CE01C4">
      <w:r>
        <w:separator/>
      </w:r>
    </w:p>
  </w:endnote>
  <w:endnote w:type="continuationSeparator" w:id="0">
    <w:p w14:paraId="59D0A1B6" w14:textId="77777777" w:rsidR="00FE39E7" w:rsidRDefault="00FE39E7" w:rsidP="00CE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08B90" w14:textId="77777777" w:rsidR="00FE39E7" w:rsidRDefault="00FE39E7" w:rsidP="00CE01C4">
      <w:r>
        <w:separator/>
      </w:r>
    </w:p>
  </w:footnote>
  <w:footnote w:type="continuationSeparator" w:id="0">
    <w:p w14:paraId="7866276B" w14:textId="77777777" w:rsidR="00FE39E7" w:rsidRDefault="00FE39E7" w:rsidP="00CE01C4">
      <w:r>
        <w:continuationSeparator/>
      </w:r>
    </w:p>
  </w:footnote>
  <w:footnote w:id="1">
    <w:p w14:paraId="5066E999" w14:textId="77777777" w:rsidR="00CE01C4" w:rsidRDefault="00CE01C4" w:rsidP="00CE01C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  <w:lang w:val="en-GB"/>
        </w:rPr>
        <w:footnoteRef/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sz w:val="20"/>
        </w:rPr>
        <w:t>Pildant ataskaitą, pasviruoju šriftu įrašytos rekomendacijos išbraukiamos.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2105" w14:textId="62873D44" w:rsidR="00CE01C4" w:rsidRDefault="00CE01C4">
    <w:pPr>
      <w:widowControl w:val="0"/>
      <w:tabs>
        <w:tab w:val="center" w:pos="4819"/>
        <w:tab w:val="right" w:pos="9638"/>
      </w:tabs>
      <w:overflowPunct w:val="0"/>
      <w:ind w:firstLine="720"/>
      <w:jc w:val="center"/>
      <w:rPr>
        <w:rFonts w:eastAsia="SimSun"/>
        <w:kern w:val="28"/>
        <w:szCs w:val="24"/>
        <w:lang w:val="en-GB" w:eastAsia="zh-CN"/>
      </w:rPr>
    </w:pPr>
    <w:r>
      <w:rPr>
        <w:rFonts w:eastAsia="SimSun"/>
        <w:kern w:val="28"/>
        <w:szCs w:val="24"/>
        <w:lang w:val="en-GB" w:eastAsia="zh-CN"/>
      </w:rPr>
      <w:fldChar w:fldCharType="begin"/>
    </w:r>
    <w:r>
      <w:rPr>
        <w:rFonts w:eastAsia="SimSun"/>
        <w:kern w:val="28"/>
        <w:szCs w:val="24"/>
        <w:lang w:val="en-GB" w:eastAsia="zh-CN"/>
      </w:rPr>
      <w:instrText>PAGE   \* MERGEFORMAT</w:instrText>
    </w:r>
    <w:r>
      <w:rPr>
        <w:rFonts w:eastAsia="SimSun"/>
        <w:kern w:val="28"/>
        <w:szCs w:val="24"/>
        <w:lang w:val="en-GB" w:eastAsia="zh-CN"/>
      </w:rPr>
      <w:fldChar w:fldCharType="separate"/>
    </w:r>
    <w:r w:rsidR="00660982" w:rsidRPr="00660982">
      <w:rPr>
        <w:rFonts w:eastAsia="SimSun"/>
        <w:noProof/>
        <w:kern w:val="28"/>
        <w:szCs w:val="24"/>
        <w:lang w:eastAsia="zh-CN"/>
      </w:rPr>
      <w:t>6</w:t>
    </w:r>
    <w:r>
      <w:rPr>
        <w:rFonts w:eastAsia="SimSun"/>
        <w:kern w:val="28"/>
        <w:szCs w:val="24"/>
        <w:lang w:eastAsia="zh-CN"/>
      </w:rPr>
      <w:fldChar w:fldCharType="end"/>
    </w:r>
  </w:p>
  <w:p w14:paraId="5462899E" w14:textId="77777777" w:rsidR="00CE01C4" w:rsidRDefault="00CE01C4">
    <w:pPr>
      <w:widowControl w:val="0"/>
      <w:tabs>
        <w:tab w:val="center" w:pos="4819"/>
        <w:tab w:val="right" w:pos="9638"/>
      </w:tabs>
      <w:overflowPunct w:val="0"/>
      <w:ind w:firstLine="720"/>
      <w:rPr>
        <w:rFonts w:ascii="Arial" w:eastAsia="SimSun" w:hAnsi="Arial" w:cs="Arial"/>
        <w:kern w:val="28"/>
        <w:sz w:val="20"/>
        <w:szCs w:val="24"/>
        <w:lang w:val="en-GB" w:eastAsia="zh-CN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glė Uleckienė">
    <w15:presenceInfo w15:providerId="AD" w15:userId="S-1-5-21-435918606-2984255037-1919720017-4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C4"/>
    <w:rsid w:val="00066FE3"/>
    <w:rsid w:val="0020549A"/>
    <w:rsid w:val="004832C1"/>
    <w:rsid w:val="004C6336"/>
    <w:rsid w:val="005C54B4"/>
    <w:rsid w:val="00647D66"/>
    <w:rsid w:val="00652D89"/>
    <w:rsid w:val="00660982"/>
    <w:rsid w:val="0067106E"/>
    <w:rsid w:val="0069461F"/>
    <w:rsid w:val="006A7BD1"/>
    <w:rsid w:val="009A4575"/>
    <w:rsid w:val="00AB0A72"/>
    <w:rsid w:val="00B31307"/>
    <w:rsid w:val="00B64AEE"/>
    <w:rsid w:val="00B9066F"/>
    <w:rsid w:val="00C90050"/>
    <w:rsid w:val="00CE01C4"/>
    <w:rsid w:val="00D10585"/>
    <w:rsid w:val="00EA4F26"/>
    <w:rsid w:val="00F730B6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B573"/>
  <w15:chartTrackingRefBased/>
  <w15:docId w15:val="{9FBDEAAA-5A1F-4565-8E59-6C20025D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Butkienė</dc:creator>
  <cp:keywords/>
  <dc:description/>
  <cp:lastModifiedBy>Rūta Budrienė</cp:lastModifiedBy>
  <cp:revision>6</cp:revision>
  <dcterms:created xsi:type="dcterms:W3CDTF">2018-03-26T10:25:00Z</dcterms:created>
  <dcterms:modified xsi:type="dcterms:W3CDTF">2018-04-17T05:31:00Z</dcterms:modified>
</cp:coreProperties>
</file>