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B17A0" w14:textId="29718C67" w:rsidR="00A1463C" w:rsidRDefault="00A1463C" w:rsidP="00B2727D">
      <w:pPr>
        <w:tabs>
          <w:tab w:val="center" w:pos="4986"/>
          <w:tab w:val="right" w:pos="9972"/>
        </w:tabs>
        <w:rPr>
          <w:b/>
          <w:szCs w:val="24"/>
          <w:lang w:eastAsia="lt-LT"/>
        </w:rPr>
      </w:pPr>
      <w:bookmarkStart w:id="0" w:name="_GoBack"/>
      <w:bookmarkEnd w:id="0"/>
    </w:p>
    <w:p w14:paraId="3CF8DEA8" w14:textId="77777777" w:rsidR="00A1463C" w:rsidRDefault="00A1463C">
      <w:pPr>
        <w:spacing w:line="276" w:lineRule="auto"/>
        <w:jc w:val="center"/>
        <w:rPr>
          <w:b/>
          <w:szCs w:val="24"/>
          <w:lang w:eastAsia="lt-LT"/>
        </w:rPr>
      </w:pPr>
    </w:p>
    <w:p w14:paraId="3282A60E" w14:textId="5B8878B5" w:rsidR="00A1463C" w:rsidRDefault="0057130B">
      <w:pPr>
        <w:spacing w:line="276" w:lineRule="auto"/>
        <w:jc w:val="center"/>
        <w:rPr>
          <w:b/>
          <w:szCs w:val="24"/>
          <w:lang w:eastAsia="lt-LT"/>
        </w:rPr>
      </w:pPr>
      <w:r>
        <w:rPr>
          <w:b/>
          <w:noProof/>
          <w:szCs w:val="24"/>
          <w:lang w:val="en-US"/>
        </w:rPr>
        <w:drawing>
          <wp:inline distT="0" distB="0" distL="0" distR="0" wp14:anchorId="6B44764C" wp14:editId="740E16AA">
            <wp:extent cx="914400" cy="85979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59790"/>
                    </a:xfrm>
                    <a:prstGeom prst="rect">
                      <a:avLst/>
                    </a:prstGeom>
                    <a:noFill/>
                  </pic:spPr>
                </pic:pic>
              </a:graphicData>
            </a:graphic>
          </wp:inline>
        </w:drawing>
      </w:r>
    </w:p>
    <w:p w14:paraId="7EBB17A1" w14:textId="77777777" w:rsidR="00A1463C" w:rsidRDefault="00A1463C">
      <w:pPr>
        <w:spacing w:line="276" w:lineRule="auto"/>
        <w:jc w:val="center"/>
        <w:rPr>
          <w:b/>
          <w:szCs w:val="24"/>
          <w:lang w:eastAsia="lt-LT"/>
        </w:rPr>
      </w:pPr>
    </w:p>
    <w:p w14:paraId="7EBB17A3" w14:textId="77777777" w:rsidR="00A1463C" w:rsidRDefault="0057130B">
      <w:pPr>
        <w:spacing w:line="276" w:lineRule="auto"/>
        <w:jc w:val="center"/>
        <w:rPr>
          <w:b/>
          <w:szCs w:val="24"/>
          <w:lang w:eastAsia="lt-LT"/>
        </w:rPr>
      </w:pPr>
      <w:r>
        <w:rPr>
          <w:b/>
          <w:szCs w:val="24"/>
          <w:lang w:eastAsia="lt-LT"/>
        </w:rPr>
        <w:t>VIEŠOSIOS ĮSTAIGOS CENTRINĖS PROJEKTŲ VALDYMO AGENTŪROS</w:t>
      </w:r>
    </w:p>
    <w:p w14:paraId="7EBB17A4" w14:textId="77777777" w:rsidR="00A1463C" w:rsidRDefault="0057130B">
      <w:pPr>
        <w:spacing w:line="276" w:lineRule="auto"/>
        <w:jc w:val="center"/>
        <w:rPr>
          <w:b/>
          <w:szCs w:val="24"/>
          <w:lang w:eastAsia="lt-LT"/>
        </w:rPr>
      </w:pPr>
      <w:r>
        <w:rPr>
          <w:b/>
          <w:szCs w:val="24"/>
          <w:lang w:eastAsia="lt-LT"/>
        </w:rPr>
        <w:t xml:space="preserve">DIREKTORIUS </w:t>
      </w:r>
    </w:p>
    <w:p w14:paraId="7EBB17A5" w14:textId="77777777" w:rsidR="00A1463C" w:rsidRDefault="00A1463C">
      <w:pPr>
        <w:spacing w:line="276" w:lineRule="auto"/>
        <w:jc w:val="center"/>
        <w:rPr>
          <w:b/>
          <w:szCs w:val="24"/>
          <w:lang w:eastAsia="lt-LT"/>
        </w:rPr>
      </w:pPr>
    </w:p>
    <w:p w14:paraId="7EBB17A6" w14:textId="77777777" w:rsidR="00A1463C" w:rsidRDefault="0057130B">
      <w:pPr>
        <w:spacing w:line="276" w:lineRule="auto"/>
        <w:jc w:val="center"/>
        <w:rPr>
          <w:b/>
          <w:szCs w:val="24"/>
          <w:lang w:eastAsia="lt-LT"/>
        </w:rPr>
      </w:pPr>
      <w:r>
        <w:rPr>
          <w:b/>
          <w:szCs w:val="24"/>
          <w:lang w:eastAsia="lt-LT"/>
        </w:rPr>
        <w:t>ĮSAKYMAS</w:t>
      </w:r>
    </w:p>
    <w:p w14:paraId="7EBB17A7" w14:textId="77777777" w:rsidR="00A1463C" w:rsidRDefault="0057130B">
      <w:pPr>
        <w:spacing w:line="276" w:lineRule="auto"/>
        <w:ind w:left="142"/>
        <w:jc w:val="center"/>
        <w:rPr>
          <w:b/>
          <w:color w:val="000000"/>
          <w:szCs w:val="24"/>
          <w:lang w:val="en-US"/>
        </w:rPr>
      </w:pPr>
      <w:r>
        <w:rPr>
          <w:b/>
          <w:color w:val="000000"/>
          <w:szCs w:val="24"/>
          <w:lang w:val="en-US"/>
        </w:rPr>
        <w:t xml:space="preserve">DĖL </w:t>
      </w:r>
      <w:r>
        <w:rPr>
          <w:b/>
          <w:caps/>
          <w:szCs w:val="24"/>
          <w:lang w:eastAsia="lt-LT"/>
        </w:rPr>
        <w:t xml:space="preserve">Finansinių pataisų dėl viešojo pirkimo taisyklių nesilaikymo taikymo metodikOS </w:t>
      </w:r>
      <w:r>
        <w:rPr>
          <w:b/>
          <w:color w:val="000000"/>
          <w:szCs w:val="24"/>
          <w:lang w:val="en-US"/>
        </w:rPr>
        <w:t xml:space="preserve">PATVIRTINIMO </w:t>
      </w:r>
    </w:p>
    <w:p w14:paraId="7EBB17A9" w14:textId="77777777" w:rsidR="00A1463C" w:rsidRDefault="00A1463C">
      <w:pPr>
        <w:spacing w:line="276" w:lineRule="auto"/>
        <w:jc w:val="center"/>
        <w:rPr>
          <w:szCs w:val="24"/>
          <w:lang w:eastAsia="lt-LT"/>
        </w:rPr>
      </w:pPr>
    </w:p>
    <w:p w14:paraId="7EBB17AA" w14:textId="77777777" w:rsidR="00A1463C" w:rsidRDefault="0057130B">
      <w:pPr>
        <w:spacing w:line="276" w:lineRule="auto"/>
        <w:jc w:val="center"/>
        <w:rPr>
          <w:szCs w:val="24"/>
          <w:lang w:eastAsia="lt-LT"/>
        </w:rPr>
      </w:pPr>
      <w:r>
        <w:rPr>
          <w:szCs w:val="24"/>
          <w:lang w:eastAsia="lt-LT"/>
        </w:rPr>
        <w:t>2017 m. birželio 20 d. Nr. 2017/8-164</w:t>
      </w:r>
    </w:p>
    <w:p w14:paraId="7EBB17AB" w14:textId="77777777" w:rsidR="00A1463C" w:rsidRDefault="0057130B">
      <w:pPr>
        <w:spacing w:line="276" w:lineRule="auto"/>
        <w:jc w:val="center"/>
        <w:rPr>
          <w:szCs w:val="24"/>
          <w:lang w:eastAsia="lt-LT"/>
        </w:rPr>
      </w:pPr>
      <w:r>
        <w:rPr>
          <w:szCs w:val="24"/>
          <w:lang w:eastAsia="lt-LT"/>
        </w:rPr>
        <w:t>Vilnius</w:t>
      </w:r>
    </w:p>
    <w:p w14:paraId="7EBB17AC" w14:textId="77777777" w:rsidR="00A1463C" w:rsidRDefault="00A1463C">
      <w:pPr>
        <w:spacing w:line="276" w:lineRule="auto"/>
        <w:jc w:val="center"/>
        <w:rPr>
          <w:szCs w:val="24"/>
          <w:lang w:eastAsia="lt-LT"/>
        </w:rPr>
      </w:pPr>
    </w:p>
    <w:p w14:paraId="7EBB17AD" w14:textId="77777777" w:rsidR="00A1463C" w:rsidRDefault="00A1463C">
      <w:pPr>
        <w:spacing w:line="276" w:lineRule="auto"/>
        <w:jc w:val="center"/>
        <w:rPr>
          <w:szCs w:val="24"/>
          <w:lang w:eastAsia="lt-LT"/>
        </w:rPr>
      </w:pPr>
    </w:p>
    <w:p w14:paraId="7EBB17AE" w14:textId="77777777" w:rsidR="00A1463C" w:rsidRDefault="0057130B">
      <w:pPr>
        <w:tabs>
          <w:tab w:val="left" w:pos="1122"/>
        </w:tabs>
        <w:spacing w:line="276" w:lineRule="auto"/>
        <w:ind w:firstLine="682"/>
        <w:jc w:val="both"/>
        <w:rPr>
          <w:szCs w:val="24"/>
          <w:lang w:eastAsia="lt-LT"/>
        </w:rPr>
      </w:pPr>
      <w:r>
        <w:rPr>
          <w:szCs w:val="24"/>
          <w:lang w:eastAsia="lt-LT"/>
        </w:rPr>
        <w:t>Vadovaudamasi 2009</w:t>
      </w:r>
      <w:r>
        <w:rPr>
          <w:rFonts w:eastAsia="PMingLiU"/>
          <w:szCs w:val="24"/>
          <w:lang w:eastAsia="lt-LT"/>
        </w:rPr>
        <w:t>–</w:t>
      </w:r>
      <w:r>
        <w:rPr>
          <w:szCs w:val="24"/>
          <w:lang w:eastAsia="lt-LT"/>
        </w:rPr>
        <w:t>2014 m. Europos ekonominės erdvės ir Norvegijos finansinių mechanizmų, programų ir projektų finansavimo ir įgyvendinimo taisyklių, patvirtintų Lietuvos Respublikos finansų ministro 2012 m. balandžio 11 d. įsakymu Nr. 1K-135, 371 punktu ir Vidaus saugumo fondo projektų administravimo ir finansavimo taisyklių, patvirtintų Lietuvos Respublikos vidaus reikalų ministro 2015 m. rugsėjo 3 d. įsakymu Nr. 1V-683 „Dėl Vidaus saugumo fondo projektų administravimo ir finansavimo taisyklių patvirtinimo“, 183 punktu:</w:t>
      </w:r>
    </w:p>
    <w:p w14:paraId="7EBB17B3" w14:textId="635DED7C" w:rsidR="00A1463C" w:rsidRDefault="0057130B">
      <w:pPr>
        <w:tabs>
          <w:tab w:val="left" w:pos="1122"/>
        </w:tabs>
        <w:spacing w:line="276" w:lineRule="auto"/>
        <w:ind w:firstLine="709"/>
        <w:jc w:val="both"/>
        <w:rPr>
          <w:szCs w:val="24"/>
          <w:lang w:eastAsia="lt-LT"/>
        </w:rPr>
      </w:pPr>
      <w:r>
        <w:rPr>
          <w:szCs w:val="24"/>
          <w:lang w:eastAsia="lt-LT"/>
        </w:rPr>
        <w:t xml:space="preserve">T v i r t i n u  </w:t>
      </w:r>
      <w:r>
        <w:rPr>
          <w:color w:val="000000"/>
          <w:szCs w:val="24"/>
          <w:lang w:eastAsia="lt-LT"/>
        </w:rPr>
        <w:t>Finansinių pataisų dėl viešojo pirkimo taisyklių nesilaikymo taikymo metodik</w:t>
      </w:r>
      <w:r>
        <w:rPr>
          <w:szCs w:val="24"/>
          <w:lang w:eastAsia="lt-LT"/>
        </w:rPr>
        <w:t xml:space="preserve">ą (pridedama). </w:t>
      </w:r>
    </w:p>
    <w:p w14:paraId="07DE0FEC" w14:textId="77777777" w:rsidR="00B2727D" w:rsidRDefault="00B2727D">
      <w:pPr>
        <w:tabs>
          <w:tab w:val="left" w:pos="4927"/>
        </w:tabs>
        <w:spacing w:line="276" w:lineRule="auto"/>
      </w:pPr>
    </w:p>
    <w:p w14:paraId="6B6CF515" w14:textId="77777777" w:rsidR="00B2727D" w:rsidRDefault="00B2727D">
      <w:pPr>
        <w:tabs>
          <w:tab w:val="left" w:pos="4927"/>
        </w:tabs>
        <w:spacing w:line="276" w:lineRule="auto"/>
      </w:pPr>
    </w:p>
    <w:p w14:paraId="4E031D64" w14:textId="77777777" w:rsidR="00B2727D" w:rsidRDefault="00B2727D">
      <w:pPr>
        <w:tabs>
          <w:tab w:val="left" w:pos="4927"/>
        </w:tabs>
        <w:spacing w:line="276" w:lineRule="auto"/>
      </w:pPr>
    </w:p>
    <w:p w14:paraId="2EACF9D3" w14:textId="1910050C" w:rsidR="00A1463C" w:rsidRDefault="0057130B" w:rsidP="00B2727D">
      <w:pPr>
        <w:tabs>
          <w:tab w:val="left" w:pos="4927"/>
        </w:tabs>
        <w:spacing w:line="276" w:lineRule="auto"/>
        <w:rPr>
          <w:b/>
          <w:bCs/>
          <w:color w:val="365F91"/>
          <w:sz w:val="28"/>
          <w:szCs w:val="28"/>
        </w:rPr>
      </w:pPr>
      <w:r>
        <w:rPr>
          <w:szCs w:val="24"/>
          <w:lang w:eastAsia="lt-LT"/>
        </w:rPr>
        <w:t>Direktorė</w:t>
      </w:r>
      <w:r>
        <w:rPr>
          <w:szCs w:val="24"/>
          <w:lang w:eastAsia="lt-LT"/>
        </w:rPr>
        <w:tab/>
      </w:r>
      <w:r w:rsidR="00AE1FCE">
        <w:rPr>
          <w:szCs w:val="24"/>
          <w:lang w:eastAsia="lt-LT"/>
        </w:rPr>
        <w:tab/>
      </w:r>
      <w:r w:rsidR="00AE1FCE">
        <w:rPr>
          <w:szCs w:val="24"/>
          <w:lang w:eastAsia="lt-LT"/>
        </w:rPr>
        <w:tab/>
      </w:r>
      <w:r w:rsidR="00AE1FCE">
        <w:rPr>
          <w:szCs w:val="24"/>
          <w:lang w:eastAsia="lt-LT"/>
        </w:rPr>
        <w:tab/>
      </w:r>
      <w:r w:rsidR="00AE1FCE">
        <w:rPr>
          <w:szCs w:val="24"/>
          <w:lang w:eastAsia="lt-LT"/>
        </w:rPr>
        <w:tab/>
      </w:r>
      <w:r>
        <w:rPr>
          <w:szCs w:val="24"/>
          <w:lang w:eastAsia="lt-LT"/>
        </w:rPr>
        <w:t>Lidija Kašubienė</w:t>
      </w:r>
    </w:p>
    <w:p w14:paraId="0FCD1319" w14:textId="3F1E50E0" w:rsidR="00B2727D" w:rsidRDefault="00B2727D">
      <w:pPr>
        <w:keepNext/>
        <w:keepLines/>
        <w:spacing w:line="276" w:lineRule="auto"/>
        <w:ind w:firstLine="5103"/>
      </w:pPr>
      <w:r>
        <w:br w:type="page"/>
      </w:r>
    </w:p>
    <w:p w14:paraId="65A546E5" w14:textId="77777777" w:rsidR="00B2727D" w:rsidRDefault="00B2727D">
      <w:pPr>
        <w:keepNext/>
        <w:keepLines/>
        <w:spacing w:line="276" w:lineRule="auto"/>
        <w:ind w:firstLine="5103"/>
      </w:pPr>
    </w:p>
    <w:p w14:paraId="77919493" w14:textId="49626C97" w:rsidR="00A1463C" w:rsidRDefault="0057130B">
      <w:pPr>
        <w:keepNext/>
        <w:keepLines/>
        <w:spacing w:line="276" w:lineRule="auto"/>
        <w:ind w:firstLine="5103"/>
        <w:rPr>
          <w:color w:val="000000"/>
          <w:szCs w:val="24"/>
        </w:rPr>
      </w:pPr>
      <w:r>
        <w:rPr>
          <w:color w:val="000000"/>
          <w:szCs w:val="24"/>
        </w:rPr>
        <w:t>PATVIRTINTA</w:t>
      </w:r>
    </w:p>
    <w:p w14:paraId="26FDB667" w14:textId="77777777" w:rsidR="00A1463C" w:rsidRDefault="0057130B">
      <w:pPr>
        <w:keepNext/>
        <w:keepLines/>
        <w:spacing w:line="276" w:lineRule="auto"/>
        <w:ind w:firstLine="5103"/>
        <w:rPr>
          <w:color w:val="000000"/>
          <w:szCs w:val="24"/>
        </w:rPr>
      </w:pPr>
      <w:r>
        <w:rPr>
          <w:color w:val="000000"/>
          <w:szCs w:val="24"/>
        </w:rPr>
        <w:t>Viešosios įstaigos Centrinės projektų valdymo</w:t>
      </w:r>
    </w:p>
    <w:p w14:paraId="6E4B4F94" w14:textId="77777777" w:rsidR="00A1463C" w:rsidRDefault="0057130B">
      <w:pPr>
        <w:keepNext/>
        <w:keepLines/>
        <w:spacing w:line="276" w:lineRule="auto"/>
        <w:ind w:firstLine="5103"/>
        <w:rPr>
          <w:color w:val="000000"/>
          <w:szCs w:val="24"/>
        </w:rPr>
      </w:pPr>
      <w:r>
        <w:rPr>
          <w:color w:val="000000"/>
          <w:szCs w:val="24"/>
        </w:rPr>
        <w:t xml:space="preserve">agentūros direktoriaus </w:t>
      </w:r>
    </w:p>
    <w:p w14:paraId="5A38C984" w14:textId="77777777" w:rsidR="00A1463C" w:rsidRDefault="0057130B">
      <w:pPr>
        <w:keepNext/>
        <w:keepLines/>
        <w:spacing w:line="276" w:lineRule="auto"/>
        <w:ind w:firstLine="5103"/>
        <w:rPr>
          <w:color w:val="000000"/>
          <w:szCs w:val="24"/>
        </w:rPr>
      </w:pPr>
      <w:r>
        <w:rPr>
          <w:color w:val="000000"/>
          <w:szCs w:val="24"/>
        </w:rPr>
        <w:t xml:space="preserve">2017 m. birželio 20 d. </w:t>
      </w:r>
    </w:p>
    <w:p w14:paraId="4F97A43E" w14:textId="77777777" w:rsidR="00A1463C" w:rsidRDefault="0057130B">
      <w:pPr>
        <w:keepNext/>
        <w:keepLines/>
        <w:spacing w:line="276" w:lineRule="auto"/>
        <w:ind w:firstLine="5103"/>
        <w:rPr>
          <w:color w:val="000000"/>
          <w:szCs w:val="24"/>
        </w:rPr>
      </w:pPr>
      <w:r>
        <w:rPr>
          <w:color w:val="000000"/>
          <w:szCs w:val="24"/>
        </w:rPr>
        <w:t>įsakymu Nr.</w:t>
      </w:r>
      <w:r>
        <w:rPr>
          <w:rFonts w:ascii="Calibri Light" w:hAnsi="Calibri Light"/>
          <w:color w:val="2E74B5"/>
          <w:sz w:val="32"/>
          <w:szCs w:val="32"/>
          <w:lang w:val="en-US"/>
        </w:rPr>
        <w:t xml:space="preserve"> </w:t>
      </w:r>
      <w:r>
        <w:rPr>
          <w:color w:val="000000"/>
          <w:szCs w:val="24"/>
        </w:rPr>
        <w:t>2017/8-164</w:t>
      </w:r>
    </w:p>
    <w:p w14:paraId="0784CFD2" w14:textId="77777777" w:rsidR="00A1463C" w:rsidRDefault="00A1463C">
      <w:pPr>
        <w:keepNext/>
        <w:keepLines/>
        <w:spacing w:line="276" w:lineRule="auto"/>
        <w:jc w:val="center"/>
        <w:rPr>
          <w:color w:val="000000"/>
          <w:szCs w:val="24"/>
        </w:rPr>
      </w:pPr>
    </w:p>
    <w:p w14:paraId="0D2550FB" w14:textId="77777777" w:rsidR="00A1463C" w:rsidRDefault="0057130B">
      <w:pPr>
        <w:keepNext/>
        <w:keepLines/>
        <w:spacing w:line="276" w:lineRule="auto"/>
        <w:jc w:val="center"/>
        <w:rPr>
          <w:b/>
          <w:caps/>
          <w:color w:val="000000"/>
          <w:szCs w:val="24"/>
        </w:rPr>
      </w:pPr>
      <w:r>
        <w:rPr>
          <w:b/>
          <w:caps/>
          <w:color w:val="000000"/>
          <w:szCs w:val="24"/>
        </w:rPr>
        <w:t xml:space="preserve">Finansinių pataisų dėl viešojo pirkimo taisyklių nesilaikymo Taikymo metodika </w:t>
      </w:r>
    </w:p>
    <w:p w14:paraId="6BA06EAB" w14:textId="77777777" w:rsidR="00A1463C" w:rsidRDefault="00A1463C">
      <w:pPr>
        <w:spacing w:line="276" w:lineRule="auto"/>
        <w:rPr>
          <w:rFonts w:eastAsia="Calibri"/>
          <w:b/>
          <w:color w:val="000000"/>
          <w:szCs w:val="24"/>
        </w:rPr>
      </w:pPr>
    </w:p>
    <w:p w14:paraId="04C28CE3" w14:textId="77777777" w:rsidR="00A1463C" w:rsidRDefault="0057130B">
      <w:pPr>
        <w:spacing w:line="276" w:lineRule="auto"/>
        <w:jc w:val="center"/>
        <w:rPr>
          <w:rFonts w:eastAsia="Calibri"/>
          <w:b/>
          <w:color w:val="000000"/>
          <w:szCs w:val="24"/>
        </w:rPr>
      </w:pPr>
      <w:r>
        <w:rPr>
          <w:rFonts w:eastAsia="Calibri"/>
          <w:b/>
          <w:color w:val="000000"/>
          <w:szCs w:val="24"/>
        </w:rPr>
        <w:t>I SKYRIUS</w:t>
      </w:r>
    </w:p>
    <w:p w14:paraId="36A39032" w14:textId="77777777" w:rsidR="00A1463C" w:rsidRDefault="0057130B">
      <w:pPr>
        <w:spacing w:line="276" w:lineRule="auto"/>
        <w:jc w:val="center"/>
        <w:rPr>
          <w:rFonts w:eastAsia="Calibri"/>
          <w:b/>
          <w:color w:val="000000"/>
          <w:szCs w:val="24"/>
        </w:rPr>
      </w:pPr>
      <w:r>
        <w:rPr>
          <w:rFonts w:eastAsia="Calibri"/>
          <w:b/>
          <w:color w:val="000000"/>
          <w:szCs w:val="24"/>
        </w:rPr>
        <w:t>BENDROSIOS NUOSTATOS</w:t>
      </w:r>
    </w:p>
    <w:p w14:paraId="3BDF9CB1" w14:textId="77777777" w:rsidR="00A1463C" w:rsidRDefault="00A1463C">
      <w:pPr>
        <w:spacing w:line="276" w:lineRule="auto"/>
        <w:rPr>
          <w:rFonts w:eastAsia="Calibri"/>
          <w:color w:val="000000"/>
          <w:szCs w:val="24"/>
        </w:rPr>
      </w:pPr>
    </w:p>
    <w:p w14:paraId="0C8AF391" w14:textId="77777777" w:rsidR="00A1463C" w:rsidRDefault="0057130B">
      <w:pPr>
        <w:spacing w:line="276" w:lineRule="auto"/>
        <w:ind w:firstLine="709"/>
        <w:jc w:val="both"/>
        <w:rPr>
          <w:rFonts w:eastAsia="Calibri"/>
          <w:color w:val="000000"/>
          <w:szCs w:val="24"/>
        </w:rPr>
      </w:pPr>
      <w:r>
        <w:rPr>
          <w:rFonts w:eastAsia="Calibri"/>
          <w:color w:val="000000"/>
          <w:szCs w:val="24"/>
        </w:rPr>
        <w:t>1.</w:t>
      </w:r>
      <w:r>
        <w:rPr>
          <w:rFonts w:eastAsia="Calibri"/>
          <w:color w:val="000000"/>
          <w:szCs w:val="24"/>
        </w:rPr>
        <w:tab/>
        <w:t>Finansinių pataisų dėl viešojo pirkimo taisyklių nesilaikymo taikymo metodika nustato 2009–2014 m. Europos ekonominės erdvės ir Norvegijos finansinių mechanizmų programos bei 2014</w:t>
      </w:r>
      <w:r>
        <w:rPr>
          <w:rFonts w:ascii="Calibri" w:eastAsia="PMingLiU" w:hAnsi="Calibri"/>
          <w:sz w:val="22"/>
          <w:szCs w:val="24"/>
          <w:lang w:val="en-US"/>
        </w:rPr>
        <w:t>–</w:t>
      </w:r>
      <w:r>
        <w:rPr>
          <w:rFonts w:eastAsia="Calibri"/>
          <w:color w:val="000000"/>
          <w:szCs w:val="24"/>
        </w:rPr>
        <w:t xml:space="preserve">2020 m. Vidaus saugumo fondo projektų įgyvenimo metu nustatytų pažeidimų, susijusių su viešųjų pirkimų reikalavimų nesilaikymu, ištaisymo nustatant netinkamas finansuoti projekto išlaidas būdus ir tvarką vadovaujantis Finansinių pataisų, susijusių su išlaidomis, Sąjungos finansuotomis pagal pasidalijamąjį valdymą, kurias reikia atlikti dėl viešojo pirkimo taisyklių nesilaikymo, nustatymo gairių, patvirtintų Europos Komisijos 2013 m. gruodžio 19 d. sprendimu Nr. C(2013) 9527, (toliau – Gairės) nuostatomis (toliau – Finansinių pataisų taikymo metodika). </w:t>
      </w:r>
    </w:p>
    <w:p w14:paraId="49AEBD2B" w14:textId="77777777" w:rsidR="00A1463C" w:rsidRDefault="0057130B">
      <w:pPr>
        <w:spacing w:line="276" w:lineRule="auto"/>
        <w:ind w:firstLine="709"/>
        <w:jc w:val="both"/>
        <w:rPr>
          <w:rFonts w:eastAsia="Calibri"/>
          <w:color w:val="000000"/>
          <w:szCs w:val="24"/>
        </w:rPr>
      </w:pPr>
      <w:r>
        <w:rPr>
          <w:rFonts w:eastAsia="Calibri"/>
          <w:color w:val="000000"/>
          <w:szCs w:val="24"/>
        </w:rPr>
        <w:t>2.</w:t>
      </w:r>
      <w:r>
        <w:rPr>
          <w:rFonts w:eastAsia="Calibri"/>
          <w:color w:val="000000"/>
          <w:szCs w:val="24"/>
        </w:rPr>
        <w:tab/>
        <w:t xml:space="preserve">Finansinių pataisų taikymo metodikos tikslas – nustatyti Gairėse rekomenduojamų finansinių pataisų dėl pažeidimų, susijusių su viešaisiais pirkimais, dydžius bei jų nustatymo būdus pagal atitinkamo pažeidimo pobūdį ir sunkumą, atsižvelgiant į tarptautinių, supaprastintų ir mažos vertės viešųjų pirkimų ypatumus pagal Lietuvos Respublikos viešųjų pirkimų įstatymą (toliau – Viešųjų pirkimų įstatymas arba VPĮ), bei finansinį pažeidimo poveikį. </w:t>
      </w:r>
    </w:p>
    <w:p w14:paraId="4F9BFD00" w14:textId="77777777" w:rsidR="00A1463C" w:rsidRDefault="0057130B">
      <w:pPr>
        <w:spacing w:line="276" w:lineRule="auto"/>
        <w:ind w:firstLine="709"/>
        <w:jc w:val="both"/>
        <w:rPr>
          <w:rFonts w:eastAsia="Calibri"/>
          <w:color w:val="000000"/>
          <w:szCs w:val="24"/>
        </w:rPr>
      </w:pPr>
      <w:r>
        <w:rPr>
          <w:rFonts w:eastAsia="Calibri"/>
          <w:color w:val="000000"/>
          <w:szCs w:val="24"/>
        </w:rPr>
        <w:t>3.</w:t>
      </w:r>
      <w:r>
        <w:rPr>
          <w:rFonts w:eastAsia="Calibri"/>
          <w:color w:val="000000"/>
          <w:szCs w:val="24"/>
        </w:rPr>
        <w:tab/>
        <w:t>Finansinių pataisų taikymo metodika vadovaujasi viešosios įstaigos Centrinės projektų valdymo agentūros darbuotojai, atsakingi už 2009–2014 m. Europos ekonominės erdvės ir Norvegijos finansinių mechanizmų programos bei Vidaus saugumo fondo projektų pažeidimų, susijusių su viešaisiais pirkimais, tyrimą bei nustatymą.</w:t>
      </w:r>
    </w:p>
    <w:p w14:paraId="2E45D5CC" w14:textId="77777777" w:rsidR="00A1463C" w:rsidRDefault="0057130B">
      <w:pPr>
        <w:spacing w:line="276" w:lineRule="auto"/>
        <w:ind w:firstLine="709"/>
        <w:jc w:val="both"/>
        <w:rPr>
          <w:rFonts w:eastAsia="Calibri"/>
          <w:color w:val="000000"/>
          <w:szCs w:val="24"/>
        </w:rPr>
      </w:pPr>
      <w:r>
        <w:rPr>
          <w:rFonts w:eastAsia="Calibri"/>
          <w:color w:val="000000"/>
          <w:szCs w:val="24"/>
        </w:rPr>
        <w:t>4.</w:t>
      </w:r>
      <w:r>
        <w:rPr>
          <w:rFonts w:eastAsia="Calibri"/>
          <w:color w:val="000000"/>
          <w:szCs w:val="24"/>
        </w:rPr>
        <w:tab/>
        <w:t>Finansinė pataisa (korekcija) – pažeidimo, susijusio su viešuoju pirkimu, ištaisymo būdas nustatant netinkamų finansuoti projekto išlaidų dydį.</w:t>
      </w:r>
    </w:p>
    <w:p w14:paraId="4827C30F" w14:textId="77777777" w:rsidR="00A1463C" w:rsidRDefault="0057130B">
      <w:pPr>
        <w:spacing w:line="276" w:lineRule="auto"/>
        <w:ind w:firstLine="709"/>
        <w:jc w:val="both"/>
        <w:rPr>
          <w:rFonts w:eastAsia="Calibri"/>
          <w:color w:val="000000"/>
          <w:szCs w:val="24"/>
        </w:rPr>
      </w:pPr>
      <w:r>
        <w:rPr>
          <w:rFonts w:eastAsia="Calibri"/>
          <w:color w:val="000000"/>
          <w:szCs w:val="24"/>
        </w:rPr>
        <w:t>5.</w:t>
      </w:r>
      <w:r>
        <w:rPr>
          <w:rFonts w:eastAsia="Calibri"/>
          <w:color w:val="000000"/>
          <w:szCs w:val="24"/>
        </w:rPr>
        <w:tab/>
        <w:t>Kitos Finansinių pataisų taikymo metodikoje vartojamos sąvokos suprantamos taip, kaip jos apibrėžtos Viešųjų pirkimų įstatyme, Institucijų, atsakingų už 2009-2014 m. Europos ekonominės erdvės ir Norvegijos finansinių mechanizmų, valdymą ir kontrolę Lietuvoje, funkcijų apraše bei  2009-2014 m. Europos ekonominės erdvės ir Norvegijos finansinių mechanizmų, programų ir projektų finansavimo ir įgyvendinimo taisyklėse, patvirtintuose Lietuvos Respublikos finansų ministro 2012 m. balandžio 11 d. įsakymu Nr. 1K-135, ir Vidaus saugumo fondo projektų administravimo ir finansavimo taisyklėse, patvirtintose Lietuvos Respublikos vidaus reikalų ministro 2015 m. rugsėjo 3 d. įsakymu Nr. 1V-683.</w:t>
      </w:r>
    </w:p>
    <w:p w14:paraId="3872E905" w14:textId="77777777" w:rsidR="00A1463C" w:rsidRDefault="0057130B">
      <w:pPr>
        <w:spacing w:line="276" w:lineRule="auto"/>
        <w:ind w:firstLine="709"/>
        <w:jc w:val="both"/>
        <w:rPr>
          <w:rFonts w:eastAsia="Calibri"/>
          <w:color w:val="000000"/>
          <w:szCs w:val="24"/>
        </w:rPr>
      </w:pPr>
      <w:r>
        <w:rPr>
          <w:rFonts w:eastAsia="Calibri"/>
          <w:color w:val="000000"/>
          <w:szCs w:val="24"/>
        </w:rPr>
        <w:t>6.</w:t>
      </w:r>
      <w:r>
        <w:rPr>
          <w:rFonts w:eastAsia="Calibri"/>
          <w:color w:val="000000"/>
          <w:szCs w:val="24"/>
        </w:rPr>
        <w:tab/>
        <w:t xml:space="preserve">Finansinių pataisų taikymo metodikoje aptariamas su klasikinio sektoriaus perkančiųjų organizacijų viešųjų pirkimų pažeidimais susijusių finansinių pataisų taikymas, todėl pateikiamos Gairių nuorodos tik į 2004 m. kovo 31 d. Europos Parlamento ir Tarybos direktyvą Nr. 2004/18/EB dėl viešojo darbų, prekių ir paslaugų pirkimo sutarčių sudarymo tvarkos derinimo (toliau - Direktyva 2004/18/EB) ir 2009 m. liepos 13 d. Europos Parlamento ir Tarybos direktyvą Nr. 2009/81/EB dėl darbų, prekių ir paslaugų pirkimo tam tikrų sutarčių, kurias sudaro perkančiosios </w:t>
      </w:r>
      <w:r>
        <w:rPr>
          <w:rFonts w:eastAsia="Calibri"/>
          <w:color w:val="000000"/>
          <w:szCs w:val="24"/>
        </w:rPr>
        <w:lastRenderedPageBreak/>
        <w:t>organizacijos ar subjektai gynybos ir saugumo srityse, sudarymo tvarkos derinimo ir iš dalies keičianti direktyvas 2004/17/EB ir 2004/18/EB (toliau - Direktyva 2009/81/EB).</w:t>
      </w:r>
    </w:p>
    <w:p w14:paraId="2B62451A" w14:textId="77777777" w:rsidR="00A1463C" w:rsidRDefault="0057130B">
      <w:pPr>
        <w:spacing w:line="276" w:lineRule="auto"/>
        <w:ind w:firstLine="709"/>
        <w:jc w:val="both"/>
        <w:rPr>
          <w:rFonts w:eastAsia="Calibri"/>
          <w:color w:val="000000"/>
          <w:szCs w:val="24"/>
        </w:rPr>
      </w:pPr>
      <w:r>
        <w:rPr>
          <w:rFonts w:eastAsia="Calibri"/>
          <w:color w:val="000000"/>
          <w:szCs w:val="24"/>
        </w:rPr>
        <w:t>7.</w:t>
      </w:r>
      <w:r>
        <w:rPr>
          <w:rFonts w:eastAsia="Calibri"/>
          <w:color w:val="000000"/>
          <w:szCs w:val="24"/>
        </w:rPr>
        <w:tab/>
        <w:t xml:space="preserve">Finansinių pataisų taikymo metodikos priede „Finansinių pataisų nustatymo atvejai“ Gairių tekstas yra išspausdintas paryškintu šriftu, o Finansinių pataisų taikymo metodikos tekstas išspausdintas šviesiu šriftu. </w:t>
      </w:r>
    </w:p>
    <w:p w14:paraId="7401B994" w14:textId="77777777" w:rsidR="00A1463C" w:rsidRDefault="0057130B">
      <w:pPr>
        <w:spacing w:line="276" w:lineRule="auto"/>
        <w:ind w:firstLine="709"/>
        <w:jc w:val="both"/>
        <w:rPr>
          <w:rFonts w:eastAsia="Calibri"/>
          <w:color w:val="000000"/>
          <w:szCs w:val="24"/>
        </w:rPr>
      </w:pPr>
      <w:r>
        <w:rPr>
          <w:rFonts w:eastAsia="Calibri"/>
          <w:color w:val="000000"/>
          <w:szCs w:val="24"/>
        </w:rPr>
        <w:t>8.</w:t>
      </w:r>
      <w:r>
        <w:rPr>
          <w:rFonts w:eastAsia="Calibri"/>
          <w:color w:val="000000"/>
          <w:szCs w:val="24"/>
        </w:rPr>
        <w:tab/>
        <w:t xml:space="preserve">Finansinių pataisų taikymo metodikos priede „Finansinių pataisų nustatymo atvejai“ pateikiamos rekomenduojamos nuorodos į Viešųjų pirkimų įstatymo normas. Kiekvieno konkretaus pažeidimo atveju atskirai sprendžiama dėl taikytinų Viešųjų pirkimų įstatymo nuostatų. </w:t>
      </w:r>
    </w:p>
    <w:p w14:paraId="01395962" w14:textId="77777777" w:rsidR="00A1463C" w:rsidRDefault="00A1463C">
      <w:pPr>
        <w:spacing w:line="276" w:lineRule="auto"/>
        <w:jc w:val="both"/>
        <w:rPr>
          <w:rFonts w:eastAsia="Calibri"/>
          <w:color w:val="000000"/>
          <w:szCs w:val="24"/>
        </w:rPr>
      </w:pPr>
    </w:p>
    <w:p w14:paraId="1026A666" w14:textId="77777777" w:rsidR="00A1463C" w:rsidRDefault="0057130B" w:rsidP="00AE1FCE">
      <w:pPr>
        <w:spacing w:line="276" w:lineRule="auto"/>
        <w:jc w:val="center"/>
        <w:rPr>
          <w:rFonts w:eastAsia="Calibri"/>
          <w:b/>
          <w:color w:val="000000"/>
          <w:szCs w:val="24"/>
        </w:rPr>
      </w:pPr>
      <w:r>
        <w:rPr>
          <w:rFonts w:eastAsia="Calibri"/>
          <w:b/>
          <w:color w:val="000000"/>
          <w:szCs w:val="24"/>
        </w:rPr>
        <w:t>II SKYRIUS</w:t>
      </w:r>
    </w:p>
    <w:p w14:paraId="35CA4776" w14:textId="77777777" w:rsidR="00A1463C" w:rsidRDefault="0057130B" w:rsidP="00AE1FCE">
      <w:pPr>
        <w:spacing w:line="276" w:lineRule="auto"/>
        <w:jc w:val="center"/>
        <w:rPr>
          <w:rFonts w:eastAsia="Calibri"/>
          <w:b/>
          <w:caps/>
          <w:color w:val="000000"/>
          <w:szCs w:val="24"/>
        </w:rPr>
      </w:pPr>
      <w:r>
        <w:rPr>
          <w:rFonts w:eastAsia="Calibri"/>
          <w:b/>
          <w:caps/>
          <w:color w:val="000000"/>
          <w:szCs w:val="24"/>
        </w:rPr>
        <w:t>Finansinių pataisų nustatymo TIKSLAS ir DYdžiai</w:t>
      </w:r>
    </w:p>
    <w:p w14:paraId="2C2445E2" w14:textId="77777777" w:rsidR="00A1463C" w:rsidRDefault="00A1463C">
      <w:pPr>
        <w:spacing w:line="276" w:lineRule="auto"/>
        <w:ind w:firstLine="993"/>
        <w:jc w:val="center"/>
        <w:rPr>
          <w:rFonts w:eastAsia="Calibri"/>
          <w:b/>
          <w:caps/>
          <w:color w:val="000000"/>
          <w:szCs w:val="24"/>
        </w:rPr>
      </w:pPr>
    </w:p>
    <w:p w14:paraId="0699C054" w14:textId="77777777" w:rsidR="00A1463C" w:rsidRDefault="0057130B">
      <w:pPr>
        <w:spacing w:line="276" w:lineRule="auto"/>
        <w:ind w:firstLine="709"/>
        <w:jc w:val="both"/>
        <w:rPr>
          <w:rFonts w:eastAsia="Calibri"/>
          <w:color w:val="000000"/>
          <w:szCs w:val="24"/>
        </w:rPr>
      </w:pPr>
      <w:r>
        <w:rPr>
          <w:rFonts w:eastAsia="Calibri"/>
          <w:color w:val="000000"/>
          <w:szCs w:val="24"/>
        </w:rPr>
        <w:t>9.</w:t>
      </w:r>
      <w:r>
        <w:rPr>
          <w:rFonts w:eastAsia="Calibri"/>
          <w:color w:val="000000"/>
          <w:szCs w:val="24"/>
        </w:rPr>
        <w:tab/>
        <w:t xml:space="preserve">Finansinių pataisų tikslas – atkurti padėtį, kai visos finansavimui gauti deklaruotos išlaidos yra teisėtos pagal taikomus Lietuvos Respublikos ir Europos Sąjungos teisės aktus, t. y. projekto vykdytojas įvykdo savo pareigą grąžinti dėl neteisėtos veikos gautą naudą. </w:t>
      </w:r>
    </w:p>
    <w:p w14:paraId="53740618" w14:textId="77777777" w:rsidR="00A1463C" w:rsidRDefault="0057130B">
      <w:pPr>
        <w:spacing w:line="276" w:lineRule="auto"/>
        <w:ind w:firstLine="709"/>
        <w:jc w:val="both"/>
        <w:rPr>
          <w:rFonts w:eastAsia="Calibri"/>
          <w:color w:val="000000"/>
          <w:szCs w:val="24"/>
        </w:rPr>
      </w:pPr>
      <w:r>
        <w:rPr>
          <w:rFonts w:eastAsia="Calibri"/>
          <w:color w:val="000000"/>
          <w:szCs w:val="24"/>
        </w:rPr>
        <w:t>10.</w:t>
      </w:r>
      <w:r>
        <w:rPr>
          <w:rFonts w:eastAsia="Calibri"/>
          <w:color w:val="000000"/>
          <w:szCs w:val="24"/>
        </w:rPr>
        <w:tab/>
        <w:t>Finansinės pataisos gali būti taikomos nustatant tikslią netinkamai išleistą sumą, o jei tai neįmanoma – apskaičiuojant fiksuotos normos finansinę pataisą.</w:t>
      </w:r>
    </w:p>
    <w:p w14:paraId="251AADAC" w14:textId="77777777" w:rsidR="00A1463C" w:rsidRDefault="0057130B">
      <w:pPr>
        <w:spacing w:line="276" w:lineRule="auto"/>
        <w:ind w:firstLine="709"/>
        <w:jc w:val="both"/>
        <w:rPr>
          <w:rFonts w:eastAsia="Calibri"/>
          <w:color w:val="000000"/>
          <w:szCs w:val="24"/>
        </w:rPr>
      </w:pPr>
      <w:r>
        <w:rPr>
          <w:rFonts w:eastAsia="Calibri"/>
          <w:color w:val="000000"/>
          <w:szCs w:val="24"/>
        </w:rPr>
        <w:t>11.</w:t>
      </w:r>
      <w:r>
        <w:rPr>
          <w:rFonts w:eastAsia="Calibri"/>
          <w:color w:val="000000"/>
          <w:szCs w:val="24"/>
        </w:rPr>
        <w:tab/>
        <w:t>Atsižvelgiant į pirkimų ypatumus, nustatytus Viešųjų pirkimų įstatyme, fiksuotos normos finansinės pataisos gali būti:</w:t>
      </w:r>
    </w:p>
    <w:p w14:paraId="0B8568FE" w14:textId="77777777" w:rsidR="00A1463C" w:rsidRDefault="0057130B">
      <w:pPr>
        <w:spacing w:line="276" w:lineRule="auto"/>
        <w:ind w:left="792" w:hanging="83"/>
        <w:jc w:val="both"/>
        <w:rPr>
          <w:rFonts w:eastAsia="Calibri"/>
          <w:color w:val="000000"/>
          <w:szCs w:val="24"/>
        </w:rPr>
      </w:pPr>
      <w:r>
        <w:rPr>
          <w:rFonts w:eastAsia="Calibri"/>
          <w:color w:val="000000"/>
          <w:szCs w:val="24"/>
        </w:rPr>
        <w:t>11.1.</w:t>
      </w:r>
      <w:r>
        <w:rPr>
          <w:rFonts w:eastAsia="Calibri"/>
          <w:color w:val="000000"/>
          <w:szCs w:val="24"/>
        </w:rPr>
        <w:tab/>
        <w:t xml:space="preserve">tarptautinių viešųjų pirkimų atveju – 5, 10, 25 ir 100, išimtiniais atvejais 2 procentai; </w:t>
      </w:r>
    </w:p>
    <w:p w14:paraId="18199305" w14:textId="77777777" w:rsidR="00A1463C" w:rsidRDefault="0057130B">
      <w:pPr>
        <w:spacing w:line="276" w:lineRule="auto"/>
        <w:ind w:left="792" w:hanging="83"/>
        <w:jc w:val="both"/>
        <w:rPr>
          <w:rFonts w:eastAsia="Calibri"/>
          <w:color w:val="000000"/>
          <w:szCs w:val="24"/>
        </w:rPr>
      </w:pPr>
      <w:r>
        <w:rPr>
          <w:rFonts w:eastAsia="Calibri"/>
          <w:color w:val="000000"/>
          <w:szCs w:val="24"/>
        </w:rPr>
        <w:t>11.2.</w:t>
      </w:r>
      <w:r>
        <w:rPr>
          <w:rFonts w:eastAsia="Calibri"/>
          <w:color w:val="000000"/>
          <w:szCs w:val="24"/>
        </w:rPr>
        <w:tab/>
        <w:t xml:space="preserve">supaprastintų viešųjų pirkimų atveju – 2, 5, 10, 25, 50 ir 100 procentų; </w:t>
      </w:r>
    </w:p>
    <w:p w14:paraId="2829E9E1" w14:textId="77777777" w:rsidR="00A1463C" w:rsidRDefault="0057130B">
      <w:pPr>
        <w:spacing w:line="276" w:lineRule="auto"/>
        <w:ind w:left="792" w:hanging="83"/>
        <w:jc w:val="both"/>
        <w:rPr>
          <w:rFonts w:eastAsia="Calibri"/>
          <w:color w:val="000000"/>
          <w:szCs w:val="24"/>
        </w:rPr>
      </w:pPr>
      <w:r>
        <w:rPr>
          <w:rFonts w:eastAsia="Calibri"/>
          <w:color w:val="000000"/>
          <w:szCs w:val="24"/>
        </w:rPr>
        <w:t>11.3.</w:t>
      </w:r>
      <w:r>
        <w:rPr>
          <w:rFonts w:eastAsia="Calibri"/>
          <w:color w:val="000000"/>
          <w:szCs w:val="24"/>
        </w:rPr>
        <w:tab/>
        <w:t>mažos vertės viešųjų pirkimų atveju – 2, 5, 25, 50 ir 100 procentų.</w:t>
      </w:r>
    </w:p>
    <w:p w14:paraId="6AFE2604" w14:textId="77777777" w:rsidR="00A1463C" w:rsidRDefault="0057130B">
      <w:pPr>
        <w:spacing w:line="276" w:lineRule="auto"/>
        <w:ind w:firstLine="709"/>
        <w:jc w:val="both"/>
        <w:rPr>
          <w:rFonts w:eastAsia="Calibri"/>
          <w:color w:val="000000"/>
          <w:szCs w:val="24"/>
        </w:rPr>
      </w:pPr>
      <w:r>
        <w:rPr>
          <w:rFonts w:eastAsia="Calibri"/>
          <w:color w:val="000000"/>
          <w:szCs w:val="24"/>
        </w:rPr>
        <w:t>12.</w:t>
      </w:r>
      <w:r>
        <w:rPr>
          <w:rFonts w:eastAsia="Calibri"/>
          <w:color w:val="000000"/>
          <w:szCs w:val="24"/>
        </w:rPr>
        <w:tab/>
        <w:t xml:space="preserve">Finansinės pataisos dydis nustatomas vadovaujantis proporcingumo principu ir atsižvelgiant į atitinkamo pažeidimo pobūdį, sunkumą bei finansinį poveikį. </w:t>
      </w:r>
    </w:p>
    <w:p w14:paraId="33055A05" w14:textId="77777777" w:rsidR="00A1463C" w:rsidRDefault="0057130B">
      <w:pPr>
        <w:spacing w:line="276" w:lineRule="auto"/>
        <w:ind w:firstLine="709"/>
        <w:jc w:val="both"/>
        <w:rPr>
          <w:rFonts w:eastAsia="Calibri"/>
          <w:color w:val="000000"/>
          <w:szCs w:val="24"/>
        </w:rPr>
      </w:pPr>
      <w:r>
        <w:rPr>
          <w:rFonts w:eastAsia="Calibri"/>
          <w:color w:val="000000"/>
          <w:szCs w:val="24"/>
        </w:rPr>
        <w:t>13.</w:t>
      </w:r>
      <w:r>
        <w:rPr>
          <w:rFonts w:eastAsia="Calibri"/>
          <w:color w:val="000000"/>
          <w:szCs w:val="24"/>
        </w:rPr>
        <w:tab/>
        <w:t>Kai nustatomi keli pažeidimai, susiję su tuo pačiu viešuoju pirkimu, finansinių pataisų normos nesudedamos, o finansinės pataisos dydis nustatomas pagal sunkiausią pažeidimą, t. y. taikoma viena didžiausia pataisos norma.</w:t>
      </w:r>
    </w:p>
    <w:p w14:paraId="6F5B4150" w14:textId="77777777" w:rsidR="00A1463C" w:rsidRDefault="0057130B">
      <w:pPr>
        <w:spacing w:line="276" w:lineRule="auto"/>
        <w:ind w:firstLine="709"/>
        <w:jc w:val="both"/>
        <w:rPr>
          <w:rFonts w:eastAsia="Calibri"/>
          <w:color w:val="000000"/>
          <w:szCs w:val="24"/>
        </w:rPr>
      </w:pPr>
      <w:r>
        <w:rPr>
          <w:rFonts w:eastAsia="Calibri"/>
          <w:color w:val="000000"/>
          <w:szCs w:val="24"/>
        </w:rPr>
        <w:t>14.</w:t>
      </w:r>
      <w:r>
        <w:rPr>
          <w:rFonts w:eastAsia="Calibri"/>
          <w:color w:val="000000"/>
          <w:szCs w:val="24"/>
        </w:rPr>
        <w:tab/>
        <w:t>100 % finansinė pataisa gali būti taikoma sunkiausiais atvejais, kai dėl pažeidimo teikiama pirmenybė tam tikram (-</w:t>
      </w:r>
      <w:proofErr w:type="spellStart"/>
      <w:r>
        <w:rPr>
          <w:rFonts w:eastAsia="Calibri"/>
          <w:color w:val="000000"/>
          <w:szCs w:val="24"/>
        </w:rPr>
        <w:t>iems</w:t>
      </w:r>
      <w:proofErr w:type="spellEnd"/>
      <w:r>
        <w:rPr>
          <w:rFonts w:eastAsia="Calibri"/>
          <w:color w:val="000000"/>
          <w:szCs w:val="24"/>
        </w:rPr>
        <w:t>) konkurso dalyviui (-</w:t>
      </w:r>
      <w:proofErr w:type="spellStart"/>
      <w:r>
        <w:rPr>
          <w:rFonts w:eastAsia="Calibri"/>
          <w:color w:val="000000"/>
          <w:szCs w:val="24"/>
        </w:rPr>
        <w:t>iams</w:t>
      </w:r>
      <w:proofErr w:type="spellEnd"/>
      <w:r>
        <w:rPr>
          <w:rFonts w:eastAsia="Calibri"/>
          <w:color w:val="000000"/>
          <w:szCs w:val="24"/>
        </w:rPr>
        <w:t>) ar kandidatui (-</w:t>
      </w:r>
      <w:proofErr w:type="spellStart"/>
      <w:r>
        <w:rPr>
          <w:rFonts w:eastAsia="Calibri"/>
          <w:color w:val="000000"/>
          <w:szCs w:val="24"/>
        </w:rPr>
        <w:t>ams</w:t>
      </w:r>
      <w:proofErr w:type="spellEnd"/>
      <w:r>
        <w:rPr>
          <w:rFonts w:eastAsia="Calibri"/>
          <w:color w:val="000000"/>
          <w:szCs w:val="24"/>
        </w:rPr>
        <w:t>) arba pažeidimas susijęs su nusikalstama veika, nustatytu įsiteisėjusiu teismo nuosprendžiu.</w:t>
      </w:r>
    </w:p>
    <w:p w14:paraId="1AE58F8D" w14:textId="77777777" w:rsidR="00A1463C" w:rsidRDefault="00A1463C">
      <w:pPr>
        <w:spacing w:line="276" w:lineRule="auto"/>
        <w:ind w:firstLine="993"/>
        <w:jc w:val="both"/>
        <w:rPr>
          <w:rFonts w:eastAsia="Calibri"/>
          <w:color w:val="000000"/>
          <w:szCs w:val="24"/>
        </w:rPr>
      </w:pPr>
    </w:p>
    <w:p w14:paraId="73C0E6DE" w14:textId="77777777" w:rsidR="00A1463C" w:rsidRDefault="0057130B" w:rsidP="00AE1FCE">
      <w:pPr>
        <w:spacing w:line="276" w:lineRule="auto"/>
        <w:jc w:val="center"/>
        <w:rPr>
          <w:rFonts w:eastAsia="Calibri"/>
          <w:b/>
          <w:color w:val="000000"/>
          <w:szCs w:val="24"/>
        </w:rPr>
      </w:pPr>
      <w:r>
        <w:rPr>
          <w:rFonts w:eastAsia="Calibri"/>
          <w:b/>
          <w:color w:val="000000"/>
          <w:szCs w:val="24"/>
        </w:rPr>
        <w:t>III SKYRIUS</w:t>
      </w:r>
    </w:p>
    <w:p w14:paraId="4A65B9E6" w14:textId="77777777" w:rsidR="00A1463C" w:rsidRDefault="0057130B" w:rsidP="00AE1FCE">
      <w:pPr>
        <w:spacing w:line="276" w:lineRule="auto"/>
        <w:jc w:val="center"/>
        <w:rPr>
          <w:rFonts w:eastAsia="Calibri"/>
          <w:b/>
          <w:caps/>
          <w:color w:val="000000"/>
          <w:szCs w:val="24"/>
        </w:rPr>
      </w:pPr>
      <w:r>
        <w:rPr>
          <w:rFonts w:eastAsia="Calibri"/>
          <w:b/>
          <w:caps/>
          <w:color w:val="000000"/>
          <w:szCs w:val="24"/>
        </w:rPr>
        <w:t>Finansinių pataisų nustatymo Tvarka</w:t>
      </w:r>
    </w:p>
    <w:p w14:paraId="3B9991EF" w14:textId="77777777" w:rsidR="00A1463C" w:rsidRDefault="00A1463C">
      <w:pPr>
        <w:spacing w:line="276" w:lineRule="auto"/>
        <w:ind w:firstLine="993"/>
        <w:jc w:val="center"/>
        <w:rPr>
          <w:rFonts w:eastAsia="Calibri"/>
          <w:b/>
          <w:caps/>
          <w:color w:val="000000"/>
          <w:szCs w:val="24"/>
        </w:rPr>
      </w:pPr>
    </w:p>
    <w:p w14:paraId="0D804E73" w14:textId="77777777" w:rsidR="00A1463C" w:rsidRDefault="0057130B">
      <w:pPr>
        <w:spacing w:line="276" w:lineRule="auto"/>
        <w:ind w:firstLine="709"/>
        <w:jc w:val="both"/>
        <w:rPr>
          <w:rFonts w:eastAsia="Calibri"/>
          <w:color w:val="000000"/>
          <w:szCs w:val="24"/>
        </w:rPr>
      </w:pPr>
      <w:r>
        <w:rPr>
          <w:rFonts w:eastAsia="Calibri"/>
          <w:color w:val="000000"/>
          <w:szCs w:val="24"/>
        </w:rPr>
        <w:t>15.</w:t>
      </w:r>
      <w:r>
        <w:rPr>
          <w:rFonts w:eastAsia="Calibri"/>
          <w:color w:val="000000"/>
          <w:szCs w:val="24"/>
        </w:rPr>
        <w:tab/>
        <w:t>Visais atvejais nustatant finansinių pataisų dydį pirmenybė teikiama tikslios netinkamai išleistos sumos nustatymui. Dažniausiai pasitaikantys tikslių netinkamai išleistų sumų nustatymo atvejai nurodyti Finansinių pataisų taikymo metodikos priede „Finansinių pataisų nustatymo atvejai“ atitinkamo pažeidimo grafoje „Preliminarus tikslių netinkamų projekto išlaidų skaičiavimas“.</w:t>
      </w:r>
    </w:p>
    <w:p w14:paraId="0E4E5657" w14:textId="77777777" w:rsidR="00A1463C" w:rsidRDefault="0057130B">
      <w:pPr>
        <w:spacing w:line="276" w:lineRule="auto"/>
        <w:ind w:firstLine="709"/>
        <w:jc w:val="both"/>
        <w:rPr>
          <w:rFonts w:eastAsia="Calibri"/>
          <w:color w:val="000000"/>
          <w:szCs w:val="24"/>
        </w:rPr>
      </w:pPr>
      <w:r>
        <w:rPr>
          <w:rFonts w:eastAsia="Calibri"/>
          <w:color w:val="000000"/>
          <w:szCs w:val="24"/>
        </w:rPr>
        <w:t>16.</w:t>
      </w:r>
      <w:r>
        <w:rPr>
          <w:rFonts w:eastAsia="Calibri"/>
          <w:color w:val="000000"/>
          <w:szCs w:val="24"/>
        </w:rPr>
        <w:tab/>
        <w:t xml:space="preserve">Fiksuotos normos finansinė pataisa nustatoma pagal Gairėse ir Finansinių pataisų taikymo metodikos priede „Finansinių pataisų nustatymo atvejai“ pateikiamas dažniausias pažeidimų rūšis. </w:t>
      </w:r>
    </w:p>
    <w:p w14:paraId="6E5302CC" w14:textId="77777777" w:rsidR="00A1463C" w:rsidRDefault="0057130B">
      <w:pPr>
        <w:spacing w:line="276" w:lineRule="auto"/>
        <w:ind w:firstLine="709"/>
        <w:jc w:val="both"/>
        <w:rPr>
          <w:rFonts w:eastAsia="Calibri"/>
          <w:color w:val="000000"/>
          <w:szCs w:val="24"/>
        </w:rPr>
      </w:pPr>
      <w:r>
        <w:rPr>
          <w:rFonts w:eastAsia="Calibri"/>
          <w:color w:val="000000"/>
          <w:szCs w:val="24"/>
        </w:rPr>
        <w:t>17.</w:t>
      </w:r>
      <w:r>
        <w:rPr>
          <w:rFonts w:eastAsia="Calibri"/>
          <w:color w:val="000000"/>
          <w:szCs w:val="24"/>
        </w:rPr>
        <w:tab/>
        <w:t>Finansinės pataisos dydis apskaičiuojamas deklaruotai išlaidų sumai ir yra susijęs su sutartimi arba jos dalimi, kuriai pažeidimas daro poveikį. Ta pati fiksuotos pataisos norma taikoma ir bet kurioms būsimoms išlaidoms, susijusioms su ta pačia pažeidimo paveikta sutartimi arba jos dalimi, prieš patvirtinant išlaidas.</w:t>
      </w:r>
    </w:p>
    <w:p w14:paraId="019F38FC" w14:textId="77777777" w:rsidR="00A1463C" w:rsidRDefault="0057130B">
      <w:pPr>
        <w:spacing w:line="276" w:lineRule="auto"/>
        <w:ind w:firstLine="709"/>
        <w:jc w:val="both"/>
        <w:rPr>
          <w:rFonts w:eastAsia="Calibri"/>
          <w:color w:val="000000"/>
          <w:szCs w:val="24"/>
        </w:rPr>
      </w:pPr>
      <w:r>
        <w:rPr>
          <w:rFonts w:eastAsia="Calibri"/>
          <w:color w:val="000000"/>
          <w:szCs w:val="24"/>
        </w:rPr>
        <w:lastRenderedPageBreak/>
        <w:t>18.</w:t>
      </w:r>
      <w:r>
        <w:rPr>
          <w:rFonts w:eastAsia="Calibri"/>
          <w:color w:val="000000"/>
          <w:szCs w:val="24"/>
        </w:rPr>
        <w:tab/>
        <w:t>Sutarties dalimi, kuriai pažeidimas daro poveikį, laikytina sutarties dalis:</w:t>
      </w:r>
    </w:p>
    <w:p w14:paraId="5459CC2D" w14:textId="77777777" w:rsidR="00A1463C" w:rsidRDefault="0057130B">
      <w:pPr>
        <w:spacing w:line="276" w:lineRule="auto"/>
        <w:ind w:left="792" w:hanging="83"/>
        <w:jc w:val="both"/>
        <w:rPr>
          <w:rFonts w:eastAsia="Calibri"/>
          <w:color w:val="000000"/>
          <w:szCs w:val="24"/>
        </w:rPr>
      </w:pPr>
      <w:r>
        <w:rPr>
          <w:rFonts w:eastAsia="Calibri"/>
          <w:color w:val="000000"/>
          <w:szCs w:val="24"/>
        </w:rPr>
        <w:t>18.1.</w:t>
      </w:r>
      <w:r>
        <w:rPr>
          <w:rFonts w:eastAsia="Calibri"/>
          <w:color w:val="000000"/>
          <w:szCs w:val="24"/>
        </w:rPr>
        <w:tab/>
        <w:t xml:space="preserve">finansuojama projekto lėšomis, </w:t>
      </w:r>
    </w:p>
    <w:p w14:paraId="13FAAFC5" w14:textId="77777777" w:rsidR="00A1463C" w:rsidRDefault="0057130B">
      <w:pPr>
        <w:spacing w:line="276" w:lineRule="auto"/>
        <w:ind w:firstLine="709"/>
        <w:jc w:val="both"/>
        <w:rPr>
          <w:rFonts w:eastAsia="Calibri"/>
          <w:color w:val="000000"/>
          <w:szCs w:val="24"/>
        </w:rPr>
      </w:pPr>
      <w:r>
        <w:rPr>
          <w:rFonts w:eastAsia="Calibri"/>
          <w:color w:val="000000"/>
          <w:szCs w:val="24"/>
        </w:rPr>
        <w:t>18.2.</w:t>
      </w:r>
      <w:r>
        <w:rPr>
          <w:rFonts w:eastAsia="Calibri"/>
          <w:color w:val="000000"/>
          <w:szCs w:val="24"/>
        </w:rPr>
        <w:tab/>
        <w:t>sutarties suma be pridėtinės vertės mokesčio, jei pridėtinės vertės mokestis netinkamas finansuoti;</w:t>
      </w:r>
    </w:p>
    <w:p w14:paraId="1335DA35" w14:textId="77777777" w:rsidR="00A1463C" w:rsidRDefault="0057130B">
      <w:pPr>
        <w:spacing w:line="276" w:lineRule="auto"/>
        <w:ind w:left="792" w:hanging="83"/>
        <w:jc w:val="both"/>
        <w:rPr>
          <w:rFonts w:eastAsia="Calibri"/>
          <w:color w:val="000000"/>
          <w:szCs w:val="24"/>
        </w:rPr>
      </w:pPr>
      <w:r>
        <w:rPr>
          <w:rFonts w:eastAsia="Calibri"/>
          <w:color w:val="000000"/>
          <w:szCs w:val="24"/>
        </w:rPr>
        <w:t>18.3.</w:t>
      </w:r>
      <w:r>
        <w:rPr>
          <w:rFonts w:eastAsia="Calibri"/>
          <w:color w:val="000000"/>
          <w:szCs w:val="24"/>
        </w:rPr>
        <w:tab/>
        <w:t>kitais pagrįstais atvejais.</w:t>
      </w:r>
    </w:p>
    <w:p w14:paraId="1400DB3A" w14:textId="77777777" w:rsidR="00A1463C" w:rsidRDefault="0057130B">
      <w:pPr>
        <w:spacing w:line="276" w:lineRule="auto"/>
        <w:ind w:firstLine="709"/>
        <w:jc w:val="both"/>
        <w:rPr>
          <w:rFonts w:eastAsia="Calibri"/>
          <w:color w:val="000000"/>
          <w:szCs w:val="24"/>
        </w:rPr>
      </w:pPr>
      <w:r>
        <w:rPr>
          <w:rFonts w:eastAsia="Calibri"/>
          <w:color w:val="000000"/>
          <w:szCs w:val="24"/>
        </w:rPr>
        <w:t>19.</w:t>
      </w:r>
      <w:r>
        <w:rPr>
          <w:rFonts w:eastAsia="Calibri"/>
          <w:color w:val="000000"/>
          <w:szCs w:val="24"/>
        </w:rPr>
        <w:tab/>
        <w:t>Finansinių pataisų taikymo metodika taikoma pažeidimams, nustatytiems po Finansinių pataisų taikymo metodikos įsigaliojimo dienos.</w:t>
      </w:r>
    </w:p>
    <w:p w14:paraId="7FE70DD8" w14:textId="77777777" w:rsidR="00A1463C" w:rsidRDefault="0057130B">
      <w:pPr>
        <w:spacing w:line="276" w:lineRule="auto"/>
        <w:ind w:firstLine="709"/>
        <w:jc w:val="both"/>
        <w:rPr>
          <w:rFonts w:eastAsia="Calibri"/>
          <w:color w:val="000000"/>
          <w:szCs w:val="24"/>
        </w:rPr>
      </w:pPr>
      <w:r>
        <w:rPr>
          <w:rFonts w:eastAsia="Calibri"/>
          <w:color w:val="000000"/>
          <w:szCs w:val="24"/>
        </w:rPr>
        <w:t>20.</w:t>
      </w:r>
      <w:r>
        <w:rPr>
          <w:rFonts w:eastAsia="Calibri"/>
          <w:color w:val="000000"/>
          <w:szCs w:val="24"/>
        </w:rPr>
        <w:tab/>
        <w:t>Pažeidimo nustatymo diena – Pažeidimo tyrimo išvados įsigaliojimo data.</w:t>
      </w:r>
    </w:p>
    <w:p w14:paraId="5E0B0623" w14:textId="77777777" w:rsidR="00A1463C" w:rsidRDefault="0057130B">
      <w:pPr>
        <w:spacing w:line="276" w:lineRule="auto"/>
        <w:ind w:firstLine="709"/>
        <w:jc w:val="both"/>
        <w:rPr>
          <w:rFonts w:eastAsia="Calibri"/>
          <w:color w:val="000000"/>
          <w:szCs w:val="24"/>
        </w:rPr>
      </w:pPr>
      <w:r>
        <w:rPr>
          <w:rFonts w:eastAsia="Calibri"/>
          <w:color w:val="000000"/>
          <w:szCs w:val="24"/>
        </w:rPr>
        <w:t>21.</w:t>
      </w:r>
      <w:r>
        <w:rPr>
          <w:rFonts w:eastAsia="Calibri"/>
          <w:color w:val="000000"/>
          <w:szCs w:val="24"/>
        </w:rPr>
        <w:tab/>
        <w:t>Finansinių pataisų taikymo metodikoje aprašytos pažeidimų rūšys yra dažniausiai nustatomos pažeidimų rūšys. Kiti Finansinių pataisų taikymo metodikoje nenurodyti pažeidimai turėtų būti taisomi pagal proporcingumo principą ir, jei įmanoma, pagal analogiją su Gairėse ir šioje Finansinių pataisų taikymo metodikoje nustatytomis pažeidimų rūšimis.</w:t>
      </w:r>
    </w:p>
    <w:p w14:paraId="67F7517E" w14:textId="77777777" w:rsidR="00A1463C" w:rsidRDefault="0057130B">
      <w:pPr>
        <w:spacing w:line="276" w:lineRule="auto"/>
        <w:ind w:firstLine="709"/>
        <w:jc w:val="both"/>
        <w:rPr>
          <w:rFonts w:eastAsia="Calibri"/>
          <w:color w:val="000000"/>
          <w:szCs w:val="24"/>
        </w:rPr>
      </w:pPr>
      <w:r>
        <w:rPr>
          <w:rFonts w:eastAsia="Calibri"/>
          <w:color w:val="000000"/>
          <w:szCs w:val="24"/>
        </w:rPr>
        <w:t>22.</w:t>
      </w:r>
      <w:r>
        <w:rPr>
          <w:rFonts w:eastAsia="Calibri"/>
          <w:color w:val="000000"/>
          <w:szCs w:val="24"/>
        </w:rPr>
        <w:tab/>
        <w:t xml:space="preserve">Taikant finansinę pataisą pirkimų, keliančių tarptautinį susidomėjimą, atveju taikomos finansinės pataisos, numatytos tarptautiniams pirkimams. Sprendžiant, ar pirkimas kelia tarptautinį  susidomėjimą, atsižvelgiama į pirkimo objektą, numatomą pirkimo vertę (numatomos sudaryti sutarties vertė didesnė nei 90 procentų nustatyto tarptautinio pirkimo vertės riba), atitinkamos rinkos ypatybes (dydis, struktūra ir kt.), geografinę veiklos zoną. Nustatant, ar supaprastintas pirkimas kelią tarptautinį susidomėjimą, vadovaujamasi Komisijos aiškinamojo komunikato 2006/C 179/02 2.1 skirsniu. </w:t>
      </w:r>
    </w:p>
    <w:p w14:paraId="15FE3461" w14:textId="77777777" w:rsidR="00A1463C" w:rsidRDefault="0057130B">
      <w:pPr>
        <w:spacing w:line="276" w:lineRule="auto"/>
        <w:ind w:firstLine="709"/>
        <w:jc w:val="both"/>
        <w:rPr>
          <w:rFonts w:eastAsia="Calibri"/>
          <w:color w:val="000000"/>
          <w:szCs w:val="24"/>
        </w:rPr>
      </w:pPr>
      <w:r>
        <w:rPr>
          <w:rFonts w:eastAsia="Calibri"/>
          <w:color w:val="000000"/>
          <w:szCs w:val="24"/>
        </w:rPr>
        <w:t>23.</w:t>
      </w:r>
      <w:r>
        <w:rPr>
          <w:rFonts w:eastAsia="Calibri"/>
          <w:color w:val="000000"/>
          <w:szCs w:val="24"/>
        </w:rPr>
        <w:tab/>
        <w:t>Nustatant finansinės pataisos dydį atsižvelgiama į pažeidimo pobūdį ir sunkumą, jo finansinį poveikį biudžetui.</w:t>
      </w:r>
    </w:p>
    <w:p w14:paraId="542C2C67" w14:textId="77777777" w:rsidR="00A1463C" w:rsidRDefault="0057130B">
      <w:pPr>
        <w:spacing w:line="276" w:lineRule="auto"/>
        <w:ind w:firstLine="709"/>
        <w:jc w:val="both"/>
        <w:rPr>
          <w:rFonts w:eastAsia="Calibri"/>
          <w:color w:val="000000"/>
          <w:szCs w:val="24"/>
        </w:rPr>
      </w:pPr>
      <w:r>
        <w:rPr>
          <w:rFonts w:eastAsia="Calibri"/>
          <w:color w:val="000000"/>
          <w:szCs w:val="24"/>
        </w:rPr>
        <w:t>24.</w:t>
      </w:r>
      <w:r>
        <w:rPr>
          <w:rFonts w:eastAsia="Calibri"/>
          <w:color w:val="000000"/>
          <w:szCs w:val="24"/>
        </w:rPr>
        <w:tab/>
        <w:t xml:space="preserve">Nustatant pažeidimo sunkumą ir susijusį finansinį poveikį biudžetui atsižvelgiama į konkurencijos lygį, skaidrumą ir vienodą požiūrį įvertinant: </w:t>
      </w:r>
    </w:p>
    <w:p w14:paraId="3DB049FA" w14:textId="77777777" w:rsidR="00A1463C" w:rsidRDefault="0057130B">
      <w:pPr>
        <w:spacing w:line="276" w:lineRule="auto"/>
        <w:ind w:firstLine="709"/>
        <w:jc w:val="both"/>
        <w:rPr>
          <w:rFonts w:eastAsia="Calibri"/>
          <w:color w:val="000000"/>
          <w:szCs w:val="24"/>
        </w:rPr>
      </w:pPr>
      <w:r>
        <w:rPr>
          <w:rFonts w:eastAsia="Calibri"/>
          <w:color w:val="000000"/>
          <w:szCs w:val="24"/>
        </w:rPr>
        <w:t>24.1.</w:t>
      </w:r>
      <w:r>
        <w:rPr>
          <w:rFonts w:eastAsia="Calibri"/>
          <w:color w:val="000000"/>
          <w:szCs w:val="24"/>
        </w:rPr>
        <w:tab/>
        <w:t xml:space="preserve">pirkimo objekto sudėtingumą ir prieinamumą; </w:t>
      </w:r>
    </w:p>
    <w:p w14:paraId="2F12DE81" w14:textId="77777777" w:rsidR="00A1463C" w:rsidRDefault="0057130B">
      <w:pPr>
        <w:spacing w:line="276" w:lineRule="auto"/>
        <w:ind w:firstLine="709"/>
        <w:jc w:val="both"/>
        <w:rPr>
          <w:rFonts w:eastAsia="Calibri"/>
          <w:color w:val="000000"/>
          <w:szCs w:val="24"/>
        </w:rPr>
      </w:pPr>
      <w:r>
        <w:rPr>
          <w:rFonts w:eastAsia="Calibri"/>
          <w:color w:val="000000"/>
          <w:szCs w:val="24"/>
        </w:rPr>
        <w:t>24.2.</w:t>
      </w:r>
      <w:r>
        <w:rPr>
          <w:rFonts w:eastAsia="Calibri"/>
          <w:color w:val="000000"/>
          <w:szCs w:val="24"/>
        </w:rPr>
        <w:tab/>
        <w:t xml:space="preserve">pažeidimo įtaką tiekėjų konkurencijai, įvertinant: </w:t>
      </w:r>
    </w:p>
    <w:p w14:paraId="01EEB6CF" w14:textId="77777777" w:rsidR="00A1463C" w:rsidRDefault="0057130B">
      <w:pPr>
        <w:spacing w:line="276" w:lineRule="auto"/>
        <w:ind w:firstLine="720"/>
        <w:jc w:val="both"/>
        <w:rPr>
          <w:rFonts w:eastAsia="Calibri"/>
          <w:color w:val="000000"/>
          <w:szCs w:val="24"/>
        </w:rPr>
      </w:pPr>
      <w:r>
        <w:rPr>
          <w:rFonts w:eastAsia="Calibri"/>
          <w:color w:val="000000"/>
          <w:szCs w:val="24"/>
        </w:rPr>
        <w:t>24.2.1.</w:t>
      </w:r>
      <w:r>
        <w:rPr>
          <w:rFonts w:eastAsia="Calibri"/>
          <w:color w:val="000000"/>
          <w:szCs w:val="24"/>
        </w:rPr>
        <w:tab/>
        <w:t xml:space="preserve">pažeidimo įtaką tiekėjų apsisprendimui dalyvauti pirkime; </w:t>
      </w:r>
    </w:p>
    <w:p w14:paraId="3DE7E2AA" w14:textId="77777777" w:rsidR="00A1463C" w:rsidRDefault="0057130B">
      <w:pPr>
        <w:spacing w:line="276" w:lineRule="auto"/>
        <w:ind w:firstLine="720"/>
        <w:jc w:val="both"/>
        <w:rPr>
          <w:rFonts w:eastAsia="Calibri"/>
          <w:color w:val="000000"/>
          <w:szCs w:val="24"/>
        </w:rPr>
      </w:pPr>
      <w:r>
        <w:rPr>
          <w:rFonts w:eastAsia="Calibri"/>
          <w:color w:val="000000"/>
          <w:szCs w:val="24"/>
        </w:rPr>
        <w:t>24.2.2.</w:t>
      </w:r>
      <w:r>
        <w:rPr>
          <w:rFonts w:eastAsia="Calibri"/>
          <w:color w:val="000000"/>
          <w:szCs w:val="24"/>
        </w:rPr>
        <w:tab/>
        <w:t xml:space="preserve">gautų pasiūlymų skaičių; </w:t>
      </w:r>
    </w:p>
    <w:p w14:paraId="03EF67D5" w14:textId="77777777" w:rsidR="00A1463C" w:rsidRDefault="0057130B">
      <w:pPr>
        <w:spacing w:line="276" w:lineRule="auto"/>
        <w:ind w:firstLine="720"/>
        <w:jc w:val="both"/>
        <w:rPr>
          <w:rFonts w:eastAsia="Calibri"/>
          <w:color w:val="000000"/>
          <w:szCs w:val="24"/>
        </w:rPr>
      </w:pPr>
      <w:r>
        <w:rPr>
          <w:rFonts w:eastAsia="Calibri"/>
          <w:color w:val="000000"/>
          <w:szCs w:val="24"/>
        </w:rPr>
        <w:t>24.2.3.</w:t>
      </w:r>
      <w:r>
        <w:rPr>
          <w:rFonts w:eastAsia="Calibri"/>
          <w:color w:val="000000"/>
          <w:szCs w:val="24"/>
        </w:rPr>
        <w:tab/>
        <w:t>galimybes dalyvauti pirkimo procedūrose pasitelkiant kitus tiekėjus;</w:t>
      </w:r>
    </w:p>
    <w:p w14:paraId="126F1938" w14:textId="77777777" w:rsidR="00A1463C" w:rsidRDefault="0057130B">
      <w:pPr>
        <w:spacing w:line="276" w:lineRule="auto"/>
        <w:ind w:firstLine="720"/>
        <w:jc w:val="both"/>
        <w:rPr>
          <w:rFonts w:eastAsia="Calibri"/>
          <w:color w:val="000000"/>
          <w:szCs w:val="24"/>
        </w:rPr>
      </w:pPr>
      <w:r>
        <w:rPr>
          <w:rFonts w:eastAsia="Calibri"/>
          <w:color w:val="000000"/>
          <w:szCs w:val="24"/>
        </w:rPr>
        <w:t>24.2.4.</w:t>
      </w:r>
      <w:r>
        <w:rPr>
          <w:rFonts w:eastAsia="Calibri"/>
          <w:color w:val="000000"/>
          <w:szCs w:val="24"/>
        </w:rPr>
        <w:tab/>
        <w:t xml:space="preserve">pasiūlymų atmetimo ar priėmimo priežastis; </w:t>
      </w:r>
    </w:p>
    <w:p w14:paraId="4B272DB8" w14:textId="77777777" w:rsidR="00A1463C" w:rsidRDefault="0057130B">
      <w:pPr>
        <w:spacing w:line="276" w:lineRule="auto"/>
        <w:ind w:firstLine="720"/>
        <w:jc w:val="both"/>
        <w:rPr>
          <w:rFonts w:eastAsia="Calibri"/>
          <w:color w:val="000000"/>
          <w:szCs w:val="24"/>
        </w:rPr>
      </w:pPr>
      <w:r>
        <w:rPr>
          <w:rFonts w:eastAsia="Calibri"/>
          <w:color w:val="000000"/>
          <w:szCs w:val="24"/>
        </w:rPr>
        <w:t>24.2.5.</w:t>
      </w:r>
      <w:r>
        <w:rPr>
          <w:rFonts w:eastAsia="Calibri"/>
          <w:color w:val="000000"/>
          <w:szCs w:val="24"/>
        </w:rPr>
        <w:tab/>
        <w:t>informaciją apie atmestus bei priimtus pasiūlymus;</w:t>
      </w:r>
    </w:p>
    <w:p w14:paraId="3911C469" w14:textId="77777777" w:rsidR="00A1463C" w:rsidRDefault="0057130B">
      <w:pPr>
        <w:spacing w:line="276" w:lineRule="auto"/>
        <w:ind w:firstLine="709"/>
        <w:jc w:val="both"/>
        <w:rPr>
          <w:rFonts w:eastAsia="Calibri"/>
          <w:color w:val="000000"/>
          <w:szCs w:val="24"/>
        </w:rPr>
      </w:pPr>
      <w:r>
        <w:rPr>
          <w:rFonts w:eastAsia="Calibri"/>
          <w:color w:val="000000"/>
          <w:szCs w:val="24"/>
        </w:rPr>
        <w:t>24.3.</w:t>
      </w:r>
      <w:r>
        <w:rPr>
          <w:rFonts w:eastAsia="Calibri"/>
          <w:color w:val="000000"/>
          <w:szCs w:val="24"/>
        </w:rPr>
        <w:tab/>
        <w:t>kainą (ar racionali perkančioji organizacija naudojosi visuotinai prieinama informacija, paraiškoje nurodyta informacija, atsižvelgė į pasikeitusias rinkos sąlygas);</w:t>
      </w:r>
    </w:p>
    <w:p w14:paraId="79A8BE71" w14:textId="77777777" w:rsidR="00A1463C" w:rsidRDefault="0057130B">
      <w:pPr>
        <w:spacing w:line="276" w:lineRule="auto"/>
        <w:ind w:firstLine="709"/>
        <w:jc w:val="both"/>
        <w:rPr>
          <w:rFonts w:eastAsia="Calibri"/>
          <w:color w:val="000000"/>
          <w:szCs w:val="24"/>
        </w:rPr>
      </w:pPr>
      <w:r>
        <w:rPr>
          <w:rFonts w:eastAsia="Calibri"/>
          <w:color w:val="000000"/>
          <w:szCs w:val="24"/>
        </w:rPr>
        <w:t>24.4.</w:t>
      </w:r>
      <w:r>
        <w:rPr>
          <w:rFonts w:eastAsia="Calibri"/>
          <w:color w:val="000000"/>
          <w:szCs w:val="24"/>
        </w:rPr>
        <w:tab/>
        <w:t>su pažeidimu susijusias pretenzijas, jų nagrinėjimą perkančiojoje organizacijoje, teikusių pretenzijas tiekėjų dalyvavimą pirkime;</w:t>
      </w:r>
    </w:p>
    <w:p w14:paraId="599EEE22" w14:textId="77777777" w:rsidR="00A1463C" w:rsidRDefault="0057130B">
      <w:pPr>
        <w:spacing w:line="276" w:lineRule="auto"/>
        <w:ind w:firstLine="709"/>
        <w:jc w:val="both"/>
        <w:rPr>
          <w:rFonts w:ascii="TimesNewRoman" w:eastAsia="Calibri" w:hAnsi="TimesNewRoman" w:cs="TimesNewRoman"/>
          <w:szCs w:val="24"/>
          <w:lang w:val="en-US"/>
        </w:rPr>
      </w:pPr>
      <w:r>
        <w:rPr>
          <w:rFonts w:ascii="TimesNewRoman" w:eastAsia="Calibri" w:hAnsi="TimesNewRoman" w:cs="TimesNewRoman"/>
          <w:szCs w:val="24"/>
          <w:lang w:val="en-US"/>
        </w:rPr>
        <w:t>24.5.</w:t>
      </w:r>
      <w:r>
        <w:rPr>
          <w:rFonts w:ascii="TimesNewRoman" w:eastAsia="Calibri" w:hAnsi="TimesNewRoman" w:cs="TimesNewRoman"/>
          <w:szCs w:val="24"/>
          <w:lang w:val="en-US"/>
        </w:rPr>
        <w:tab/>
      </w:r>
      <w:r>
        <w:rPr>
          <w:rFonts w:eastAsia="Calibri"/>
          <w:color w:val="000000"/>
          <w:szCs w:val="24"/>
        </w:rPr>
        <w:t>su pažeidimu susijusius ieškinius teismui;</w:t>
      </w:r>
      <w:r>
        <w:rPr>
          <w:rFonts w:ascii="TimesNewRoman" w:eastAsia="Calibri" w:hAnsi="TimesNewRoman" w:cs="TimesNewRoman"/>
          <w:szCs w:val="24"/>
          <w:lang w:val="en-US"/>
        </w:rPr>
        <w:t xml:space="preserve"> </w:t>
      </w:r>
    </w:p>
    <w:p w14:paraId="41227C92" w14:textId="77777777" w:rsidR="00A1463C" w:rsidRDefault="0057130B">
      <w:pPr>
        <w:spacing w:line="276" w:lineRule="auto"/>
        <w:ind w:firstLine="709"/>
        <w:jc w:val="both"/>
        <w:rPr>
          <w:rFonts w:eastAsia="Calibri"/>
          <w:color w:val="000000"/>
          <w:szCs w:val="24"/>
        </w:rPr>
      </w:pPr>
      <w:r>
        <w:rPr>
          <w:rFonts w:eastAsia="Calibri"/>
          <w:color w:val="000000"/>
          <w:szCs w:val="24"/>
        </w:rPr>
        <w:t>24.6.</w:t>
      </w:r>
      <w:r>
        <w:rPr>
          <w:rFonts w:eastAsia="Calibri"/>
          <w:color w:val="000000"/>
          <w:szCs w:val="24"/>
        </w:rPr>
        <w:tab/>
      </w:r>
      <w:r>
        <w:rPr>
          <w:rFonts w:ascii="TimesNewRoman" w:eastAsia="Calibri" w:hAnsi="TimesNewRoman" w:cs="TimesNewRoman"/>
          <w:szCs w:val="24"/>
        </w:rPr>
        <w:t>aplinkybę, ar įvykdytas tarptautinis, keliantis tarptautinį susidomėjimą, supaprastintas, mažos vertės, skelbiamas ar neskelbiamas</w:t>
      </w:r>
      <w:r>
        <w:rPr>
          <w:rFonts w:eastAsia="Calibri"/>
          <w:color w:val="000000"/>
          <w:szCs w:val="24"/>
        </w:rPr>
        <w:t xml:space="preserve"> (kreipimaisi į kelis, du ar vieną tiekėją);</w:t>
      </w:r>
    </w:p>
    <w:p w14:paraId="6311CE4B" w14:textId="77777777" w:rsidR="00A1463C" w:rsidRDefault="0057130B">
      <w:pPr>
        <w:spacing w:line="276" w:lineRule="auto"/>
        <w:ind w:firstLine="709"/>
        <w:jc w:val="both"/>
        <w:rPr>
          <w:rFonts w:eastAsia="Calibri"/>
          <w:color w:val="000000"/>
          <w:szCs w:val="24"/>
        </w:rPr>
      </w:pPr>
      <w:r>
        <w:rPr>
          <w:rFonts w:eastAsia="Calibri"/>
          <w:color w:val="000000"/>
          <w:szCs w:val="24"/>
        </w:rPr>
        <w:t>24.7.</w:t>
      </w:r>
      <w:r>
        <w:rPr>
          <w:rFonts w:eastAsia="Calibri"/>
          <w:color w:val="000000"/>
          <w:szCs w:val="24"/>
        </w:rPr>
        <w:tab/>
      </w:r>
      <w:r>
        <w:rPr>
          <w:rFonts w:ascii="TimesNewRoman" w:eastAsia="Calibri" w:hAnsi="TimesNewRoman" w:cs="TimesNewRoman"/>
          <w:szCs w:val="24"/>
        </w:rPr>
        <w:t>kitas svarbias aplinkybes</w:t>
      </w:r>
      <w:r>
        <w:rPr>
          <w:rFonts w:eastAsia="Calibri"/>
          <w:color w:val="000000"/>
          <w:szCs w:val="24"/>
        </w:rPr>
        <w:t xml:space="preserve">. </w:t>
      </w:r>
    </w:p>
    <w:p w14:paraId="3D240A9B" w14:textId="77777777" w:rsidR="00A1463C" w:rsidRDefault="0057130B">
      <w:pPr>
        <w:spacing w:line="276" w:lineRule="auto"/>
        <w:ind w:firstLine="709"/>
        <w:jc w:val="both"/>
        <w:rPr>
          <w:rFonts w:eastAsia="Calibri"/>
          <w:color w:val="000000"/>
          <w:szCs w:val="24"/>
        </w:rPr>
      </w:pPr>
      <w:r>
        <w:rPr>
          <w:rFonts w:eastAsia="Calibri"/>
          <w:color w:val="000000"/>
          <w:szCs w:val="24"/>
        </w:rPr>
        <w:t>25.</w:t>
      </w:r>
      <w:r>
        <w:rPr>
          <w:rFonts w:eastAsia="Calibri"/>
          <w:color w:val="000000"/>
          <w:szCs w:val="24"/>
        </w:rPr>
        <w:tab/>
        <w:t>Nustatant pažeidimus bei finansines pataisas vadovaujamasi susijusia Europos Sąjungos Teisingumo Teismo, Lietuvos Aukščiausiojo Teismo bei Lietuvos vyriausiojo administracinio teismo praktika.</w:t>
      </w:r>
    </w:p>
    <w:p w14:paraId="2AB7C3B6" w14:textId="77777777" w:rsidR="00A1463C" w:rsidRDefault="00A1463C">
      <w:pPr>
        <w:spacing w:line="276" w:lineRule="auto"/>
        <w:jc w:val="both"/>
        <w:rPr>
          <w:rFonts w:eastAsia="Calibri"/>
          <w:color w:val="000000"/>
          <w:szCs w:val="24"/>
        </w:rPr>
      </w:pPr>
    </w:p>
    <w:p w14:paraId="66DBEA11" w14:textId="23A594C6" w:rsidR="00A1463C" w:rsidRDefault="0057130B">
      <w:pPr>
        <w:spacing w:line="276" w:lineRule="auto"/>
        <w:jc w:val="center"/>
        <w:rPr>
          <w:rFonts w:eastAsia="Calibri"/>
          <w:b/>
          <w:color w:val="000000"/>
          <w:szCs w:val="24"/>
        </w:rPr>
      </w:pPr>
      <w:r>
        <w:rPr>
          <w:rFonts w:eastAsia="Calibri"/>
          <w:b/>
          <w:color w:val="000000"/>
          <w:szCs w:val="24"/>
        </w:rPr>
        <w:t>IV SKYRIUS</w:t>
      </w:r>
    </w:p>
    <w:p w14:paraId="1DAF7CEC" w14:textId="77777777" w:rsidR="00A1463C" w:rsidRDefault="0057130B">
      <w:pPr>
        <w:spacing w:line="276" w:lineRule="auto"/>
        <w:jc w:val="center"/>
        <w:rPr>
          <w:rFonts w:eastAsia="Calibri"/>
          <w:b/>
          <w:caps/>
          <w:color w:val="000000"/>
          <w:szCs w:val="24"/>
        </w:rPr>
      </w:pPr>
      <w:r>
        <w:rPr>
          <w:rFonts w:eastAsia="Calibri"/>
          <w:b/>
          <w:caps/>
          <w:color w:val="000000"/>
          <w:szCs w:val="24"/>
        </w:rPr>
        <w:t>Finansinių pataisų netaikymo atvejai</w:t>
      </w:r>
    </w:p>
    <w:p w14:paraId="70582F0A" w14:textId="77777777" w:rsidR="00A1463C" w:rsidRDefault="00A1463C">
      <w:pPr>
        <w:spacing w:line="276" w:lineRule="auto"/>
        <w:ind w:firstLine="993"/>
        <w:jc w:val="center"/>
        <w:rPr>
          <w:rFonts w:eastAsia="Calibri"/>
          <w:b/>
          <w:caps/>
          <w:color w:val="000000"/>
          <w:szCs w:val="24"/>
        </w:rPr>
      </w:pPr>
    </w:p>
    <w:p w14:paraId="02119383" w14:textId="77777777" w:rsidR="00A1463C" w:rsidRDefault="0057130B">
      <w:pPr>
        <w:spacing w:line="276" w:lineRule="auto"/>
        <w:ind w:firstLine="709"/>
        <w:jc w:val="both"/>
        <w:rPr>
          <w:rFonts w:eastAsia="Calibri"/>
          <w:color w:val="000000"/>
          <w:szCs w:val="24"/>
        </w:rPr>
      </w:pPr>
      <w:r>
        <w:rPr>
          <w:rFonts w:eastAsia="Calibri"/>
          <w:color w:val="000000"/>
          <w:szCs w:val="24"/>
        </w:rPr>
        <w:lastRenderedPageBreak/>
        <w:t>26.</w:t>
      </w:r>
      <w:r>
        <w:rPr>
          <w:rFonts w:eastAsia="Calibri"/>
          <w:color w:val="000000"/>
          <w:szCs w:val="24"/>
        </w:rPr>
        <w:tab/>
        <w:t>Kai pažeidimas yra tik formalaus pobūdžio, t. y. nėra pažeidžiami pagrindiniai pirkimų principai ir neturi jokio teisinio ar galimo finansinio poveikio, pažeidimas nenustatomas ir finansinės pataisos netaikomos.</w:t>
      </w:r>
    </w:p>
    <w:p w14:paraId="7754CC3F" w14:textId="77777777" w:rsidR="00A1463C" w:rsidRDefault="0057130B">
      <w:pPr>
        <w:spacing w:line="276" w:lineRule="auto"/>
        <w:ind w:firstLine="709"/>
        <w:jc w:val="both"/>
        <w:rPr>
          <w:rFonts w:eastAsia="Calibri"/>
          <w:color w:val="000000"/>
          <w:szCs w:val="24"/>
        </w:rPr>
      </w:pPr>
      <w:r>
        <w:rPr>
          <w:rFonts w:eastAsia="Calibri"/>
          <w:color w:val="000000"/>
          <w:szCs w:val="24"/>
        </w:rPr>
        <w:t>27.</w:t>
      </w:r>
      <w:r>
        <w:rPr>
          <w:rFonts w:eastAsia="Calibri"/>
          <w:color w:val="000000"/>
          <w:szCs w:val="24"/>
        </w:rPr>
        <w:tab/>
        <w:t>Finansinės pataisos netaikomos labai mažos ekonominės svarbos pažeidimų atvejais.</w:t>
      </w:r>
    </w:p>
    <w:p w14:paraId="0B2C8DEB" w14:textId="12D41815" w:rsidR="00A1463C" w:rsidRDefault="0057130B">
      <w:pPr>
        <w:spacing w:line="276" w:lineRule="auto"/>
        <w:ind w:firstLine="709"/>
        <w:jc w:val="both"/>
        <w:rPr>
          <w:rFonts w:eastAsia="Calibri"/>
          <w:color w:val="000000"/>
          <w:szCs w:val="24"/>
        </w:rPr>
      </w:pPr>
      <w:r>
        <w:rPr>
          <w:rFonts w:eastAsia="Calibri"/>
          <w:color w:val="000000"/>
          <w:szCs w:val="24"/>
        </w:rPr>
        <w:t>28.</w:t>
      </w:r>
      <w:r>
        <w:rPr>
          <w:rFonts w:eastAsia="Calibri"/>
          <w:color w:val="000000"/>
          <w:szCs w:val="24"/>
        </w:rPr>
        <w:tab/>
        <w:t xml:space="preserve">Labai mažos ekonominės svarbos pažeidimais laikytini atvejai, kai pažeidimo poveikis (taikytinos finansinės pataisos dydis) ne daugiau nei 180 eurų, išskyrus atvejus, kai apmokėtos nepatirtos išlaidos (pavyzdžiui, neatlikti sutartyje numatyti ir apmokėti darbai). </w:t>
      </w:r>
    </w:p>
    <w:p w14:paraId="474D3288" w14:textId="635A2ADB" w:rsidR="00A1463C" w:rsidRDefault="0057130B">
      <w:pPr>
        <w:spacing w:line="276" w:lineRule="auto"/>
        <w:jc w:val="center"/>
        <w:rPr>
          <w:rFonts w:eastAsia="Calibri"/>
          <w:color w:val="000000"/>
          <w:szCs w:val="24"/>
        </w:rPr>
      </w:pPr>
      <w:r>
        <w:rPr>
          <w:rFonts w:eastAsia="Calibri"/>
          <w:color w:val="000000"/>
          <w:szCs w:val="24"/>
        </w:rPr>
        <w:t>_____________</w:t>
      </w:r>
    </w:p>
    <w:p w14:paraId="36492B68" w14:textId="0D46EBB8" w:rsidR="00AE1FCE" w:rsidRDefault="00AE1FCE">
      <w:pPr>
        <w:spacing w:line="276" w:lineRule="auto"/>
        <w:jc w:val="center"/>
        <w:rPr>
          <w:rFonts w:eastAsia="Calibri"/>
          <w:color w:val="000000"/>
          <w:szCs w:val="24"/>
        </w:rPr>
      </w:pPr>
    </w:p>
    <w:p w14:paraId="7B9A3481" w14:textId="46727F33" w:rsidR="00AE1FCE" w:rsidRDefault="00AE1FCE">
      <w:pPr>
        <w:spacing w:line="276" w:lineRule="auto"/>
        <w:jc w:val="center"/>
        <w:rPr>
          <w:rFonts w:eastAsia="Calibri"/>
          <w:color w:val="000000"/>
          <w:szCs w:val="24"/>
        </w:rPr>
      </w:pPr>
    </w:p>
    <w:p w14:paraId="65DD425B" w14:textId="77777777" w:rsidR="00AE1FCE" w:rsidRDefault="00AE1FCE">
      <w:pPr>
        <w:spacing w:line="276" w:lineRule="auto"/>
        <w:jc w:val="center"/>
        <w:rPr>
          <w:rFonts w:eastAsia="Calibri"/>
          <w:color w:val="000000"/>
          <w:szCs w:val="24"/>
        </w:rPr>
      </w:pPr>
    </w:p>
    <w:p w14:paraId="6D949F15" w14:textId="77777777" w:rsidR="00AE1FCE" w:rsidRDefault="00AE1FCE">
      <w:pPr>
        <w:spacing w:line="276" w:lineRule="auto"/>
        <w:jc w:val="center"/>
        <w:rPr>
          <w:rFonts w:eastAsia="Calibri"/>
          <w:color w:val="000000"/>
          <w:szCs w:val="24"/>
        </w:rPr>
        <w:sectPr w:rsidR="00AE1FC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357" w:footer="567" w:gutter="0"/>
          <w:cols w:space="1296"/>
          <w:titlePg/>
          <w:docGrid w:linePitch="360"/>
        </w:sectPr>
      </w:pPr>
    </w:p>
    <w:p w14:paraId="260F7334" w14:textId="4AF329BA" w:rsidR="00AE1FCE" w:rsidRDefault="00AE1FCE">
      <w:pPr>
        <w:spacing w:line="276" w:lineRule="auto"/>
        <w:jc w:val="center"/>
        <w:rPr>
          <w:rFonts w:eastAsia="Calibri"/>
          <w:color w:val="000000"/>
          <w:szCs w:val="24"/>
        </w:rPr>
      </w:pPr>
    </w:p>
    <w:p w14:paraId="1120A9BB" w14:textId="77777777" w:rsidR="00AE1FCE" w:rsidRPr="00E757EF" w:rsidRDefault="00AE1FCE" w:rsidP="000905CB">
      <w:pPr>
        <w:pStyle w:val="Heading1"/>
        <w:spacing w:before="0" w:line="240" w:lineRule="auto"/>
        <w:ind w:left="7920"/>
        <w:rPr>
          <w:rFonts w:ascii="Times New Roman" w:hAnsi="Times New Roman" w:cs="Times New Roman"/>
          <w:color w:val="000000" w:themeColor="text1"/>
          <w:sz w:val="22"/>
          <w:szCs w:val="22"/>
          <w:lang w:val="lt-LT"/>
        </w:rPr>
      </w:pPr>
      <w:r w:rsidRPr="00E757EF">
        <w:rPr>
          <w:rFonts w:ascii="Times New Roman" w:hAnsi="Times New Roman" w:cs="Times New Roman"/>
          <w:color w:val="000000" w:themeColor="text1"/>
          <w:sz w:val="22"/>
          <w:szCs w:val="22"/>
          <w:lang w:val="lt-LT"/>
        </w:rPr>
        <w:t xml:space="preserve">Finansinių pataisų dėl viešojo pirkimo taisyklių nesilaikymo </w:t>
      </w:r>
    </w:p>
    <w:p w14:paraId="2D1C3783" w14:textId="77777777" w:rsidR="00AE1FCE" w:rsidRPr="00E757EF" w:rsidRDefault="00AE1FCE" w:rsidP="000905CB">
      <w:pPr>
        <w:pStyle w:val="Heading1"/>
        <w:spacing w:before="0" w:line="240" w:lineRule="auto"/>
        <w:ind w:left="7920"/>
        <w:rPr>
          <w:rFonts w:ascii="Times New Roman" w:hAnsi="Times New Roman" w:cs="Times New Roman"/>
          <w:color w:val="000000" w:themeColor="text1"/>
          <w:sz w:val="22"/>
          <w:szCs w:val="22"/>
          <w:lang w:val="lt-LT"/>
        </w:rPr>
      </w:pPr>
      <w:r w:rsidRPr="00E757EF">
        <w:rPr>
          <w:rFonts w:ascii="Times New Roman" w:hAnsi="Times New Roman" w:cs="Times New Roman"/>
          <w:color w:val="000000" w:themeColor="text1"/>
          <w:sz w:val="22"/>
          <w:szCs w:val="22"/>
          <w:lang w:val="lt-LT"/>
        </w:rPr>
        <w:t xml:space="preserve">nustatymo metodikos </w:t>
      </w:r>
    </w:p>
    <w:p w14:paraId="2E8A687E" w14:textId="77777777" w:rsidR="00AE1FCE" w:rsidRPr="00E757EF" w:rsidRDefault="00AE1FCE" w:rsidP="000905CB">
      <w:pPr>
        <w:pStyle w:val="Heading1"/>
        <w:spacing w:before="0" w:line="240" w:lineRule="auto"/>
        <w:ind w:left="7920"/>
        <w:rPr>
          <w:rFonts w:ascii="Times New Roman" w:hAnsi="Times New Roman" w:cs="Times New Roman"/>
          <w:color w:val="000000" w:themeColor="text1"/>
          <w:sz w:val="22"/>
          <w:szCs w:val="22"/>
          <w:lang w:val="lt-LT"/>
        </w:rPr>
      </w:pPr>
      <w:r>
        <w:rPr>
          <w:rFonts w:ascii="Times New Roman" w:hAnsi="Times New Roman" w:cs="Times New Roman"/>
          <w:color w:val="000000" w:themeColor="text1"/>
          <w:sz w:val="22"/>
          <w:szCs w:val="22"/>
          <w:lang w:val="lt-LT"/>
        </w:rPr>
        <w:t>priedas</w:t>
      </w:r>
    </w:p>
    <w:p w14:paraId="0ED783B1" w14:textId="77777777" w:rsidR="00AE1FCE" w:rsidRPr="00E757EF" w:rsidRDefault="00AE1FCE" w:rsidP="00036863"/>
    <w:p w14:paraId="7CE3CF93" w14:textId="23DC2840" w:rsidR="00AE1FCE" w:rsidRPr="00E757EF" w:rsidRDefault="00AE1FCE" w:rsidP="00036863">
      <w:pPr>
        <w:ind w:hanging="709"/>
        <w:jc w:val="center"/>
        <w:rPr>
          <w:b/>
          <w:caps/>
          <w:color w:val="000000" w:themeColor="text1"/>
        </w:rPr>
      </w:pPr>
      <w:r w:rsidRPr="00E757EF">
        <w:rPr>
          <w:b/>
          <w:caps/>
          <w:color w:val="000000" w:themeColor="text1"/>
        </w:rPr>
        <w:t>finansinių pataisų nustatymo atvejai</w:t>
      </w:r>
    </w:p>
    <w:p w14:paraId="4A9F3609" w14:textId="77777777" w:rsidR="00AE1FCE" w:rsidRPr="00E757EF" w:rsidRDefault="00AE1FCE" w:rsidP="00036863">
      <w:pPr>
        <w:ind w:hanging="709"/>
        <w:jc w:val="center"/>
        <w:rPr>
          <w:b/>
          <w:caps/>
        </w:rPr>
      </w:pPr>
    </w:p>
    <w:tbl>
      <w:tblPr>
        <w:tblStyle w:val="TableGrid"/>
        <w:tblW w:w="14596" w:type="dxa"/>
        <w:jc w:val="center"/>
        <w:tblLayout w:type="fixed"/>
        <w:tblLook w:val="04A0" w:firstRow="1" w:lastRow="0" w:firstColumn="1" w:lastColumn="0" w:noHBand="0" w:noVBand="1"/>
      </w:tblPr>
      <w:tblGrid>
        <w:gridCol w:w="1707"/>
        <w:gridCol w:w="1843"/>
        <w:gridCol w:w="3822"/>
        <w:gridCol w:w="3543"/>
        <w:gridCol w:w="2264"/>
        <w:gridCol w:w="1417"/>
      </w:tblGrid>
      <w:tr w:rsidR="00AE1FCE" w:rsidRPr="00E757EF" w14:paraId="65DC31B8" w14:textId="77777777" w:rsidTr="00D70E1D">
        <w:trPr>
          <w:tblHeader/>
          <w:jc w:val="center"/>
        </w:trPr>
        <w:tc>
          <w:tcPr>
            <w:tcW w:w="1707" w:type="dxa"/>
          </w:tcPr>
          <w:p w14:paraId="58E8C5DE" w14:textId="77777777" w:rsidR="00AE1FCE" w:rsidRPr="00E757EF" w:rsidRDefault="00AE1FCE" w:rsidP="00BB7707">
            <w:pPr>
              <w:jc w:val="center"/>
              <w:rPr>
                <w:rFonts w:ascii="Times New Roman" w:hAnsi="Times New Roman" w:cs="Times New Roman"/>
                <w:lang w:val="lt-LT"/>
              </w:rPr>
            </w:pPr>
            <w:r w:rsidRPr="00E757EF">
              <w:rPr>
                <w:rFonts w:ascii="Times New Roman" w:hAnsi="Times New Roman" w:cs="Times New Roman"/>
                <w:lang w:val="lt-LT"/>
              </w:rPr>
              <w:t>Pažeidimo rūšis</w:t>
            </w:r>
          </w:p>
        </w:tc>
        <w:tc>
          <w:tcPr>
            <w:tcW w:w="1843" w:type="dxa"/>
          </w:tcPr>
          <w:p w14:paraId="74FBC43D" w14:textId="77777777" w:rsidR="00AE1FCE" w:rsidRPr="00E757EF" w:rsidRDefault="00AE1FCE" w:rsidP="0041285D">
            <w:pPr>
              <w:jc w:val="center"/>
              <w:rPr>
                <w:rFonts w:ascii="Times New Roman" w:hAnsi="Times New Roman" w:cs="Times New Roman"/>
                <w:lang w:val="lt-LT"/>
              </w:rPr>
            </w:pPr>
            <w:r w:rsidRPr="00E757EF">
              <w:rPr>
                <w:rFonts w:ascii="Times New Roman" w:hAnsi="Times New Roman" w:cs="Times New Roman"/>
                <w:lang w:val="lt-LT"/>
              </w:rPr>
              <w:t>Teisinis pagrindas</w:t>
            </w:r>
          </w:p>
        </w:tc>
        <w:tc>
          <w:tcPr>
            <w:tcW w:w="3822" w:type="dxa"/>
          </w:tcPr>
          <w:p w14:paraId="79A45C41" w14:textId="77777777" w:rsidR="00AE1FCE" w:rsidRPr="00E757EF" w:rsidRDefault="00AE1FCE" w:rsidP="00BB7707">
            <w:pPr>
              <w:jc w:val="center"/>
              <w:rPr>
                <w:rFonts w:ascii="Times New Roman" w:hAnsi="Times New Roman" w:cs="Times New Roman"/>
                <w:lang w:val="lt-LT"/>
              </w:rPr>
            </w:pPr>
            <w:r w:rsidRPr="00E757EF">
              <w:rPr>
                <w:rFonts w:ascii="Times New Roman" w:hAnsi="Times New Roman" w:cs="Times New Roman"/>
                <w:lang w:val="lt-LT"/>
              </w:rPr>
              <w:t>Pažeidimo aprašymas</w:t>
            </w:r>
          </w:p>
        </w:tc>
        <w:tc>
          <w:tcPr>
            <w:tcW w:w="7224" w:type="dxa"/>
            <w:gridSpan w:val="3"/>
          </w:tcPr>
          <w:p w14:paraId="317432CF" w14:textId="77777777" w:rsidR="00AE1FCE" w:rsidRPr="00E757EF" w:rsidRDefault="00AE1FCE" w:rsidP="00BB7707">
            <w:pPr>
              <w:jc w:val="center"/>
              <w:rPr>
                <w:rFonts w:ascii="Times New Roman" w:hAnsi="Times New Roman" w:cs="Times New Roman"/>
                <w:lang w:val="lt-LT"/>
              </w:rPr>
            </w:pPr>
            <w:r w:rsidRPr="00E757EF">
              <w:rPr>
                <w:rFonts w:ascii="Times New Roman" w:hAnsi="Times New Roman" w:cs="Times New Roman"/>
                <w:lang w:val="lt-LT"/>
              </w:rPr>
              <w:t>Pataisos dydis</w:t>
            </w:r>
          </w:p>
          <w:p w14:paraId="51CDF927" w14:textId="77777777" w:rsidR="00AE1FCE" w:rsidRPr="00E757EF" w:rsidRDefault="00AE1FCE" w:rsidP="00BB7707">
            <w:pPr>
              <w:jc w:val="center"/>
              <w:rPr>
                <w:rFonts w:ascii="Times New Roman" w:hAnsi="Times New Roman" w:cs="Times New Roman"/>
                <w:lang w:val="lt-LT"/>
              </w:rPr>
            </w:pPr>
          </w:p>
        </w:tc>
      </w:tr>
      <w:tr w:rsidR="00AE1FCE" w:rsidRPr="00E757EF" w14:paraId="65CA9692" w14:textId="77777777" w:rsidTr="00D70E1D">
        <w:trPr>
          <w:tblHeader/>
          <w:jc w:val="center"/>
        </w:trPr>
        <w:tc>
          <w:tcPr>
            <w:tcW w:w="1707" w:type="dxa"/>
          </w:tcPr>
          <w:p w14:paraId="4B6C56E8" w14:textId="77777777" w:rsidR="00AE1FCE" w:rsidRPr="00E757EF" w:rsidRDefault="00AE1FCE" w:rsidP="00BB7707">
            <w:pPr>
              <w:jc w:val="center"/>
              <w:rPr>
                <w:rFonts w:ascii="Times New Roman" w:hAnsi="Times New Roman" w:cs="Times New Roman"/>
                <w:b/>
                <w:lang w:val="lt-LT"/>
              </w:rPr>
            </w:pPr>
          </w:p>
        </w:tc>
        <w:tc>
          <w:tcPr>
            <w:tcW w:w="1843" w:type="dxa"/>
          </w:tcPr>
          <w:p w14:paraId="164ECDD0" w14:textId="77777777" w:rsidR="00AE1FCE" w:rsidRPr="00E757EF" w:rsidRDefault="00AE1FCE" w:rsidP="00BB7707">
            <w:pPr>
              <w:jc w:val="center"/>
              <w:rPr>
                <w:rFonts w:ascii="Times New Roman" w:hAnsi="Times New Roman" w:cs="Times New Roman"/>
                <w:b/>
                <w:lang w:val="lt-LT"/>
              </w:rPr>
            </w:pPr>
          </w:p>
        </w:tc>
        <w:tc>
          <w:tcPr>
            <w:tcW w:w="3822" w:type="dxa"/>
          </w:tcPr>
          <w:p w14:paraId="683A5BA2" w14:textId="77777777" w:rsidR="00AE1FCE" w:rsidRPr="00E757EF" w:rsidRDefault="00AE1FCE" w:rsidP="00BB7707">
            <w:pPr>
              <w:jc w:val="center"/>
              <w:rPr>
                <w:rFonts w:ascii="Times New Roman" w:hAnsi="Times New Roman" w:cs="Times New Roman"/>
                <w:b/>
                <w:lang w:val="lt-LT"/>
              </w:rPr>
            </w:pPr>
          </w:p>
        </w:tc>
        <w:tc>
          <w:tcPr>
            <w:tcW w:w="3543" w:type="dxa"/>
          </w:tcPr>
          <w:p w14:paraId="21DA4319" w14:textId="77777777" w:rsidR="00AE1FCE" w:rsidRPr="00E757EF" w:rsidRDefault="00AE1FCE" w:rsidP="00BB7707">
            <w:pPr>
              <w:jc w:val="center"/>
              <w:rPr>
                <w:rFonts w:ascii="Times New Roman" w:hAnsi="Times New Roman" w:cs="Times New Roman"/>
                <w:lang w:val="lt-LT"/>
              </w:rPr>
            </w:pPr>
            <w:r w:rsidRPr="00E757EF">
              <w:rPr>
                <w:rFonts w:ascii="Times New Roman" w:hAnsi="Times New Roman" w:cs="Times New Roman"/>
                <w:lang w:val="lt-LT"/>
              </w:rPr>
              <w:t>Tarptautinių ir tarptautinį susidomėjimą keliančių pirkimų atvejai</w:t>
            </w:r>
          </w:p>
        </w:tc>
        <w:tc>
          <w:tcPr>
            <w:tcW w:w="2264" w:type="dxa"/>
          </w:tcPr>
          <w:p w14:paraId="4D4CE97A" w14:textId="77777777" w:rsidR="00AE1FCE" w:rsidRPr="00E757EF" w:rsidRDefault="00AE1FCE" w:rsidP="00BB7707">
            <w:pPr>
              <w:jc w:val="center"/>
              <w:rPr>
                <w:rFonts w:ascii="Times New Roman" w:hAnsi="Times New Roman" w:cs="Times New Roman"/>
                <w:lang w:val="lt-LT"/>
              </w:rPr>
            </w:pPr>
            <w:r w:rsidRPr="00E757EF">
              <w:rPr>
                <w:rFonts w:ascii="Times New Roman" w:hAnsi="Times New Roman" w:cs="Times New Roman"/>
                <w:lang w:val="lt-LT"/>
              </w:rPr>
              <w:t>Supaprastintų pirkimų atveju</w:t>
            </w:r>
          </w:p>
        </w:tc>
        <w:tc>
          <w:tcPr>
            <w:tcW w:w="1417" w:type="dxa"/>
          </w:tcPr>
          <w:p w14:paraId="1AA5CD88" w14:textId="77777777" w:rsidR="00AE1FCE" w:rsidRPr="00E757EF" w:rsidRDefault="00AE1FCE" w:rsidP="00BB7707">
            <w:pPr>
              <w:jc w:val="center"/>
              <w:rPr>
                <w:rFonts w:ascii="Times New Roman" w:hAnsi="Times New Roman" w:cs="Times New Roman"/>
                <w:lang w:val="lt-LT"/>
              </w:rPr>
            </w:pPr>
            <w:r w:rsidRPr="00E757EF">
              <w:rPr>
                <w:rFonts w:ascii="Times New Roman" w:hAnsi="Times New Roman" w:cs="Times New Roman"/>
                <w:lang w:val="lt-LT"/>
              </w:rPr>
              <w:t>Mažos vertės pirkimų atveju</w:t>
            </w:r>
          </w:p>
        </w:tc>
      </w:tr>
      <w:tr w:rsidR="00AE1FCE" w:rsidRPr="00E757EF" w14:paraId="5B70EA19" w14:textId="77777777" w:rsidTr="00D70E1D">
        <w:trPr>
          <w:tblHeader/>
          <w:jc w:val="center"/>
        </w:trPr>
        <w:tc>
          <w:tcPr>
            <w:tcW w:w="1707" w:type="dxa"/>
          </w:tcPr>
          <w:p w14:paraId="27FF59C6" w14:textId="77777777" w:rsidR="00AE1FCE" w:rsidRPr="00E757EF" w:rsidRDefault="00AE1FCE" w:rsidP="00BB7707">
            <w:pPr>
              <w:jc w:val="center"/>
              <w:rPr>
                <w:rFonts w:ascii="Times New Roman" w:hAnsi="Times New Roman" w:cs="Times New Roman"/>
                <w:lang w:val="lt-LT"/>
              </w:rPr>
            </w:pPr>
            <w:r w:rsidRPr="00E757EF">
              <w:rPr>
                <w:rFonts w:ascii="Times New Roman" w:hAnsi="Times New Roman" w:cs="Times New Roman"/>
                <w:lang w:val="lt-LT"/>
              </w:rPr>
              <w:t>1</w:t>
            </w:r>
          </w:p>
        </w:tc>
        <w:tc>
          <w:tcPr>
            <w:tcW w:w="1843" w:type="dxa"/>
          </w:tcPr>
          <w:p w14:paraId="0A23C8A4" w14:textId="77777777" w:rsidR="00AE1FCE" w:rsidRPr="00E757EF" w:rsidRDefault="00AE1FCE" w:rsidP="00BB7707">
            <w:pPr>
              <w:jc w:val="center"/>
              <w:rPr>
                <w:rFonts w:ascii="Times New Roman" w:hAnsi="Times New Roman" w:cs="Times New Roman"/>
                <w:lang w:val="lt-LT"/>
              </w:rPr>
            </w:pPr>
            <w:r w:rsidRPr="00E757EF">
              <w:rPr>
                <w:rFonts w:ascii="Times New Roman" w:hAnsi="Times New Roman" w:cs="Times New Roman"/>
                <w:lang w:val="lt-LT"/>
              </w:rPr>
              <w:t>2</w:t>
            </w:r>
          </w:p>
        </w:tc>
        <w:tc>
          <w:tcPr>
            <w:tcW w:w="3822" w:type="dxa"/>
          </w:tcPr>
          <w:p w14:paraId="19D4E88A" w14:textId="77777777" w:rsidR="00AE1FCE" w:rsidRPr="00E757EF" w:rsidRDefault="00AE1FCE" w:rsidP="00BB7707">
            <w:pPr>
              <w:jc w:val="center"/>
              <w:rPr>
                <w:rFonts w:ascii="Times New Roman" w:hAnsi="Times New Roman" w:cs="Times New Roman"/>
                <w:lang w:val="lt-LT"/>
              </w:rPr>
            </w:pPr>
            <w:r w:rsidRPr="00E757EF">
              <w:rPr>
                <w:rFonts w:ascii="Times New Roman" w:hAnsi="Times New Roman" w:cs="Times New Roman"/>
                <w:lang w:val="lt-LT"/>
              </w:rPr>
              <w:t>3</w:t>
            </w:r>
          </w:p>
        </w:tc>
        <w:tc>
          <w:tcPr>
            <w:tcW w:w="3543" w:type="dxa"/>
          </w:tcPr>
          <w:p w14:paraId="17E9A903" w14:textId="77777777" w:rsidR="00AE1FCE" w:rsidRPr="00E757EF" w:rsidRDefault="00AE1FCE" w:rsidP="00BB7707">
            <w:pPr>
              <w:jc w:val="center"/>
              <w:rPr>
                <w:rFonts w:ascii="Times New Roman" w:hAnsi="Times New Roman" w:cs="Times New Roman"/>
                <w:lang w:val="lt-LT"/>
              </w:rPr>
            </w:pPr>
            <w:r w:rsidRPr="00E757EF">
              <w:rPr>
                <w:rFonts w:ascii="Times New Roman" w:hAnsi="Times New Roman" w:cs="Times New Roman"/>
                <w:lang w:val="lt-LT"/>
              </w:rPr>
              <w:t>4</w:t>
            </w:r>
          </w:p>
        </w:tc>
        <w:tc>
          <w:tcPr>
            <w:tcW w:w="2264" w:type="dxa"/>
          </w:tcPr>
          <w:p w14:paraId="7A059860" w14:textId="77777777" w:rsidR="00AE1FCE" w:rsidRPr="00E757EF" w:rsidRDefault="00AE1FCE" w:rsidP="00BB7707">
            <w:pPr>
              <w:jc w:val="center"/>
              <w:rPr>
                <w:rFonts w:ascii="Times New Roman" w:hAnsi="Times New Roman" w:cs="Times New Roman"/>
                <w:lang w:val="lt-LT"/>
              </w:rPr>
            </w:pPr>
            <w:r w:rsidRPr="00E757EF">
              <w:rPr>
                <w:rFonts w:ascii="Times New Roman" w:hAnsi="Times New Roman" w:cs="Times New Roman"/>
                <w:lang w:val="lt-LT"/>
              </w:rPr>
              <w:t>5</w:t>
            </w:r>
          </w:p>
        </w:tc>
        <w:tc>
          <w:tcPr>
            <w:tcW w:w="1417" w:type="dxa"/>
          </w:tcPr>
          <w:p w14:paraId="43B3953C" w14:textId="77777777" w:rsidR="00AE1FCE" w:rsidRPr="00E757EF" w:rsidRDefault="00AE1FCE" w:rsidP="00BB7707">
            <w:pPr>
              <w:jc w:val="center"/>
              <w:rPr>
                <w:rFonts w:ascii="Times New Roman" w:hAnsi="Times New Roman" w:cs="Times New Roman"/>
                <w:lang w:val="lt-LT"/>
              </w:rPr>
            </w:pPr>
            <w:r w:rsidRPr="00E757EF">
              <w:rPr>
                <w:rFonts w:ascii="Times New Roman" w:hAnsi="Times New Roman" w:cs="Times New Roman"/>
                <w:lang w:val="lt-LT"/>
              </w:rPr>
              <w:t>6</w:t>
            </w:r>
          </w:p>
        </w:tc>
      </w:tr>
      <w:tr w:rsidR="00AE1FCE" w:rsidRPr="00E757EF" w14:paraId="7425A772" w14:textId="77777777" w:rsidTr="00D70E1D">
        <w:trPr>
          <w:jc w:val="center"/>
        </w:trPr>
        <w:tc>
          <w:tcPr>
            <w:tcW w:w="14596" w:type="dxa"/>
            <w:gridSpan w:val="6"/>
            <w:tcBorders>
              <w:top w:val="nil"/>
              <w:left w:val="nil"/>
              <w:right w:val="nil"/>
            </w:tcBorders>
          </w:tcPr>
          <w:p w14:paraId="15D1AFFB" w14:textId="77777777" w:rsidR="00AE1FCE" w:rsidRPr="00E757EF" w:rsidRDefault="00AE1FCE" w:rsidP="00117A7C">
            <w:pPr>
              <w:rPr>
                <w:rFonts w:ascii="Times New Roman" w:hAnsi="Times New Roman" w:cs="Times New Roman"/>
                <w:b/>
                <w:lang w:val="lt-LT"/>
              </w:rPr>
            </w:pPr>
            <w:r w:rsidRPr="00E757EF">
              <w:rPr>
                <w:rFonts w:ascii="Times New Roman" w:hAnsi="Times New Roman" w:cs="Times New Roman"/>
                <w:b/>
                <w:lang w:val="lt-LT"/>
              </w:rPr>
              <w:t>2.1. Skelbimas apie pirkimą ir konkurso specifikacijos</w:t>
            </w:r>
          </w:p>
          <w:p w14:paraId="2858DD11" w14:textId="77777777" w:rsidR="00AE1FCE" w:rsidRPr="00E757EF" w:rsidRDefault="00AE1FCE" w:rsidP="00117A7C">
            <w:pPr>
              <w:rPr>
                <w:rFonts w:ascii="Times New Roman" w:hAnsi="Times New Roman" w:cs="Times New Roman"/>
                <w:lang w:val="lt-LT"/>
              </w:rPr>
            </w:pPr>
          </w:p>
        </w:tc>
      </w:tr>
      <w:tr w:rsidR="00AE1FCE" w:rsidRPr="00E757EF" w14:paraId="0C655AA9" w14:textId="77777777" w:rsidTr="00D70E1D">
        <w:trPr>
          <w:jc w:val="center"/>
        </w:trPr>
        <w:tc>
          <w:tcPr>
            <w:tcW w:w="1707" w:type="dxa"/>
          </w:tcPr>
          <w:p w14:paraId="6395AB2F"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1. Nėra skelbimo apie Pirkimą</w:t>
            </w:r>
            <w:r>
              <w:rPr>
                <w:rFonts w:ascii="Times New Roman" w:hAnsi="Times New Roman" w:cs="Times New Roman"/>
                <w:b/>
                <w:lang w:val="lt-LT"/>
              </w:rPr>
              <w:t>.</w:t>
            </w:r>
          </w:p>
          <w:p w14:paraId="7FD52421" w14:textId="77777777" w:rsidR="00AE1FCE" w:rsidRPr="00E757EF" w:rsidRDefault="00AE1FCE" w:rsidP="002D6C88">
            <w:pPr>
              <w:jc w:val="both"/>
              <w:rPr>
                <w:rFonts w:ascii="Times New Roman" w:hAnsi="Times New Roman" w:cs="Times New Roman"/>
                <w:lang w:val="lt-LT"/>
              </w:rPr>
            </w:pPr>
          </w:p>
          <w:p w14:paraId="2ED80212" w14:textId="77777777" w:rsidR="00AE1FCE" w:rsidRPr="00E757EF" w:rsidRDefault="00AE1FCE" w:rsidP="002D6C88">
            <w:pPr>
              <w:jc w:val="both"/>
              <w:rPr>
                <w:rFonts w:ascii="Times New Roman" w:hAnsi="Times New Roman" w:cs="Times New Roman"/>
                <w:lang w:val="lt-LT"/>
              </w:rPr>
            </w:pPr>
          </w:p>
          <w:p w14:paraId="2FD43E96" w14:textId="77777777" w:rsidR="00AE1FCE" w:rsidRPr="00E757EF" w:rsidRDefault="00AE1FCE" w:rsidP="002D6C88">
            <w:pPr>
              <w:jc w:val="both"/>
              <w:rPr>
                <w:rFonts w:ascii="Times New Roman" w:hAnsi="Times New Roman" w:cs="Times New Roman"/>
                <w:lang w:val="lt-LT"/>
              </w:rPr>
            </w:pPr>
          </w:p>
          <w:p w14:paraId="7C71D65B" w14:textId="77777777" w:rsidR="00AE1FCE" w:rsidRPr="00E757EF" w:rsidRDefault="00AE1FCE" w:rsidP="002D6C88">
            <w:pPr>
              <w:jc w:val="both"/>
              <w:rPr>
                <w:rFonts w:ascii="Times New Roman" w:hAnsi="Times New Roman" w:cs="Times New Roman"/>
                <w:lang w:val="lt-LT"/>
              </w:rPr>
            </w:pPr>
          </w:p>
          <w:p w14:paraId="36396768" w14:textId="77777777" w:rsidR="00AE1FCE" w:rsidRPr="00E757EF" w:rsidRDefault="00AE1FCE" w:rsidP="002D6C88">
            <w:pPr>
              <w:jc w:val="both"/>
              <w:rPr>
                <w:rFonts w:ascii="Times New Roman" w:hAnsi="Times New Roman" w:cs="Times New Roman"/>
                <w:lang w:val="lt-LT"/>
              </w:rPr>
            </w:pPr>
          </w:p>
          <w:p w14:paraId="5340CE7B" w14:textId="77777777" w:rsidR="00AE1FCE" w:rsidRPr="00E757EF" w:rsidRDefault="00AE1FCE" w:rsidP="002D6C88">
            <w:pPr>
              <w:jc w:val="both"/>
              <w:rPr>
                <w:rFonts w:ascii="Times New Roman" w:hAnsi="Times New Roman" w:cs="Times New Roman"/>
                <w:lang w:val="lt-LT"/>
              </w:rPr>
            </w:pPr>
          </w:p>
          <w:p w14:paraId="783E2C62" w14:textId="77777777" w:rsidR="00AE1FCE" w:rsidRPr="00E757EF" w:rsidRDefault="00AE1FCE" w:rsidP="002D6C88">
            <w:pPr>
              <w:jc w:val="both"/>
              <w:rPr>
                <w:rFonts w:ascii="Times New Roman" w:hAnsi="Times New Roman" w:cs="Times New Roman"/>
                <w:lang w:val="lt-LT"/>
              </w:rPr>
            </w:pPr>
          </w:p>
          <w:p w14:paraId="0439946E" w14:textId="77777777" w:rsidR="00AE1FCE" w:rsidRPr="00E757EF" w:rsidRDefault="00AE1FCE" w:rsidP="002D6C88">
            <w:pPr>
              <w:jc w:val="both"/>
              <w:rPr>
                <w:rFonts w:ascii="Times New Roman" w:hAnsi="Times New Roman" w:cs="Times New Roman"/>
                <w:lang w:val="lt-LT"/>
              </w:rPr>
            </w:pPr>
          </w:p>
          <w:p w14:paraId="2FFFF7EF" w14:textId="77777777" w:rsidR="00AE1FCE" w:rsidRPr="00E757EF" w:rsidRDefault="00AE1FCE" w:rsidP="002D6C88">
            <w:pPr>
              <w:jc w:val="both"/>
              <w:rPr>
                <w:rFonts w:ascii="Times New Roman" w:hAnsi="Times New Roman" w:cs="Times New Roman"/>
                <w:lang w:val="lt-LT"/>
              </w:rPr>
            </w:pPr>
          </w:p>
          <w:p w14:paraId="09D7599A" w14:textId="77777777" w:rsidR="00AE1FCE" w:rsidRPr="00E757EF" w:rsidRDefault="00AE1FCE" w:rsidP="002D6C88">
            <w:pPr>
              <w:jc w:val="both"/>
              <w:rPr>
                <w:rFonts w:ascii="Times New Roman" w:hAnsi="Times New Roman" w:cs="Times New Roman"/>
                <w:lang w:val="lt-LT"/>
              </w:rPr>
            </w:pPr>
          </w:p>
        </w:tc>
        <w:tc>
          <w:tcPr>
            <w:tcW w:w="1843" w:type="dxa"/>
          </w:tcPr>
          <w:p w14:paraId="25953141" w14:textId="77777777" w:rsidR="00AE1FCE" w:rsidRPr="006159FC" w:rsidRDefault="00AE1FCE" w:rsidP="00B949DC">
            <w:pPr>
              <w:jc w:val="both"/>
              <w:rPr>
                <w:rFonts w:ascii="Times New Roman" w:hAnsi="Times New Roman" w:cs="Times New Roman"/>
                <w:b/>
                <w:lang w:val="lt-LT"/>
              </w:rPr>
            </w:pPr>
            <w:r w:rsidRPr="006159FC">
              <w:rPr>
                <w:rFonts w:ascii="Times New Roman" w:hAnsi="Times New Roman" w:cs="Times New Roman"/>
                <w:b/>
                <w:lang w:val="lt-LT"/>
              </w:rPr>
              <w:t xml:space="preserve">Direktyvos 2004/18/EB 35 </w:t>
            </w:r>
            <w:r>
              <w:rPr>
                <w:rFonts w:ascii="Times New Roman" w:hAnsi="Times New Roman" w:cs="Times New Roman"/>
                <w:b/>
                <w:lang w:val="lt-LT"/>
              </w:rPr>
              <w:t>s</w:t>
            </w:r>
            <w:r w:rsidRPr="006159FC">
              <w:rPr>
                <w:rFonts w:ascii="Times New Roman" w:hAnsi="Times New Roman" w:cs="Times New Roman"/>
                <w:b/>
                <w:lang w:val="lt-LT"/>
              </w:rPr>
              <w:t>tr.</w:t>
            </w:r>
            <w:r>
              <w:rPr>
                <w:rFonts w:ascii="Times New Roman" w:hAnsi="Times New Roman" w:cs="Times New Roman"/>
                <w:b/>
                <w:lang w:val="lt-LT"/>
              </w:rPr>
              <w:t xml:space="preserve"> </w:t>
            </w:r>
            <w:r w:rsidRPr="006159FC">
              <w:rPr>
                <w:rFonts w:ascii="Times New Roman" w:hAnsi="Times New Roman" w:cs="Times New Roman"/>
                <w:lang w:val="lt-LT"/>
              </w:rPr>
              <w:t>„Skelbimai“</w:t>
            </w:r>
            <w:r>
              <w:rPr>
                <w:rFonts w:ascii="Times New Roman" w:hAnsi="Times New Roman" w:cs="Times New Roman"/>
                <w:lang w:val="lt-LT"/>
              </w:rPr>
              <w:t>,</w:t>
            </w:r>
            <w:r w:rsidRPr="006159FC">
              <w:rPr>
                <w:rFonts w:ascii="Times New Roman" w:hAnsi="Times New Roman" w:cs="Times New Roman"/>
                <w:b/>
                <w:lang w:val="lt-LT"/>
              </w:rPr>
              <w:t xml:space="preserve"> </w:t>
            </w:r>
          </w:p>
          <w:p w14:paraId="678F48F4" w14:textId="77777777" w:rsidR="00AE1FCE" w:rsidRPr="00152E87" w:rsidRDefault="00AE1FCE" w:rsidP="002D6C88">
            <w:pPr>
              <w:jc w:val="both"/>
              <w:rPr>
                <w:rFonts w:ascii="Times New Roman" w:hAnsi="Times New Roman" w:cs="Times New Roman"/>
                <w:lang w:val="lt-LT"/>
              </w:rPr>
            </w:pPr>
            <w:r w:rsidRPr="006159FC">
              <w:rPr>
                <w:rFonts w:ascii="Times New Roman" w:hAnsi="Times New Roman" w:cs="Times New Roman"/>
                <w:b/>
                <w:lang w:val="lt-LT"/>
              </w:rPr>
              <w:t>Komisijos aiškinamojo</w:t>
            </w:r>
            <w:r>
              <w:rPr>
                <w:rFonts w:ascii="Times New Roman" w:hAnsi="Times New Roman" w:cs="Times New Roman"/>
                <w:b/>
                <w:lang w:val="lt-LT"/>
              </w:rPr>
              <w:t xml:space="preserve"> </w:t>
            </w:r>
            <w:r w:rsidRPr="006159FC">
              <w:rPr>
                <w:rFonts w:ascii="Times New Roman" w:hAnsi="Times New Roman" w:cs="Times New Roman"/>
                <w:b/>
                <w:lang w:val="lt-LT"/>
              </w:rPr>
              <w:t>komunikato 2006/C 179/02 2.1</w:t>
            </w:r>
            <w:r>
              <w:rPr>
                <w:rFonts w:ascii="Times New Roman" w:hAnsi="Times New Roman" w:cs="Times New Roman"/>
                <w:b/>
                <w:lang w:val="lt-LT"/>
              </w:rPr>
              <w:t xml:space="preserve"> </w:t>
            </w:r>
            <w:r w:rsidRPr="006159FC">
              <w:rPr>
                <w:rFonts w:ascii="Times New Roman" w:hAnsi="Times New Roman" w:cs="Times New Roman"/>
                <w:b/>
                <w:lang w:val="lt-LT"/>
              </w:rPr>
              <w:t>skirsnis</w:t>
            </w:r>
            <w:r>
              <w:rPr>
                <w:rFonts w:ascii="Times New Roman" w:hAnsi="Times New Roman" w:cs="Times New Roman"/>
                <w:lang w:val="lt-LT"/>
              </w:rPr>
              <w:t>,</w:t>
            </w:r>
          </w:p>
          <w:p w14:paraId="7EEE9746" w14:textId="77777777" w:rsidR="00AE1FCE" w:rsidRPr="006159FC" w:rsidRDefault="00AE1FCE" w:rsidP="002D6C88">
            <w:pPr>
              <w:jc w:val="both"/>
              <w:rPr>
                <w:rFonts w:ascii="Times New Roman" w:hAnsi="Times New Roman" w:cs="Times New Roman"/>
                <w:lang w:val="lt-LT"/>
              </w:rPr>
            </w:pPr>
            <w:r w:rsidRPr="006159FC">
              <w:rPr>
                <w:rFonts w:ascii="Times New Roman" w:hAnsi="Times New Roman" w:cs="Times New Roman"/>
                <w:lang w:val="lt-LT"/>
              </w:rPr>
              <w:t>VPĮ 22 str. 2 d., 23 str. 1 d., 86 str.</w:t>
            </w:r>
            <w:r>
              <w:rPr>
                <w:rFonts w:ascii="Times New Roman" w:hAnsi="Times New Roman" w:cs="Times New Roman"/>
                <w:lang w:val="lt-LT"/>
              </w:rPr>
              <w:t xml:space="preserve">, </w:t>
            </w:r>
            <w:r w:rsidRPr="006159FC">
              <w:rPr>
                <w:rFonts w:ascii="Times New Roman" w:hAnsi="Times New Roman" w:cs="Times New Roman"/>
                <w:lang w:val="lt-LT"/>
              </w:rPr>
              <w:t>92 str. 1</w:t>
            </w:r>
            <w:r>
              <w:rPr>
                <w:rFonts w:ascii="Times New Roman" w:hAnsi="Times New Roman" w:cs="Times New Roman"/>
                <w:lang w:val="lt-LT"/>
              </w:rPr>
              <w:t xml:space="preserve"> d.</w:t>
            </w:r>
          </w:p>
          <w:p w14:paraId="222E4215" w14:textId="77777777" w:rsidR="00AE1FCE" w:rsidRPr="006159FC" w:rsidRDefault="00AE1FCE" w:rsidP="002D6C88">
            <w:pPr>
              <w:jc w:val="both"/>
              <w:rPr>
                <w:rFonts w:ascii="Times New Roman" w:hAnsi="Times New Roman" w:cs="Times New Roman"/>
                <w:lang w:val="lt-LT"/>
              </w:rPr>
            </w:pPr>
          </w:p>
        </w:tc>
        <w:tc>
          <w:tcPr>
            <w:tcW w:w="3822" w:type="dxa"/>
          </w:tcPr>
          <w:p w14:paraId="63A9D773" w14:textId="77777777" w:rsidR="00AE1FCE" w:rsidRPr="006159FC" w:rsidRDefault="00AE1FCE" w:rsidP="002D6C88">
            <w:pPr>
              <w:jc w:val="both"/>
              <w:rPr>
                <w:rFonts w:ascii="Times New Roman" w:hAnsi="Times New Roman" w:cs="Times New Roman"/>
                <w:lang w:val="lt-LT"/>
              </w:rPr>
            </w:pPr>
            <w:r w:rsidRPr="006159FC">
              <w:rPr>
                <w:rFonts w:ascii="Times New Roman" w:hAnsi="Times New Roman" w:cs="Times New Roman"/>
                <w:b/>
                <w:lang w:val="lt-LT"/>
              </w:rPr>
              <w:t>Skelbimas apie pirkimą nebuvo paskelbtas pagal atitinkamas taisykles (t. y. paskelbimas Europos Sąjungos oficialiajame leidinyje, kai to reikalaujama pagal direktyvas).</w:t>
            </w:r>
          </w:p>
          <w:p w14:paraId="05BB3CFC" w14:textId="77777777" w:rsidR="00AE1FCE" w:rsidRPr="006159FC" w:rsidRDefault="00AE1FCE" w:rsidP="002D6C88">
            <w:pPr>
              <w:jc w:val="both"/>
              <w:rPr>
                <w:rFonts w:ascii="Times New Roman" w:hAnsi="Times New Roman" w:cs="Times New Roman"/>
                <w:lang w:val="lt-LT"/>
              </w:rPr>
            </w:pPr>
            <w:r w:rsidRPr="006159FC">
              <w:rPr>
                <w:rFonts w:ascii="Times New Roman" w:hAnsi="Times New Roman" w:cs="Times New Roman"/>
                <w:lang w:val="lt-LT"/>
              </w:rPr>
              <w:t xml:space="preserve">Supaprastintų pirkimų atveju skelbiamas pirkimas nepaskelbtas pagal VPĮ reikalavimus </w:t>
            </w:r>
            <w:r>
              <w:rPr>
                <w:rFonts w:ascii="Times New Roman" w:hAnsi="Times New Roman" w:cs="Times New Roman"/>
                <w:lang w:val="lt-LT"/>
              </w:rPr>
              <w:t xml:space="preserve">Centrinėje viešųjų pirkimų informacinėje sistemoje </w:t>
            </w:r>
            <w:r w:rsidRPr="006159FC">
              <w:rPr>
                <w:rFonts w:ascii="Times New Roman" w:hAnsi="Times New Roman" w:cs="Times New Roman"/>
                <w:lang w:val="lt-LT"/>
              </w:rPr>
              <w:t>(</w:t>
            </w:r>
            <w:r>
              <w:rPr>
                <w:rFonts w:ascii="Times New Roman" w:hAnsi="Times New Roman" w:cs="Times New Roman"/>
                <w:lang w:val="lt-LT"/>
              </w:rPr>
              <w:t xml:space="preserve">toliau - </w:t>
            </w:r>
            <w:r w:rsidRPr="006159FC">
              <w:rPr>
                <w:rFonts w:ascii="Times New Roman" w:hAnsi="Times New Roman" w:cs="Times New Roman"/>
                <w:lang w:val="lt-LT"/>
              </w:rPr>
              <w:t>CVP IS).</w:t>
            </w:r>
          </w:p>
          <w:p w14:paraId="7B1F39BA" w14:textId="77777777" w:rsidR="00AE1FCE" w:rsidRPr="006159FC" w:rsidRDefault="00AE1FCE" w:rsidP="002D6C88">
            <w:pPr>
              <w:jc w:val="both"/>
              <w:rPr>
                <w:rFonts w:ascii="Times New Roman" w:hAnsi="Times New Roman" w:cs="Times New Roman"/>
                <w:lang w:val="lt-LT"/>
              </w:rPr>
            </w:pPr>
            <w:r w:rsidRPr="006159FC">
              <w:rPr>
                <w:rFonts w:ascii="Times New Roman" w:hAnsi="Times New Roman" w:cs="Times New Roman"/>
                <w:lang w:val="lt-LT"/>
              </w:rPr>
              <w:t>Nustatomas sutarties dalykas, pirkimo vertė, ir pagal nustatytas aplinkybes sprendžiama ar taikomas reikalavimas paskelbti apie pirkimą.</w:t>
            </w:r>
          </w:p>
          <w:p w14:paraId="77F69EE3" w14:textId="77777777" w:rsidR="00AE1FCE" w:rsidRPr="006159FC" w:rsidRDefault="00AE1FCE" w:rsidP="002D6C88">
            <w:pPr>
              <w:jc w:val="both"/>
              <w:rPr>
                <w:rFonts w:ascii="Times New Roman" w:hAnsi="Times New Roman" w:cs="Times New Roman"/>
                <w:lang w:val="lt-LT"/>
              </w:rPr>
            </w:pPr>
            <w:r>
              <w:rPr>
                <w:rFonts w:ascii="Times New Roman" w:hAnsi="Times New Roman" w:cs="Times New Roman"/>
                <w:lang w:val="lt-LT"/>
              </w:rPr>
              <w:t xml:space="preserve">Įvertinama ar </w:t>
            </w:r>
            <w:r w:rsidRPr="006159FC">
              <w:rPr>
                <w:rFonts w:ascii="Times New Roman" w:hAnsi="Times New Roman" w:cs="Times New Roman"/>
                <w:lang w:val="lt-LT"/>
              </w:rPr>
              <w:t xml:space="preserve">apie </w:t>
            </w:r>
            <w:r>
              <w:rPr>
                <w:rFonts w:ascii="Times New Roman" w:hAnsi="Times New Roman" w:cs="Times New Roman"/>
                <w:lang w:val="lt-LT"/>
              </w:rPr>
              <w:t>pirkimą</w:t>
            </w:r>
            <w:r w:rsidRPr="006159FC">
              <w:rPr>
                <w:rFonts w:ascii="Times New Roman" w:hAnsi="Times New Roman" w:cs="Times New Roman"/>
                <w:lang w:val="lt-LT"/>
              </w:rPr>
              <w:t xml:space="preserve"> paskelbiama pakankamai plačiai, kad rinką būtų galima atverti konkurencijai</w:t>
            </w:r>
            <w:r>
              <w:rPr>
                <w:rFonts w:ascii="Times New Roman" w:hAnsi="Times New Roman" w:cs="Times New Roman"/>
                <w:lang w:val="lt-LT"/>
              </w:rPr>
              <w:t>, t. y.</w:t>
            </w:r>
            <w:r w:rsidRPr="006159FC">
              <w:rPr>
                <w:rFonts w:ascii="Times New Roman" w:hAnsi="Times New Roman" w:cs="Times New Roman"/>
                <w:lang w:val="lt-LT"/>
              </w:rPr>
              <w:t xml:space="preserve"> </w:t>
            </w:r>
            <w:r>
              <w:rPr>
                <w:rFonts w:ascii="Times New Roman" w:hAnsi="Times New Roman" w:cs="Times New Roman"/>
                <w:lang w:val="lt-LT"/>
              </w:rPr>
              <w:t>ar</w:t>
            </w:r>
            <w:r w:rsidRPr="006159FC">
              <w:rPr>
                <w:rFonts w:ascii="Times New Roman" w:hAnsi="Times New Roman" w:cs="Times New Roman"/>
                <w:lang w:val="lt-LT"/>
              </w:rPr>
              <w:t xml:space="preserve"> kitoje valstybėje narėje įsikūrusi įmonė gautų atitinkamą su sutartimi susijusią informaciją iki sutarties sudarymo ir </w:t>
            </w:r>
            <w:r w:rsidRPr="006159FC">
              <w:rPr>
                <w:rFonts w:ascii="Times New Roman" w:hAnsi="Times New Roman" w:cs="Times New Roman"/>
                <w:lang w:val="lt-LT"/>
              </w:rPr>
              <w:lastRenderedPageBreak/>
              <w:t>tokiu būdu galėtų išreikšti susidomėjimą šia sutartimi.</w:t>
            </w:r>
          </w:p>
          <w:p w14:paraId="4B3A5024" w14:textId="77777777" w:rsidR="00AE1FCE" w:rsidRPr="006159FC" w:rsidRDefault="00AE1FCE" w:rsidP="002D6C88">
            <w:pPr>
              <w:jc w:val="both"/>
              <w:rPr>
                <w:rFonts w:ascii="Times New Roman" w:hAnsi="Times New Roman" w:cs="Times New Roman"/>
                <w:lang w:val="lt-LT"/>
              </w:rPr>
            </w:pPr>
          </w:p>
        </w:tc>
        <w:tc>
          <w:tcPr>
            <w:tcW w:w="3543" w:type="dxa"/>
          </w:tcPr>
          <w:p w14:paraId="172161A7" w14:textId="77777777" w:rsidR="00AE1FCE" w:rsidRPr="006159FC" w:rsidRDefault="00AE1FCE" w:rsidP="002D6C88">
            <w:pPr>
              <w:jc w:val="both"/>
              <w:rPr>
                <w:rFonts w:ascii="Times New Roman" w:hAnsi="Times New Roman" w:cs="Times New Roman"/>
                <w:b/>
                <w:lang w:val="lt-LT"/>
              </w:rPr>
            </w:pPr>
            <w:r w:rsidRPr="006159FC">
              <w:rPr>
                <w:rFonts w:ascii="Times New Roman" w:hAnsi="Times New Roman" w:cs="Times New Roman"/>
                <w:b/>
                <w:lang w:val="lt-LT"/>
              </w:rPr>
              <w:lastRenderedPageBreak/>
              <w:t>100 %</w:t>
            </w:r>
          </w:p>
          <w:p w14:paraId="76ABFEB5" w14:textId="77777777" w:rsidR="00AE1FCE" w:rsidRPr="006159FC" w:rsidRDefault="00AE1FCE" w:rsidP="00EC7423">
            <w:pPr>
              <w:jc w:val="both"/>
              <w:rPr>
                <w:rFonts w:ascii="Times New Roman" w:hAnsi="Times New Roman" w:cs="Times New Roman"/>
                <w:lang w:val="lt-LT"/>
              </w:rPr>
            </w:pPr>
            <w:r w:rsidRPr="006159FC">
              <w:rPr>
                <w:rFonts w:ascii="Times New Roman" w:hAnsi="Times New Roman" w:cs="Times New Roman"/>
                <w:b/>
                <w:lang w:val="lt-LT"/>
              </w:rPr>
              <w:t>25 %, jei pagal direktyvas skelbimas</w:t>
            </w:r>
            <w:r>
              <w:rPr>
                <w:rFonts w:ascii="Times New Roman" w:hAnsi="Times New Roman" w:cs="Times New Roman"/>
                <w:b/>
                <w:lang w:val="lt-LT"/>
              </w:rPr>
              <w:t xml:space="preserve"> </w:t>
            </w:r>
            <w:r w:rsidRPr="006159FC">
              <w:rPr>
                <w:rFonts w:ascii="Times New Roman" w:hAnsi="Times New Roman" w:cs="Times New Roman"/>
                <w:b/>
                <w:lang w:val="lt-LT"/>
              </w:rPr>
              <w:t>apie pirkimą yra privalomas, bet jis</w:t>
            </w:r>
            <w:r>
              <w:rPr>
                <w:rFonts w:ascii="Times New Roman" w:hAnsi="Times New Roman" w:cs="Times New Roman"/>
                <w:b/>
                <w:lang w:val="lt-LT"/>
              </w:rPr>
              <w:t xml:space="preserve"> </w:t>
            </w:r>
            <w:r w:rsidRPr="006159FC">
              <w:rPr>
                <w:rFonts w:ascii="Times New Roman" w:hAnsi="Times New Roman" w:cs="Times New Roman"/>
                <w:b/>
                <w:lang w:val="lt-LT"/>
              </w:rPr>
              <w:t xml:space="preserve">nebuvo paskelbtas Europos Sąjungos oficialiajame leidinyje, nors buvo paskelbtas taip, kad buvo užtikrinta, jog kitoje valstybėje narėje esanti įmonė gautų tinkamą su viešuoju pirkimu susijusią informaciją iki sutarties sudarymo ir galėtų pateikti pasiūlymą arba išreikšti susidomėjimą šia sutartimi. Praktiškai tai reiškia, kad skelbimas apie pirkimą buvo paskelbtas nacionaliniu lygmeniu (pagal nacionalinės teisės aktus arba susijusias taisykles) arba laikytasi pagrindinių skelbimo apie pirkimą standartų. Daugiau  informacijos apie šiuos standartus </w:t>
            </w:r>
            <w:r w:rsidRPr="006159FC">
              <w:rPr>
                <w:rFonts w:ascii="Times New Roman" w:hAnsi="Times New Roman" w:cs="Times New Roman"/>
                <w:b/>
                <w:lang w:val="lt-LT"/>
              </w:rPr>
              <w:lastRenderedPageBreak/>
              <w:t>rasite Komisijos aiškinamojo komunikato 2006/C 179/02 2.1 skirsnyje</w:t>
            </w:r>
            <w:r w:rsidRPr="006159FC">
              <w:rPr>
                <w:rFonts w:ascii="Times New Roman" w:hAnsi="Times New Roman" w:cs="Times New Roman"/>
                <w:lang w:val="lt-LT"/>
              </w:rPr>
              <w:t xml:space="preserve">. </w:t>
            </w:r>
          </w:p>
        </w:tc>
        <w:tc>
          <w:tcPr>
            <w:tcW w:w="2264" w:type="dxa"/>
          </w:tcPr>
          <w:p w14:paraId="3F576B0D"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lastRenderedPageBreak/>
              <w:t>25 %</w:t>
            </w:r>
          </w:p>
          <w:p w14:paraId="17B2B0F6"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10 %, jei apie pirkimą neskelbta CVP IS, tačiau paskelbta viešai kitomis priemonėmis (</w:t>
            </w:r>
            <w:r>
              <w:rPr>
                <w:rFonts w:ascii="Times New Roman" w:hAnsi="Times New Roman" w:cs="Times New Roman"/>
                <w:lang w:val="lt-LT"/>
              </w:rPr>
              <w:t>pavyzdžiui</w:t>
            </w:r>
            <w:r w:rsidRPr="00E757EF">
              <w:rPr>
                <w:rFonts w:ascii="Times New Roman" w:hAnsi="Times New Roman" w:cs="Times New Roman"/>
                <w:lang w:val="lt-LT"/>
              </w:rPr>
              <w:t xml:space="preserve">, </w:t>
            </w:r>
            <w:r>
              <w:rPr>
                <w:rFonts w:ascii="Times New Roman" w:hAnsi="Times New Roman" w:cs="Times New Roman"/>
                <w:lang w:val="lt-LT"/>
              </w:rPr>
              <w:t>perkančiosios organizacijos</w:t>
            </w:r>
            <w:r w:rsidRPr="00E757EF">
              <w:rPr>
                <w:rFonts w:ascii="Times New Roman" w:hAnsi="Times New Roman" w:cs="Times New Roman"/>
                <w:lang w:val="lt-LT"/>
              </w:rPr>
              <w:t xml:space="preserve"> svetainėje)</w:t>
            </w:r>
          </w:p>
          <w:p w14:paraId="3D3B7BAC" w14:textId="77777777" w:rsidR="00AE1FCE" w:rsidRPr="00E757EF" w:rsidRDefault="00AE1FCE" w:rsidP="00F41C3C">
            <w:pPr>
              <w:jc w:val="both"/>
              <w:rPr>
                <w:rFonts w:ascii="Times New Roman" w:hAnsi="Times New Roman" w:cs="Times New Roman"/>
                <w:lang w:val="lt-LT"/>
              </w:rPr>
            </w:pPr>
            <w:r w:rsidRPr="00E757EF">
              <w:rPr>
                <w:rFonts w:ascii="Times New Roman" w:hAnsi="Times New Roman" w:cs="Times New Roman"/>
                <w:lang w:val="lt-LT"/>
              </w:rPr>
              <w:t>5 %, jei apie pirkimą paskelbta CVP IS priemonėmis, tačiau tik tam tikrai grupei tiekėjų užtikrinant pakankamą konkurenciją (</w:t>
            </w:r>
            <w:r>
              <w:rPr>
                <w:rFonts w:ascii="Times New Roman" w:hAnsi="Times New Roman" w:cs="Times New Roman"/>
                <w:lang w:val="lt-LT"/>
              </w:rPr>
              <w:t>pavyzdžiui</w:t>
            </w:r>
            <w:r w:rsidRPr="00E757EF">
              <w:rPr>
                <w:rFonts w:ascii="Times New Roman" w:hAnsi="Times New Roman" w:cs="Times New Roman"/>
                <w:lang w:val="lt-LT"/>
              </w:rPr>
              <w:t xml:space="preserve">, dideliam (ne mažiau kaip trys tiekėjai, išskyrus atvejus, kai atsižvelgiant į pirkimo </w:t>
            </w:r>
            <w:r w:rsidRPr="00E757EF">
              <w:rPr>
                <w:rFonts w:ascii="Times New Roman" w:hAnsi="Times New Roman" w:cs="Times New Roman"/>
                <w:lang w:val="lt-LT"/>
              </w:rPr>
              <w:lastRenderedPageBreak/>
              <w:t>būdą, yra mažesnis potencialių tiekėjų skaičius) skaičiui prisijungusių prie pirkimo tiekėjų)</w:t>
            </w:r>
            <w:r>
              <w:rPr>
                <w:rFonts w:ascii="Times New Roman" w:hAnsi="Times New Roman" w:cs="Times New Roman"/>
                <w:lang w:val="lt-LT"/>
              </w:rPr>
              <w:t>.</w:t>
            </w:r>
          </w:p>
        </w:tc>
        <w:tc>
          <w:tcPr>
            <w:tcW w:w="1417" w:type="dxa"/>
          </w:tcPr>
          <w:p w14:paraId="2E045911"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lastRenderedPageBreak/>
              <w:t>5 %, kai nepaskelbtas pirkimas, kuris turėjo būti skelbiamas</w:t>
            </w:r>
          </w:p>
          <w:p w14:paraId="77D9A402"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2 %,</w:t>
            </w:r>
          </w:p>
          <w:p w14:paraId="7375E1D3"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kai apklausta mažiau tiekėjų nei privaloma</w:t>
            </w:r>
            <w:r>
              <w:rPr>
                <w:rFonts w:ascii="Times New Roman" w:hAnsi="Times New Roman" w:cs="Times New Roman"/>
                <w:lang w:val="lt-LT"/>
              </w:rPr>
              <w:t>.</w:t>
            </w:r>
          </w:p>
        </w:tc>
      </w:tr>
      <w:tr w:rsidR="00AE1FCE" w:rsidRPr="00E757EF" w14:paraId="6A8932E0" w14:textId="77777777" w:rsidTr="00D70E1D">
        <w:trPr>
          <w:jc w:val="center"/>
        </w:trPr>
        <w:tc>
          <w:tcPr>
            <w:tcW w:w="1707" w:type="dxa"/>
          </w:tcPr>
          <w:p w14:paraId="2753B460" w14:textId="77777777" w:rsidR="00AE1FCE" w:rsidRPr="00CD43D3" w:rsidRDefault="00AE1FCE" w:rsidP="009B74F4">
            <w:pPr>
              <w:jc w:val="both"/>
              <w:rPr>
                <w:rFonts w:ascii="Times New Roman" w:hAnsi="Times New Roman" w:cs="Times New Roman"/>
                <w:lang w:val="lt-LT"/>
              </w:rPr>
            </w:pPr>
            <w:r w:rsidRPr="00CD43D3">
              <w:rPr>
                <w:rFonts w:ascii="Times New Roman" w:hAnsi="Times New Roman" w:cs="Times New Roman"/>
                <w:lang w:val="lt-LT"/>
              </w:rPr>
              <w:t>1</w:t>
            </w:r>
            <w:r>
              <w:rPr>
                <w:rFonts w:ascii="Times New Roman" w:hAnsi="Times New Roman" w:cs="Times New Roman"/>
                <w:lang w:val="lt-LT"/>
              </w:rPr>
              <w:t>.</w:t>
            </w:r>
            <w:r w:rsidRPr="00CD43D3">
              <w:rPr>
                <w:rFonts w:ascii="Times New Roman" w:hAnsi="Times New Roman" w:cs="Times New Roman"/>
                <w:lang w:val="lt-LT"/>
              </w:rPr>
              <w:t>1. N</w:t>
            </w:r>
            <w:r>
              <w:rPr>
                <w:rFonts w:ascii="Times New Roman" w:hAnsi="Times New Roman" w:cs="Times New Roman"/>
                <w:lang w:val="lt-LT"/>
              </w:rPr>
              <w:t>epaskelbtas esminių pirkimo sąlygų pakeitimas.</w:t>
            </w:r>
          </w:p>
        </w:tc>
        <w:tc>
          <w:tcPr>
            <w:tcW w:w="1843" w:type="dxa"/>
          </w:tcPr>
          <w:p w14:paraId="513B9C71" w14:textId="77777777" w:rsidR="00AE1FCE" w:rsidRPr="0079585E" w:rsidRDefault="00AE1FCE" w:rsidP="009B74F4">
            <w:pPr>
              <w:jc w:val="both"/>
              <w:rPr>
                <w:rFonts w:ascii="Times New Roman" w:hAnsi="Times New Roman" w:cs="Times New Roman"/>
                <w:lang w:val="lt-LT"/>
              </w:rPr>
            </w:pPr>
            <w:r w:rsidRPr="0079585E">
              <w:rPr>
                <w:rFonts w:ascii="Times New Roman" w:hAnsi="Times New Roman" w:cs="Times New Roman"/>
                <w:lang w:val="lt-LT"/>
              </w:rPr>
              <w:t xml:space="preserve">Direktyvos 2004/18/EB 35 str. „Skelbimai“, </w:t>
            </w:r>
          </w:p>
          <w:p w14:paraId="76ED8585" w14:textId="77777777" w:rsidR="00AE1FCE" w:rsidRPr="0079585E" w:rsidRDefault="00AE1FCE" w:rsidP="009B74F4">
            <w:pPr>
              <w:jc w:val="both"/>
              <w:rPr>
                <w:rFonts w:ascii="Times New Roman" w:hAnsi="Times New Roman" w:cs="Times New Roman"/>
                <w:lang w:val="lt-LT"/>
              </w:rPr>
            </w:pPr>
            <w:r w:rsidRPr="0079585E">
              <w:rPr>
                <w:rFonts w:ascii="Times New Roman" w:hAnsi="Times New Roman" w:cs="Times New Roman"/>
                <w:lang w:val="lt-LT"/>
              </w:rPr>
              <w:t>Komisijos aiškinamojo</w:t>
            </w:r>
          </w:p>
          <w:p w14:paraId="112843CB" w14:textId="77777777" w:rsidR="00AE1FCE" w:rsidRPr="0079585E" w:rsidRDefault="00AE1FCE" w:rsidP="009B74F4">
            <w:pPr>
              <w:jc w:val="both"/>
              <w:rPr>
                <w:rFonts w:ascii="Times New Roman" w:hAnsi="Times New Roman" w:cs="Times New Roman"/>
                <w:lang w:val="lt-LT"/>
              </w:rPr>
            </w:pPr>
            <w:r w:rsidRPr="0079585E">
              <w:rPr>
                <w:rFonts w:ascii="Times New Roman" w:hAnsi="Times New Roman" w:cs="Times New Roman"/>
                <w:lang w:val="lt-LT"/>
              </w:rPr>
              <w:t>komunikato 2006/C 179/02 2.1</w:t>
            </w:r>
          </w:p>
          <w:p w14:paraId="50BD7B9E" w14:textId="77777777" w:rsidR="00AE1FCE" w:rsidRPr="0079585E" w:rsidRDefault="00AE1FCE" w:rsidP="009B74F4">
            <w:pPr>
              <w:jc w:val="both"/>
              <w:rPr>
                <w:rFonts w:ascii="Times New Roman" w:hAnsi="Times New Roman" w:cs="Times New Roman"/>
                <w:lang w:val="lt-LT"/>
              </w:rPr>
            </w:pPr>
            <w:r w:rsidRPr="0079585E">
              <w:rPr>
                <w:rFonts w:ascii="Times New Roman" w:hAnsi="Times New Roman" w:cs="Times New Roman"/>
                <w:lang w:val="lt-LT"/>
              </w:rPr>
              <w:t>skirsnis,</w:t>
            </w:r>
          </w:p>
          <w:p w14:paraId="103C3112" w14:textId="77777777" w:rsidR="00AE1FCE" w:rsidRPr="0079585E" w:rsidRDefault="00AE1FCE" w:rsidP="009B74F4">
            <w:pPr>
              <w:jc w:val="both"/>
              <w:rPr>
                <w:rFonts w:ascii="Times New Roman" w:hAnsi="Times New Roman" w:cs="Times New Roman"/>
                <w:lang w:val="lt-LT"/>
              </w:rPr>
            </w:pPr>
            <w:r w:rsidRPr="0079585E">
              <w:rPr>
                <w:rFonts w:ascii="Times New Roman" w:hAnsi="Times New Roman" w:cs="Times New Roman"/>
                <w:lang w:val="lt-LT"/>
              </w:rPr>
              <w:t>VPĮ 22 str. 2 d., 23 str. 1 d., 86 str.</w:t>
            </w:r>
          </w:p>
          <w:p w14:paraId="70333CC1" w14:textId="77777777" w:rsidR="00AE1FCE" w:rsidRPr="006159FC" w:rsidRDefault="00AE1FCE" w:rsidP="009B74F4">
            <w:pPr>
              <w:jc w:val="both"/>
              <w:rPr>
                <w:rFonts w:ascii="Times New Roman" w:hAnsi="Times New Roman" w:cs="Times New Roman"/>
                <w:b/>
                <w:lang w:val="lt-LT"/>
              </w:rPr>
            </w:pPr>
            <w:r w:rsidRPr="0079585E">
              <w:rPr>
                <w:rFonts w:ascii="Times New Roman" w:hAnsi="Times New Roman" w:cs="Times New Roman"/>
                <w:lang w:val="lt-LT"/>
              </w:rPr>
              <w:t>92 str. 1 d.</w:t>
            </w:r>
          </w:p>
        </w:tc>
        <w:tc>
          <w:tcPr>
            <w:tcW w:w="3822" w:type="dxa"/>
          </w:tcPr>
          <w:p w14:paraId="78AEA14F" w14:textId="77777777" w:rsidR="00AE1FCE" w:rsidRPr="006159FC" w:rsidRDefault="00AE1FCE" w:rsidP="00B81A94">
            <w:pPr>
              <w:jc w:val="both"/>
              <w:rPr>
                <w:rFonts w:ascii="Times New Roman" w:hAnsi="Times New Roman" w:cs="Times New Roman"/>
                <w:b/>
                <w:lang w:val="lt-LT"/>
              </w:rPr>
            </w:pPr>
            <w:r w:rsidRPr="006159FC">
              <w:rPr>
                <w:rFonts w:ascii="Times New Roman" w:hAnsi="Times New Roman" w:cs="Times New Roman"/>
                <w:lang w:val="lt-LT"/>
              </w:rPr>
              <w:t xml:space="preserve">Nepaskelbus esminių pirkimo sąlygų pakeitimo, vertintina jų įtaka potencialių tiekėjų apsisprendimui dalyvauti pirkime. </w:t>
            </w:r>
          </w:p>
          <w:p w14:paraId="5E6F54CD" w14:textId="77777777" w:rsidR="00AE1FCE" w:rsidRPr="006159FC" w:rsidRDefault="00AE1FCE" w:rsidP="009B74F4">
            <w:pPr>
              <w:jc w:val="both"/>
              <w:rPr>
                <w:rFonts w:ascii="Times New Roman" w:hAnsi="Times New Roman" w:cs="Times New Roman"/>
                <w:b/>
                <w:lang w:val="lt-LT"/>
              </w:rPr>
            </w:pPr>
          </w:p>
        </w:tc>
        <w:tc>
          <w:tcPr>
            <w:tcW w:w="3543" w:type="dxa"/>
          </w:tcPr>
          <w:p w14:paraId="7015151C" w14:textId="77777777" w:rsidR="00AE1FCE" w:rsidRPr="009B74F4" w:rsidRDefault="00AE1FCE" w:rsidP="009B74F4">
            <w:pPr>
              <w:jc w:val="both"/>
              <w:rPr>
                <w:rFonts w:ascii="Times New Roman" w:hAnsi="Times New Roman" w:cs="Times New Roman"/>
                <w:lang w:val="lt-LT"/>
              </w:rPr>
            </w:pPr>
            <w:r w:rsidRPr="009B74F4">
              <w:rPr>
                <w:rFonts w:ascii="Times New Roman" w:hAnsi="Times New Roman" w:cs="Times New Roman"/>
                <w:lang w:val="lt-LT"/>
              </w:rPr>
              <w:t>25 %</w:t>
            </w:r>
          </w:p>
          <w:p w14:paraId="73D7CECD" w14:textId="77777777" w:rsidR="00AE1FCE" w:rsidRPr="009B74F4" w:rsidRDefault="00AE1FCE" w:rsidP="009B74F4">
            <w:pPr>
              <w:jc w:val="both"/>
              <w:rPr>
                <w:rFonts w:ascii="Times New Roman" w:hAnsi="Times New Roman" w:cs="Times New Roman"/>
                <w:lang w:val="lt-LT"/>
              </w:rPr>
            </w:pPr>
            <w:r w:rsidRPr="009B74F4">
              <w:rPr>
                <w:rFonts w:ascii="Times New Roman" w:hAnsi="Times New Roman" w:cs="Times New Roman"/>
                <w:lang w:val="lt-LT"/>
              </w:rPr>
              <w:t>Pataisa gali būti sumažinta iki 10 arba 5 %, atsižvelgiant į pažeidimo sunkumą.</w:t>
            </w:r>
          </w:p>
          <w:p w14:paraId="39258370" w14:textId="77777777" w:rsidR="00AE1FCE" w:rsidRPr="009B74F4" w:rsidRDefault="00AE1FCE" w:rsidP="009B74F4">
            <w:pPr>
              <w:jc w:val="both"/>
              <w:rPr>
                <w:rFonts w:ascii="Times New Roman" w:hAnsi="Times New Roman" w:cs="Times New Roman"/>
                <w:lang w:val="lt-LT"/>
              </w:rPr>
            </w:pPr>
          </w:p>
        </w:tc>
        <w:tc>
          <w:tcPr>
            <w:tcW w:w="2264" w:type="dxa"/>
          </w:tcPr>
          <w:p w14:paraId="6F3027FE" w14:textId="77777777" w:rsidR="00AE1FCE" w:rsidRPr="009B74F4" w:rsidRDefault="00AE1FCE" w:rsidP="009B74F4">
            <w:pPr>
              <w:jc w:val="both"/>
              <w:rPr>
                <w:rFonts w:ascii="Times New Roman" w:hAnsi="Times New Roman" w:cs="Times New Roman"/>
                <w:lang w:val="lt-LT"/>
              </w:rPr>
            </w:pPr>
            <w:r w:rsidRPr="009B74F4">
              <w:rPr>
                <w:rFonts w:ascii="Times New Roman" w:hAnsi="Times New Roman" w:cs="Times New Roman"/>
                <w:lang w:val="lt-LT"/>
              </w:rPr>
              <w:t>10 %</w:t>
            </w:r>
          </w:p>
          <w:p w14:paraId="257B1FFB" w14:textId="77777777" w:rsidR="00AE1FCE" w:rsidRPr="009B74F4" w:rsidRDefault="00AE1FCE" w:rsidP="009B74F4">
            <w:pPr>
              <w:jc w:val="both"/>
              <w:rPr>
                <w:rFonts w:ascii="Times New Roman" w:hAnsi="Times New Roman" w:cs="Times New Roman"/>
                <w:lang w:val="lt-LT"/>
              </w:rPr>
            </w:pPr>
            <w:r w:rsidRPr="009B74F4">
              <w:rPr>
                <w:rFonts w:ascii="Times New Roman" w:hAnsi="Times New Roman" w:cs="Times New Roman"/>
                <w:lang w:val="lt-LT"/>
              </w:rPr>
              <w:t>Pataisa gali būti sumažinta iki 5 arba 2 %, atsižvelgiant į pažeidimo sunkumą.</w:t>
            </w:r>
          </w:p>
          <w:p w14:paraId="7F869874" w14:textId="77777777" w:rsidR="00AE1FCE" w:rsidRPr="009B74F4" w:rsidRDefault="00AE1FCE" w:rsidP="009B74F4">
            <w:pPr>
              <w:jc w:val="both"/>
              <w:rPr>
                <w:rFonts w:ascii="Times New Roman" w:hAnsi="Times New Roman" w:cs="Times New Roman"/>
                <w:lang w:val="lt-LT"/>
              </w:rPr>
            </w:pPr>
          </w:p>
        </w:tc>
        <w:tc>
          <w:tcPr>
            <w:tcW w:w="1417" w:type="dxa"/>
          </w:tcPr>
          <w:p w14:paraId="699383CA" w14:textId="77777777" w:rsidR="00AE1FCE" w:rsidRPr="00E757EF" w:rsidRDefault="00AE1FCE" w:rsidP="00B869E2">
            <w:pPr>
              <w:jc w:val="both"/>
              <w:rPr>
                <w:rFonts w:ascii="Times New Roman" w:hAnsi="Times New Roman" w:cs="Times New Roman"/>
                <w:lang w:val="lt-LT"/>
              </w:rPr>
            </w:pPr>
            <w:r>
              <w:rPr>
                <w:rFonts w:ascii="Times New Roman" w:hAnsi="Times New Roman" w:cs="Times New Roman"/>
                <w:lang w:val="lt-LT"/>
              </w:rPr>
              <w:t>5</w:t>
            </w:r>
            <w:r w:rsidRPr="009B74F4">
              <w:rPr>
                <w:rFonts w:ascii="Times New Roman" w:hAnsi="Times New Roman" w:cs="Times New Roman"/>
                <w:lang w:val="lt-LT"/>
              </w:rPr>
              <w:t xml:space="preserve"> % skelbiamų pirkimų atvejais</w:t>
            </w:r>
            <w:r>
              <w:rPr>
                <w:rFonts w:ascii="Times New Roman" w:hAnsi="Times New Roman" w:cs="Times New Roman"/>
                <w:lang w:val="lt-LT"/>
              </w:rPr>
              <w:t>,</w:t>
            </w:r>
          </w:p>
          <w:p w14:paraId="5B33BA91" w14:textId="77777777" w:rsidR="00AE1FCE" w:rsidRPr="009B74F4" w:rsidRDefault="00AE1FCE" w:rsidP="00B869E2">
            <w:pPr>
              <w:jc w:val="both"/>
              <w:rPr>
                <w:rFonts w:ascii="Times New Roman" w:hAnsi="Times New Roman" w:cs="Times New Roman"/>
                <w:lang w:val="lt-LT"/>
              </w:rPr>
            </w:pPr>
            <w:r w:rsidRPr="00E757EF">
              <w:rPr>
                <w:rFonts w:ascii="Times New Roman" w:hAnsi="Times New Roman" w:cs="Times New Roman"/>
                <w:lang w:val="lt-LT"/>
              </w:rPr>
              <w:t>2 %</w:t>
            </w:r>
            <w:r>
              <w:rPr>
                <w:rFonts w:ascii="Times New Roman" w:hAnsi="Times New Roman" w:cs="Times New Roman"/>
                <w:lang w:val="lt-LT"/>
              </w:rPr>
              <w:t>, k</w:t>
            </w:r>
            <w:r w:rsidRPr="00E757EF">
              <w:rPr>
                <w:rFonts w:ascii="Times New Roman" w:hAnsi="Times New Roman" w:cs="Times New Roman"/>
                <w:lang w:val="lt-LT"/>
              </w:rPr>
              <w:t xml:space="preserve">ai </w:t>
            </w:r>
            <w:r>
              <w:rPr>
                <w:rFonts w:ascii="Times New Roman" w:hAnsi="Times New Roman" w:cs="Times New Roman"/>
                <w:lang w:val="lt-LT"/>
              </w:rPr>
              <w:t>apie pakeitimus neinformuoti visi apklausti tiekėjai</w:t>
            </w:r>
            <w:r w:rsidRPr="009B74F4">
              <w:rPr>
                <w:rFonts w:ascii="Times New Roman" w:hAnsi="Times New Roman" w:cs="Times New Roman"/>
                <w:lang w:val="lt-LT"/>
              </w:rPr>
              <w:t>.</w:t>
            </w:r>
          </w:p>
        </w:tc>
      </w:tr>
      <w:tr w:rsidR="00AE1FCE" w:rsidRPr="00E757EF" w14:paraId="49879A29" w14:textId="77777777" w:rsidTr="00D70E1D">
        <w:trPr>
          <w:jc w:val="center"/>
        </w:trPr>
        <w:tc>
          <w:tcPr>
            <w:tcW w:w="1707" w:type="dxa"/>
          </w:tcPr>
          <w:p w14:paraId="2C71B24A"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t>2. Dirbtinis viešojo darbų, paslaugų ar prekių pirkimo sutarčių suskaidymas</w:t>
            </w:r>
          </w:p>
          <w:p w14:paraId="20D17E7A"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(pirkimo objekto skaidymas į dalis)</w:t>
            </w:r>
            <w:r>
              <w:rPr>
                <w:rFonts w:ascii="Times New Roman" w:hAnsi="Times New Roman" w:cs="Times New Roman"/>
                <w:lang w:val="lt-LT"/>
              </w:rPr>
              <w:t>.</w:t>
            </w:r>
          </w:p>
        </w:tc>
        <w:tc>
          <w:tcPr>
            <w:tcW w:w="1843" w:type="dxa"/>
          </w:tcPr>
          <w:p w14:paraId="1FEDCDA3" w14:textId="77777777" w:rsidR="00AE1FCE" w:rsidRPr="004409A4" w:rsidRDefault="00AE1FCE" w:rsidP="002D6C88">
            <w:pPr>
              <w:jc w:val="both"/>
              <w:rPr>
                <w:rFonts w:ascii="Times New Roman" w:hAnsi="Times New Roman" w:cs="Times New Roman"/>
                <w:lang w:val="lt-LT"/>
              </w:rPr>
            </w:pPr>
            <w:r w:rsidRPr="00E757EF">
              <w:rPr>
                <w:rFonts w:ascii="Times New Roman" w:hAnsi="Times New Roman" w:cs="Times New Roman"/>
                <w:b/>
                <w:lang w:val="lt-LT"/>
              </w:rPr>
              <w:t>Direktyvos 2004/18/EB 9 str. 3 d.</w:t>
            </w:r>
            <w:r>
              <w:rPr>
                <w:rFonts w:ascii="Times New Roman" w:hAnsi="Times New Roman" w:cs="Times New Roman"/>
                <w:b/>
                <w:lang w:val="lt-LT"/>
              </w:rPr>
              <w:t xml:space="preserve"> </w:t>
            </w:r>
            <w:r w:rsidRPr="004409A4">
              <w:rPr>
                <w:rFonts w:ascii="Times New Roman" w:hAnsi="Times New Roman" w:cs="Times New Roman"/>
                <w:lang w:val="lt-LT"/>
              </w:rPr>
              <w:t>„Nėra leidžiama suskaidyti darbų projektų arba siūlomų pirkti tam tikrų prekių ir (arba) paslaugų kiekių, kai tokio suskaidymo tikslas yra išvengti šios direktyvos taikymo“</w:t>
            </w:r>
            <w:r>
              <w:rPr>
                <w:rFonts w:ascii="Times New Roman" w:hAnsi="Times New Roman" w:cs="Times New Roman"/>
                <w:lang w:val="lt-LT"/>
              </w:rPr>
              <w:t>,</w:t>
            </w:r>
          </w:p>
          <w:p w14:paraId="00F6AC5A"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lastRenderedPageBreak/>
              <w:t>VPĮ 9 str. 2 d.</w:t>
            </w:r>
          </w:p>
        </w:tc>
        <w:tc>
          <w:tcPr>
            <w:tcW w:w="3822" w:type="dxa"/>
          </w:tcPr>
          <w:p w14:paraId="123EACC6" w14:textId="77777777" w:rsidR="00AE1FCE" w:rsidRPr="00C02653" w:rsidRDefault="00AE1FCE" w:rsidP="00DB7827">
            <w:pPr>
              <w:jc w:val="both"/>
              <w:rPr>
                <w:rFonts w:ascii="Times New Roman" w:hAnsi="Times New Roman" w:cs="Times New Roman"/>
                <w:b/>
                <w:lang w:val="lt-LT"/>
              </w:rPr>
            </w:pPr>
            <w:r w:rsidRPr="00E757EF">
              <w:rPr>
                <w:rFonts w:ascii="Times New Roman" w:hAnsi="Times New Roman" w:cs="Times New Roman"/>
                <w:b/>
                <w:lang w:val="lt-LT"/>
              </w:rPr>
              <w:lastRenderedPageBreak/>
              <w:t>Darbų projektas arba pasiūlytas</w:t>
            </w:r>
            <w:r>
              <w:rPr>
                <w:rFonts w:ascii="Times New Roman" w:hAnsi="Times New Roman" w:cs="Times New Roman"/>
                <w:b/>
                <w:lang w:val="lt-LT"/>
              </w:rPr>
              <w:t xml:space="preserve"> </w:t>
            </w:r>
            <w:r w:rsidRPr="00E757EF">
              <w:rPr>
                <w:rFonts w:ascii="Times New Roman" w:hAnsi="Times New Roman" w:cs="Times New Roman"/>
                <w:b/>
                <w:lang w:val="lt-LT"/>
              </w:rPr>
              <w:t>tam tikro prekių kiekio ir (arba)</w:t>
            </w:r>
            <w:r>
              <w:rPr>
                <w:rFonts w:ascii="Times New Roman" w:hAnsi="Times New Roman" w:cs="Times New Roman"/>
                <w:b/>
                <w:lang w:val="lt-LT"/>
              </w:rPr>
              <w:t xml:space="preserve"> </w:t>
            </w:r>
            <w:r w:rsidRPr="00E757EF">
              <w:rPr>
                <w:rFonts w:ascii="Times New Roman" w:hAnsi="Times New Roman" w:cs="Times New Roman"/>
                <w:b/>
                <w:lang w:val="lt-LT"/>
              </w:rPr>
              <w:t>paslaugų pirkimas yra</w:t>
            </w:r>
            <w:r>
              <w:rPr>
                <w:rFonts w:ascii="Times New Roman" w:hAnsi="Times New Roman" w:cs="Times New Roman"/>
                <w:b/>
                <w:lang w:val="lt-LT"/>
              </w:rPr>
              <w:t xml:space="preserve"> </w:t>
            </w:r>
            <w:r w:rsidRPr="00E757EF">
              <w:rPr>
                <w:rFonts w:ascii="Times New Roman" w:hAnsi="Times New Roman" w:cs="Times New Roman"/>
                <w:b/>
                <w:lang w:val="lt-LT"/>
              </w:rPr>
              <w:t>suskirstomas ir nebepatenka į</w:t>
            </w:r>
            <w:r>
              <w:rPr>
                <w:rFonts w:ascii="Times New Roman" w:hAnsi="Times New Roman" w:cs="Times New Roman"/>
                <w:b/>
                <w:lang w:val="lt-LT"/>
              </w:rPr>
              <w:t xml:space="preserve"> </w:t>
            </w:r>
            <w:r w:rsidRPr="00E757EF">
              <w:rPr>
                <w:rFonts w:ascii="Times New Roman" w:hAnsi="Times New Roman" w:cs="Times New Roman"/>
                <w:b/>
                <w:lang w:val="lt-LT"/>
              </w:rPr>
              <w:t>direktyvų taikymo sritį, taigi</w:t>
            </w:r>
            <w:r>
              <w:rPr>
                <w:rFonts w:ascii="Times New Roman" w:hAnsi="Times New Roman" w:cs="Times New Roman"/>
                <w:b/>
                <w:lang w:val="lt-LT"/>
              </w:rPr>
              <w:t xml:space="preserve"> </w:t>
            </w:r>
            <w:r w:rsidRPr="00E757EF">
              <w:rPr>
                <w:rFonts w:ascii="Times New Roman" w:hAnsi="Times New Roman" w:cs="Times New Roman"/>
                <w:b/>
                <w:lang w:val="lt-LT"/>
              </w:rPr>
              <w:t>visiems darbų, paslaugų arba</w:t>
            </w:r>
            <w:r>
              <w:rPr>
                <w:rFonts w:ascii="Times New Roman" w:hAnsi="Times New Roman" w:cs="Times New Roman"/>
                <w:b/>
                <w:lang w:val="lt-LT"/>
              </w:rPr>
              <w:t xml:space="preserve"> </w:t>
            </w:r>
            <w:r w:rsidRPr="00E757EF">
              <w:rPr>
                <w:rFonts w:ascii="Times New Roman" w:hAnsi="Times New Roman" w:cs="Times New Roman"/>
                <w:b/>
                <w:lang w:val="lt-LT"/>
              </w:rPr>
              <w:t>prekių kartu pirkimas</w:t>
            </w:r>
            <w:r>
              <w:rPr>
                <w:rFonts w:ascii="Times New Roman" w:hAnsi="Times New Roman" w:cs="Times New Roman"/>
                <w:b/>
                <w:lang w:val="lt-LT"/>
              </w:rPr>
              <w:t xml:space="preserve"> </w:t>
            </w:r>
            <w:r w:rsidRPr="00E757EF">
              <w:rPr>
                <w:rFonts w:ascii="Times New Roman" w:hAnsi="Times New Roman" w:cs="Times New Roman"/>
                <w:b/>
                <w:lang w:val="lt-LT"/>
              </w:rPr>
              <w:t>nebeskelbiamas Europos</w:t>
            </w:r>
            <w:r>
              <w:rPr>
                <w:rFonts w:ascii="Times New Roman" w:hAnsi="Times New Roman" w:cs="Times New Roman"/>
                <w:b/>
                <w:lang w:val="lt-LT"/>
              </w:rPr>
              <w:t xml:space="preserve"> </w:t>
            </w:r>
            <w:r w:rsidRPr="00E757EF">
              <w:rPr>
                <w:rFonts w:ascii="Times New Roman" w:hAnsi="Times New Roman" w:cs="Times New Roman"/>
                <w:b/>
                <w:lang w:val="lt-LT"/>
              </w:rPr>
              <w:t>Sąjungos oficialiajame leidinyje</w:t>
            </w:r>
            <w:r w:rsidRPr="00C02653">
              <w:rPr>
                <w:rFonts w:ascii="Times New Roman" w:hAnsi="Times New Roman" w:cs="Times New Roman"/>
                <w:b/>
                <w:lang w:val="lt-LT"/>
              </w:rPr>
              <w:t>.</w:t>
            </w:r>
          </w:p>
          <w:p w14:paraId="0976E4A0" w14:textId="77777777" w:rsidR="00AE1FCE" w:rsidRPr="00E757EF" w:rsidRDefault="00AE1FCE" w:rsidP="002D6C88">
            <w:pPr>
              <w:jc w:val="both"/>
              <w:rPr>
                <w:rFonts w:ascii="Times New Roman" w:hAnsi="Times New Roman" w:cs="Times New Roman"/>
                <w:lang w:val="lt-LT"/>
              </w:rPr>
            </w:pPr>
          </w:p>
        </w:tc>
        <w:tc>
          <w:tcPr>
            <w:tcW w:w="3543" w:type="dxa"/>
          </w:tcPr>
          <w:p w14:paraId="312D920C"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t>100 %</w:t>
            </w:r>
          </w:p>
          <w:p w14:paraId="3C48B63B"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 xml:space="preserve">25 %, jei pagal direktyvas skelbimas apie pirkimą yra privalomas, bet jis nebuvo paskelbtas Europos Sąjungos oficialiajame leidinyje, nors buvo paskelbtas taip, kad buvo užtikrinta, jog kitoje valstybėje narėje esanti įmonė gautų tinkamą su viešuoju pirkimu susijusią informaciją iki sutarties sudarymo ir galėtų pateikti pasiūlymą arba išreikšti susidomėjimą šia sutartimi. Praktiškai tai reiškia, </w:t>
            </w:r>
            <w:r w:rsidRPr="00E757EF">
              <w:rPr>
                <w:rFonts w:ascii="Times New Roman" w:hAnsi="Times New Roman" w:cs="Times New Roman"/>
                <w:b/>
                <w:lang w:val="lt-LT"/>
              </w:rPr>
              <w:lastRenderedPageBreak/>
              <w:t>kad skelbimas apie pirkimą buvo paskelbtas nacionaliniu lygmeniu (pagal nacionalinės teisės aktus arba susijusias taisykles) arba laikytasi pagrindinių skelbimo apie pirkimą standartų. Daugiau informacijos apie šiuos standartus rasite Komisijos aiškinamojo komunikato 2006/C 179/02 2.1 skirsnyje</w:t>
            </w:r>
            <w:r w:rsidRPr="00E757EF">
              <w:rPr>
                <w:rFonts w:ascii="Times New Roman" w:hAnsi="Times New Roman" w:cs="Times New Roman"/>
                <w:lang w:val="lt-LT"/>
              </w:rPr>
              <w:t>.</w:t>
            </w:r>
          </w:p>
        </w:tc>
        <w:tc>
          <w:tcPr>
            <w:tcW w:w="2264" w:type="dxa"/>
          </w:tcPr>
          <w:p w14:paraId="4C83CBCA"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lastRenderedPageBreak/>
              <w:t>25 %</w:t>
            </w:r>
          </w:p>
          <w:p w14:paraId="772DD826"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10-5 % žr. 1 punkto paaiškinimą</w:t>
            </w:r>
            <w:r>
              <w:rPr>
                <w:rFonts w:ascii="Times New Roman" w:hAnsi="Times New Roman" w:cs="Times New Roman"/>
                <w:lang w:val="lt-LT"/>
              </w:rPr>
              <w:t>.</w:t>
            </w:r>
          </w:p>
        </w:tc>
        <w:tc>
          <w:tcPr>
            <w:tcW w:w="1417" w:type="dxa"/>
          </w:tcPr>
          <w:p w14:paraId="34CA2CDB"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5 %</w:t>
            </w:r>
            <w:r>
              <w:rPr>
                <w:rFonts w:ascii="Times New Roman" w:hAnsi="Times New Roman" w:cs="Times New Roman"/>
                <w:lang w:val="lt-LT"/>
              </w:rPr>
              <w:t>,</w:t>
            </w:r>
            <w:r w:rsidRPr="00E757EF">
              <w:rPr>
                <w:rFonts w:ascii="Times New Roman" w:hAnsi="Times New Roman" w:cs="Times New Roman"/>
                <w:lang w:val="lt-LT"/>
              </w:rPr>
              <w:t xml:space="preserve"> kai nepaskelbtas pirkimas, kuris turėjo būti skelbiamas</w:t>
            </w:r>
            <w:r>
              <w:rPr>
                <w:rFonts w:ascii="Times New Roman" w:hAnsi="Times New Roman" w:cs="Times New Roman"/>
                <w:lang w:val="lt-LT"/>
              </w:rPr>
              <w:t>,</w:t>
            </w:r>
          </w:p>
          <w:p w14:paraId="4B279B8F" w14:textId="77777777" w:rsidR="00AE1FCE" w:rsidRPr="00E757EF" w:rsidRDefault="00AE1FCE" w:rsidP="00D47A90">
            <w:pPr>
              <w:jc w:val="both"/>
              <w:rPr>
                <w:rFonts w:ascii="Times New Roman" w:hAnsi="Times New Roman" w:cs="Times New Roman"/>
                <w:lang w:val="lt-LT"/>
              </w:rPr>
            </w:pPr>
            <w:r w:rsidRPr="00E757EF">
              <w:rPr>
                <w:rFonts w:ascii="Times New Roman" w:hAnsi="Times New Roman" w:cs="Times New Roman"/>
                <w:lang w:val="lt-LT"/>
              </w:rPr>
              <w:t>2 %</w:t>
            </w:r>
            <w:r>
              <w:rPr>
                <w:rFonts w:ascii="Times New Roman" w:hAnsi="Times New Roman" w:cs="Times New Roman"/>
                <w:lang w:val="lt-LT"/>
              </w:rPr>
              <w:t>, k</w:t>
            </w:r>
            <w:r w:rsidRPr="00E757EF">
              <w:rPr>
                <w:rFonts w:ascii="Times New Roman" w:hAnsi="Times New Roman" w:cs="Times New Roman"/>
                <w:lang w:val="lt-LT"/>
              </w:rPr>
              <w:t>ai apklausta mažiau tiekėjų nei privaloma</w:t>
            </w:r>
            <w:r>
              <w:rPr>
                <w:rFonts w:ascii="Times New Roman" w:hAnsi="Times New Roman" w:cs="Times New Roman"/>
                <w:lang w:val="lt-LT"/>
              </w:rPr>
              <w:t>.</w:t>
            </w:r>
          </w:p>
        </w:tc>
      </w:tr>
      <w:tr w:rsidR="00AE1FCE" w:rsidRPr="00E757EF" w14:paraId="6A31F4E7" w14:textId="77777777" w:rsidTr="00D70E1D">
        <w:trPr>
          <w:jc w:val="center"/>
        </w:trPr>
        <w:tc>
          <w:tcPr>
            <w:tcW w:w="1707" w:type="dxa"/>
          </w:tcPr>
          <w:p w14:paraId="7231EF3B"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t>3.</w:t>
            </w:r>
            <w:r w:rsidRPr="00E757EF">
              <w:rPr>
                <w:rFonts w:ascii="Times New Roman" w:hAnsi="Times New Roman" w:cs="Times New Roman"/>
                <w:lang w:val="lt-LT"/>
              </w:rPr>
              <w:t xml:space="preserve"> </w:t>
            </w:r>
            <w:r w:rsidRPr="00E757EF">
              <w:rPr>
                <w:rFonts w:ascii="Times New Roman" w:hAnsi="Times New Roman" w:cs="Times New Roman"/>
                <w:b/>
                <w:lang w:val="lt-LT"/>
              </w:rPr>
              <w:t>Nesilaikoma:</w:t>
            </w:r>
          </w:p>
          <w:p w14:paraId="00B3B08F" w14:textId="77777777" w:rsidR="00AE1FCE" w:rsidRPr="00E757EF" w:rsidRDefault="00AE1FCE" w:rsidP="002D6C88">
            <w:pPr>
              <w:jc w:val="both"/>
              <w:rPr>
                <w:rFonts w:ascii="Times New Roman" w:hAnsi="Times New Roman" w:cs="Times New Roman"/>
                <w:b/>
                <w:lang w:val="lt-LT"/>
              </w:rPr>
            </w:pPr>
          </w:p>
          <w:p w14:paraId="088916AC"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t>- pasiūlymų priėmimo terminų arba</w:t>
            </w:r>
          </w:p>
          <w:p w14:paraId="0E378B39" w14:textId="77777777" w:rsidR="00AE1FCE" w:rsidRPr="00E757EF" w:rsidRDefault="00AE1FCE" w:rsidP="002D6C88">
            <w:pPr>
              <w:jc w:val="both"/>
              <w:rPr>
                <w:rFonts w:ascii="Times New Roman" w:hAnsi="Times New Roman" w:cs="Times New Roman"/>
                <w:b/>
                <w:lang w:val="lt-LT"/>
              </w:rPr>
            </w:pPr>
          </w:p>
          <w:p w14:paraId="03E4B44F"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 paraiškų dalyvauti konkurse priėmimo terminų</w:t>
            </w:r>
          </w:p>
          <w:p w14:paraId="77E5E511"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(taikoma riboto konkurso ir skelbiamų derybų atvejais)</w:t>
            </w:r>
            <w:r>
              <w:rPr>
                <w:rFonts w:ascii="Times New Roman" w:hAnsi="Times New Roman" w:cs="Times New Roman"/>
                <w:lang w:val="lt-LT"/>
              </w:rPr>
              <w:t>.</w:t>
            </w:r>
          </w:p>
        </w:tc>
        <w:tc>
          <w:tcPr>
            <w:tcW w:w="1843" w:type="dxa"/>
          </w:tcPr>
          <w:p w14:paraId="4991C5BB"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t>Direktyvos 2004/18/EB 38 str.</w:t>
            </w:r>
            <w:r>
              <w:rPr>
                <w:rFonts w:ascii="Times New Roman" w:hAnsi="Times New Roman" w:cs="Times New Roman"/>
                <w:b/>
                <w:lang w:val="lt-LT"/>
              </w:rPr>
              <w:t xml:space="preserve"> </w:t>
            </w:r>
            <w:r w:rsidRPr="00BA6884">
              <w:rPr>
                <w:rFonts w:ascii="Times New Roman" w:hAnsi="Times New Roman" w:cs="Times New Roman"/>
                <w:lang w:val="lt-LT"/>
              </w:rPr>
              <w:t>„Paraiškų dalyvauti pirkime ir pasiūlymų priėmimo terminai“</w:t>
            </w:r>
            <w:r>
              <w:rPr>
                <w:rFonts w:ascii="Times New Roman" w:hAnsi="Times New Roman" w:cs="Times New Roman"/>
                <w:lang w:val="lt-LT"/>
              </w:rPr>
              <w:t>,</w:t>
            </w:r>
          </w:p>
          <w:p w14:paraId="785B8573" w14:textId="77777777" w:rsidR="00AE1FCE" w:rsidRPr="00E757EF" w:rsidRDefault="00AE1FCE" w:rsidP="002D6C88">
            <w:pPr>
              <w:jc w:val="both"/>
              <w:rPr>
                <w:rFonts w:ascii="Times New Roman" w:hAnsi="Times New Roman" w:cs="Times New Roman"/>
                <w:lang w:val="lt-LT"/>
              </w:rPr>
            </w:pPr>
            <w:r w:rsidRPr="0075641A">
              <w:rPr>
                <w:rFonts w:ascii="Times New Roman" w:hAnsi="Times New Roman" w:cs="Times New Roman"/>
                <w:lang w:val="lt-LT"/>
              </w:rPr>
              <w:t>VPĮ 28 str. 2-4 d., 44 str., 46 str., 59 str., 89 str.</w:t>
            </w:r>
          </w:p>
          <w:p w14:paraId="6A1B89E8" w14:textId="77777777" w:rsidR="00AE1FCE" w:rsidRPr="00E757EF" w:rsidRDefault="00AE1FCE" w:rsidP="002D6C88">
            <w:pPr>
              <w:jc w:val="both"/>
              <w:rPr>
                <w:rFonts w:ascii="Times New Roman" w:hAnsi="Times New Roman" w:cs="Times New Roman"/>
                <w:lang w:val="lt-LT"/>
              </w:rPr>
            </w:pPr>
          </w:p>
        </w:tc>
        <w:tc>
          <w:tcPr>
            <w:tcW w:w="3822" w:type="dxa"/>
          </w:tcPr>
          <w:p w14:paraId="3D867029"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Pasiūlymų (arba paraiškų</w:t>
            </w:r>
            <w:r>
              <w:rPr>
                <w:rFonts w:ascii="Times New Roman" w:hAnsi="Times New Roman" w:cs="Times New Roman"/>
                <w:b/>
                <w:lang w:val="lt-LT"/>
              </w:rPr>
              <w:t xml:space="preserve"> </w:t>
            </w:r>
            <w:r w:rsidRPr="00E757EF">
              <w:rPr>
                <w:rFonts w:ascii="Times New Roman" w:hAnsi="Times New Roman" w:cs="Times New Roman"/>
                <w:b/>
                <w:lang w:val="lt-LT"/>
              </w:rPr>
              <w:t>dalyvauti konkurse) priėmimo terminai buvo trumpesni už nustatytuosius  direktyvose</w:t>
            </w:r>
            <w:r w:rsidRPr="00E757EF">
              <w:rPr>
                <w:rFonts w:ascii="Times New Roman" w:hAnsi="Times New Roman" w:cs="Times New Roman"/>
                <w:lang w:val="lt-LT"/>
              </w:rPr>
              <w:t>, t. y. terminai trumpesni už nurodytus VPĮ</w:t>
            </w:r>
            <w:r>
              <w:rPr>
                <w:rFonts w:ascii="Times New Roman" w:hAnsi="Times New Roman" w:cs="Times New Roman"/>
                <w:lang w:val="lt-LT"/>
              </w:rPr>
              <w:t>.</w:t>
            </w:r>
          </w:p>
          <w:p w14:paraId="6989976E" w14:textId="77777777" w:rsidR="00AE1FCE" w:rsidRPr="00E757EF" w:rsidRDefault="00AE1FCE" w:rsidP="002D6C88">
            <w:pPr>
              <w:jc w:val="both"/>
              <w:rPr>
                <w:rFonts w:ascii="Times New Roman" w:hAnsi="Times New Roman" w:cs="Times New Roman"/>
                <w:lang w:val="lt-LT"/>
              </w:rPr>
            </w:pPr>
          </w:p>
        </w:tc>
        <w:tc>
          <w:tcPr>
            <w:tcW w:w="3543" w:type="dxa"/>
          </w:tcPr>
          <w:p w14:paraId="5E833C30"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t>25 %, jei laikotarpis sutrumpintas &gt; =50 %.</w:t>
            </w:r>
          </w:p>
          <w:p w14:paraId="6BA8E67C"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t>10 %, jei laikotarpis sutrumpintas &gt; =30 %.</w:t>
            </w:r>
          </w:p>
          <w:p w14:paraId="499F1636"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5 %, jei laikotarpis sutrumpintas kitaip (ši pataisos norma gali būti sumažinta iki 2–5 %, kai nemanoma, kad trūkumo pobūdis ir sunkumas pateisina 5 % pataisos normą)</w:t>
            </w:r>
            <w:r>
              <w:rPr>
                <w:rFonts w:ascii="Times New Roman" w:hAnsi="Times New Roman" w:cs="Times New Roman"/>
                <w:b/>
                <w:lang w:val="lt-LT"/>
              </w:rPr>
              <w:t>.</w:t>
            </w:r>
          </w:p>
        </w:tc>
        <w:tc>
          <w:tcPr>
            <w:tcW w:w="2264" w:type="dxa"/>
          </w:tcPr>
          <w:p w14:paraId="7723F67F"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10 %</w:t>
            </w:r>
          </w:p>
          <w:p w14:paraId="39B46105"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Pataisa gali būti sumažinta iki 5 arba 2 %, atsižvelgiant į pažeidimo sunkumą.</w:t>
            </w:r>
          </w:p>
          <w:p w14:paraId="57FAD275" w14:textId="77777777" w:rsidR="00AE1FCE" w:rsidRPr="00E757EF" w:rsidRDefault="00AE1FCE" w:rsidP="002D6C88">
            <w:pPr>
              <w:jc w:val="both"/>
              <w:rPr>
                <w:rFonts w:ascii="Times New Roman" w:hAnsi="Times New Roman" w:cs="Times New Roman"/>
                <w:lang w:val="lt-LT"/>
              </w:rPr>
            </w:pPr>
          </w:p>
        </w:tc>
        <w:tc>
          <w:tcPr>
            <w:tcW w:w="1417" w:type="dxa"/>
          </w:tcPr>
          <w:p w14:paraId="4C68C3F2"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2 % skelbiamų pirkimų atvejais</w:t>
            </w:r>
            <w:r>
              <w:rPr>
                <w:rFonts w:ascii="Times New Roman" w:hAnsi="Times New Roman" w:cs="Times New Roman"/>
                <w:lang w:val="lt-LT"/>
              </w:rPr>
              <w:t>.</w:t>
            </w:r>
          </w:p>
        </w:tc>
      </w:tr>
      <w:tr w:rsidR="00AE1FCE" w:rsidRPr="00E757EF" w14:paraId="436D3636" w14:textId="77777777" w:rsidTr="00D70E1D">
        <w:trPr>
          <w:jc w:val="center"/>
        </w:trPr>
        <w:tc>
          <w:tcPr>
            <w:tcW w:w="1707" w:type="dxa"/>
          </w:tcPr>
          <w:p w14:paraId="198D2187"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 xml:space="preserve">4. Nepakanka laiko galimiems konkurso dalyviams ir (arba) </w:t>
            </w:r>
            <w:r w:rsidRPr="00E757EF">
              <w:rPr>
                <w:rFonts w:ascii="Times New Roman" w:hAnsi="Times New Roman" w:cs="Times New Roman"/>
                <w:b/>
                <w:lang w:val="lt-LT"/>
              </w:rPr>
              <w:lastRenderedPageBreak/>
              <w:t>kandidatams gauti konkurso dokumentus</w:t>
            </w:r>
          </w:p>
          <w:p w14:paraId="564C0930"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(per trumpas pasiūlymų</w:t>
            </w:r>
            <w:r>
              <w:rPr>
                <w:rFonts w:ascii="Times New Roman" w:hAnsi="Times New Roman" w:cs="Times New Roman"/>
                <w:lang w:val="lt-LT"/>
              </w:rPr>
              <w:t xml:space="preserve"> </w:t>
            </w:r>
            <w:r w:rsidRPr="00E757EF">
              <w:rPr>
                <w:rFonts w:ascii="Times New Roman" w:hAnsi="Times New Roman" w:cs="Times New Roman"/>
                <w:lang w:val="lt-LT"/>
              </w:rPr>
              <w:t>/</w:t>
            </w:r>
            <w:r>
              <w:rPr>
                <w:rFonts w:ascii="Times New Roman" w:hAnsi="Times New Roman" w:cs="Times New Roman"/>
                <w:lang w:val="lt-LT"/>
              </w:rPr>
              <w:t xml:space="preserve"> </w:t>
            </w:r>
            <w:r w:rsidRPr="00E757EF">
              <w:rPr>
                <w:rFonts w:ascii="Times New Roman" w:hAnsi="Times New Roman" w:cs="Times New Roman"/>
                <w:lang w:val="lt-LT"/>
              </w:rPr>
              <w:t>paraiškų pateikimo terminas)</w:t>
            </w:r>
            <w:r>
              <w:rPr>
                <w:rFonts w:ascii="Times New Roman" w:hAnsi="Times New Roman" w:cs="Times New Roman"/>
                <w:lang w:val="lt-LT"/>
              </w:rPr>
              <w:t>.</w:t>
            </w:r>
          </w:p>
        </w:tc>
        <w:tc>
          <w:tcPr>
            <w:tcW w:w="1843" w:type="dxa"/>
          </w:tcPr>
          <w:p w14:paraId="3E096BC7" w14:textId="77777777" w:rsidR="00AE1FCE" w:rsidRPr="00152E87" w:rsidRDefault="00AE1FCE" w:rsidP="002D6C88">
            <w:pPr>
              <w:jc w:val="both"/>
              <w:rPr>
                <w:rFonts w:ascii="Times New Roman" w:hAnsi="Times New Roman" w:cs="Times New Roman"/>
                <w:lang w:val="lt-LT"/>
              </w:rPr>
            </w:pPr>
            <w:r w:rsidRPr="00E757EF">
              <w:rPr>
                <w:rFonts w:ascii="Times New Roman" w:hAnsi="Times New Roman" w:cs="Times New Roman"/>
                <w:b/>
                <w:lang w:val="lt-LT"/>
              </w:rPr>
              <w:lastRenderedPageBreak/>
              <w:t>Direktyvos 2004/18/EB 39 str.</w:t>
            </w:r>
            <w:r>
              <w:rPr>
                <w:rFonts w:ascii="Times New Roman" w:hAnsi="Times New Roman" w:cs="Times New Roman"/>
                <w:b/>
                <w:lang w:val="lt-LT"/>
              </w:rPr>
              <w:t xml:space="preserve"> </w:t>
            </w:r>
            <w:r w:rsidRPr="00E757EF">
              <w:rPr>
                <w:rFonts w:ascii="Times New Roman" w:hAnsi="Times New Roman" w:cs="Times New Roman"/>
                <w:b/>
                <w:lang w:val="lt-LT"/>
              </w:rPr>
              <w:t>1 d.</w:t>
            </w:r>
            <w:r>
              <w:rPr>
                <w:rFonts w:ascii="Times New Roman" w:hAnsi="Times New Roman" w:cs="Times New Roman"/>
                <w:lang w:val="lt-LT"/>
              </w:rPr>
              <w:t>,</w:t>
            </w:r>
          </w:p>
          <w:p w14:paraId="0A787601"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VPĮ 27 str. 1-2 d.</w:t>
            </w:r>
          </w:p>
        </w:tc>
        <w:tc>
          <w:tcPr>
            <w:tcW w:w="3822" w:type="dxa"/>
          </w:tcPr>
          <w:p w14:paraId="4A53CD7E"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 xml:space="preserve">Per mažai laiko galimiems konkurso dalyviams ir (arba) kandidatams gauti konkurso dokumentus, taigi sukuriamos nepateisinamos kliūtys, trukdančios atverti viešąjį pirkimą </w:t>
            </w:r>
            <w:r w:rsidRPr="00E757EF">
              <w:rPr>
                <w:rFonts w:ascii="Times New Roman" w:hAnsi="Times New Roman" w:cs="Times New Roman"/>
                <w:b/>
                <w:lang w:val="lt-LT"/>
              </w:rPr>
              <w:lastRenderedPageBreak/>
              <w:t>konkurencijai. Pataisos taikomos kiekvienu atskiru atveju. Nustatant pataisų dydį, bus atsižvelgiama į galimus švelninančius veiksnius, susijusius su sutarties specifika ir sudėtingumu, ypač į galimą administracinę naštą arba kliūtis teikiant konkurso dokumentus</w:t>
            </w:r>
            <w:r w:rsidRPr="00E757EF">
              <w:rPr>
                <w:rFonts w:ascii="Times New Roman" w:hAnsi="Times New Roman" w:cs="Times New Roman"/>
                <w:lang w:val="lt-LT"/>
              </w:rPr>
              <w:t>.</w:t>
            </w:r>
          </w:p>
        </w:tc>
        <w:tc>
          <w:tcPr>
            <w:tcW w:w="3543" w:type="dxa"/>
          </w:tcPr>
          <w:p w14:paraId="0BFF3F68"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lastRenderedPageBreak/>
              <w:t xml:space="preserve">25 %, jeigu laikotarpis, per kurį galimi konkurso dalyviai ir (arba) kandidatai turi gauti konkurso dokumentus, yra trumpesnis nei 50 </w:t>
            </w:r>
            <w:r w:rsidRPr="00E757EF">
              <w:rPr>
                <w:rFonts w:ascii="Times New Roman" w:hAnsi="Times New Roman" w:cs="Times New Roman"/>
                <w:b/>
                <w:lang w:val="lt-LT"/>
              </w:rPr>
              <w:lastRenderedPageBreak/>
              <w:t>% pasiūlymų teikimo laikotarpis (pagal atitinkamas nuostatas).</w:t>
            </w:r>
          </w:p>
          <w:p w14:paraId="5A302A15"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t>10 %, jeigu laikotarpis, per kurį galimi konkurso dalyviai ir (arba) kandidatai turi gauti konkurso dokumentus, yra trumpesnis nei 60 % pasiūlymų teikimo laikotarpis (pagal atitinkamas nuostatas).</w:t>
            </w:r>
          </w:p>
          <w:p w14:paraId="04CB5567" w14:textId="77777777" w:rsidR="00AE1FCE" w:rsidRPr="00E757EF" w:rsidRDefault="00AE1FCE" w:rsidP="00580B6D">
            <w:pPr>
              <w:jc w:val="both"/>
              <w:rPr>
                <w:rFonts w:ascii="Times New Roman" w:hAnsi="Times New Roman" w:cs="Times New Roman"/>
                <w:lang w:val="lt-LT"/>
              </w:rPr>
            </w:pPr>
            <w:r w:rsidRPr="00E757EF">
              <w:rPr>
                <w:rFonts w:ascii="Times New Roman" w:hAnsi="Times New Roman" w:cs="Times New Roman"/>
                <w:b/>
                <w:lang w:val="lt-LT"/>
              </w:rPr>
              <w:t>5 %, jeigu laikotarpis, per kurį galimi konkurso dalyviai ir (arba) kandidatai turi gauti konkurso dokumentus, yra trumpesnis nei 80 % pasiūlymų teikimo laikotarpis (pagal atitinkamas</w:t>
            </w:r>
            <w:r>
              <w:rPr>
                <w:rFonts w:ascii="Times New Roman" w:hAnsi="Times New Roman" w:cs="Times New Roman"/>
                <w:b/>
                <w:lang w:val="lt-LT"/>
              </w:rPr>
              <w:t xml:space="preserve"> </w:t>
            </w:r>
            <w:r w:rsidRPr="00E757EF">
              <w:rPr>
                <w:rFonts w:ascii="Times New Roman" w:hAnsi="Times New Roman" w:cs="Times New Roman"/>
                <w:b/>
                <w:lang w:val="lt-LT"/>
              </w:rPr>
              <w:t>nuostatas)</w:t>
            </w:r>
            <w:r w:rsidRPr="00E757EF">
              <w:rPr>
                <w:rFonts w:ascii="Times New Roman" w:hAnsi="Times New Roman" w:cs="Times New Roman"/>
                <w:lang w:val="lt-LT"/>
              </w:rPr>
              <w:t>.</w:t>
            </w:r>
          </w:p>
        </w:tc>
        <w:tc>
          <w:tcPr>
            <w:tcW w:w="2264" w:type="dxa"/>
          </w:tcPr>
          <w:p w14:paraId="079807DE"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lastRenderedPageBreak/>
              <w:t>10 %</w:t>
            </w:r>
          </w:p>
          <w:p w14:paraId="6E729302"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Pataisa gali būti sumažinta iki 5 arba 2 %, atsižvelgiant į pažeidimo sunkumą.</w:t>
            </w:r>
          </w:p>
          <w:p w14:paraId="3C7E98E1" w14:textId="77777777" w:rsidR="00AE1FCE" w:rsidRPr="00E757EF" w:rsidRDefault="00AE1FCE" w:rsidP="002D6C88">
            <w:pPr>
              <w:jc w:val="both"/>
              <w:rPr>
                <w:rFonts w:ascii="Times New Roman" w:hAnsi="Times New Roman" w:cs="Times New Roman"/>
                <w:lang w:val="lt-LT"/>
              </w:rPr>
            </w:pPr>
          </w:p>
        </w:tc>
        <w:tc>
          <w:tcPr>
            <w:tcW w:w="1417" w:type="dxa"/>
          </w:tcPr>
          <w:p w14:paraId="5FBBD1D1"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lastRenderedPageBreak/>
              <w:t>2 % skelbiamų pirkimų atvejais</w:t>
            </w:r>
            <w:r>
              <w:rPr>
                <w:rFonts w:ascii="Times New Roman" w:hAnsi="Times New Roman" w:cs="Times New Roman"/>
                <w:lang w:val="lt-LT"/>
              </w:rPr>
              <w:t>.</w:t>
            </w:r>
          </w:p>
        </w:tc>
      </w:tr>
      <w:tr w:rsidR="00AE1FCE" w:rsidRPr="00E757EF" w14:paraId="318CF5B6" w14:textId="77777777" w:rsidTr="00D70E1D">
        <w:trPr>
          <w:jc w:val="center"/>
        </w:trPr>
        <w:tc>
          <w:tcPr>
            <w:tcW w:w="1707" w:type="dxa"/>
          </w:tcPr>
          <w:p w14:paraId="4FC5960D"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t>5. Nepaskelbiami:</w:t>
            </w:r>
          </w:p>
          <w:p w14:paraId="6A1A41CB" w14:textId="77777777" w:rsidR="00AE1FCE" w:rsidRPr="00E757EF" w:rsidRDefault="00AE1FCE" w:rsidP="002D6C88">
            <w:pPr>
              <w:jc w:val="both"/>
              <w:rPr>
                <w:rFonts w:ascii="Times New Roman" w:hAnsi="Times New Roman" w:cs="Times New Roman"/>
                <w:b/>
                <w:lang w:val="lt-LT"/>
              </w:rPr>
            </w:pPr>
          </w:p>
          <w:p w14:paraId="0C5AF71E"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t>- pratęsti pasiūlymų teikimo terminai arba</w:t>
            </w:r>
          </w:p>
          <w:p w14:paraId="18C702BB" w14:textId="77777777" w:rsidR="00AE1FCE" w:rsidRPr="00E757EF" w:rsidRDefault="00AE1FCE" w:rsidP="002D6C88">
            <w:pPr>
              <w:jc w:val="both"/>
              <w:rPr>
                <w:rFonts w:ascii="Times New Roman" w:hAnsi="Times New Roman" w:cs="Times New Roman"/>
                <w:b/>
                <w:lang w:val="lt-LT"/>
              </w:rPr>
            </w:pPr>
          </w:p>
          <w:p w14:paraId="25C088B1"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 pratęsti paraiškų dalyvauti konkurse teikimo terminai</w:t>
            </w:r>
            <w:r>
              <w:rPr>
                <w:rFonts w:ascii="Times New Roman" w:hAnsi="Times New Roman" w:cs="Times New Roman"/>
                <w:b/>
                <w:lang w:val="lt-LT"/>
              </w:rPr>
              <w:t>.</w:t>
            </w:r>
          </w:p>
        </w:tc>
        <w:tc>
          <w:tcPr>
            <w:tcW w:w="1843" w:type="dxa"/>
          </w:tcPr>
          <w:p w14:paraId="6648B016" w14:textId="77777777" w:rsidR="00AE1FCE" w:rsidRPr="00152E87" w:rsidRDefault="00AE1FCE" w:rsidP="002D6C88">
            <w:pPr>
              <w:jc w:val="both"/>
              <w:rPr>
                <w:rFonts w:ascii="Times New Roman" w:hAnsi="Times New Roman" w:cs="Times New Roman"/>
                <w:lang w:val="lt-LT"/>
              </w:rPr>
            </w:pPr>
            <w:r w:rsidRPr="00E757EF">
              <w:rPr>
                <w:rFonts w:ascii="Times New Roman" w:hAnsi="Times New Roman" w:cs="Times New Roman"/>
                <w:b/>
                <w:lang w:val="lt-LT"/>
              </w:rPr>
              <w:t>Direktyvos 2004/18/EB 2 str. ir</w:t>
            </w:r>
            <w:r>
              <w:rPr>
                <w:rFonts w:ascii="Times New Roman" w:hAnsi="Times New Roman" w:cs="Times New Roman"/>
                <w:b/>
                <w:lang w:val="lt-LT"/>
              </w:rPr>
              <w:t xml:space="preserve"> </w:t>
            </w:r>
            <w:r w:rsidRPr="00E757EF">
              <w:rPr>
                <w:rFonts w:ascii="Times New Roman" w:hAnsi="Times New Roman" w:cs="Times New Roman"/>
                <w:b/>
                <w:lang w:val="lt-LT"/>
              </w:rPr>
              <w:t>38 str. 7 d.</w:t>
            </w:r>
            <w:r>
              <w:rPr>
                <w:rFonts w:ascii="Times New Roman" w:hAnsi="Times New Roman" w:cs="Times New Roman"/>
                <w:lang w:val="lt-LT"/>
              </w:rPr>
              <w:t>,</w:t>
            </w:r>
          </w:p>
          <w:p w14:paraId="0D982844"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VPĮ 28 str. 4 d.</w:t>
            </w:r>
          </w:p>
        </w:tc>
        <w:tc>
          <w:tcPr>
            <w:tcW w:w="3822" w:type="dxa"/>
          </w:tcPr>
          <w:p w14:paraId="214D7E3D"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Pasiūlymų teikimo terminai (arba paraiškų dalyvauti konkurse teikimo terminai) buvo pratęsti ir apie tai nepaskelbta pagal atitinkamas taisykles (t. y. jeigu viešajam pirkimui taikomos direktyvos, jis skelbiamas Europos Sąjungos oficialiajame leidinyje)</w:t>
            </w:r>
            <w:r w:rsidRPr="00E757EF">
              <w:rPr>
                <w:rFonts w:ascii="Times New Roman" w:hAnsi="Times New Roman" w:cs="Times New Roman"/>
                <w:lang w:val="lt-LT"/>
              </w:rPr>
              <w:t>.</w:t>
            </w:r>
          </w:p>
          <w:p w14:paraId="34F0B337" w14:textId="77777777" w:rsidR="00AE1FCE" w:rsidRPr="00E757EF" w:rsidRDefault="00AE1FCE" w:rsidP="002D6C88">
            <w:pPr>
              <w:jc w:val="both"/>
              <w:rPr>
                <w:rFonts w:ascii="Times New Roman" w:hAnsi="Times New Roman" w:cs="Times New Roman"/>
                <w:lang w:val="lt-LT"/>
              </w:rPr>
            </w:pPr>
          </w:p>
        </w:tc>
        <w:tc>
          <w:tcPr>
            <w:tcW w:w="3543" w:type="dxa"/>
          </w:tcPr>
          <w:p w14:paraId="111822A5"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t>10 %</w:t>
            </w:r>
            <w:r w:rsidRPr="00E757EF">
              <w:rPr>
                <w:rFonts w:ascii="Times New Roman" w:hAnsi="Times New Roman" w:cs="Times New Roman"/>
                <w:lang w:val="lt-LT"/>
              </w:rPr>
              <w:t xml:space="preserve">, </w:t>
            </w:r>
          </w:p>
          <w:p w14:paraId="65F5C95D"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Pataisos gali būti sumažintos iki 5 %,</w:t>
            </w:r>
            <w:r>
              <w:rPr>
                <w:rFonts w:ascii="Times New Roman" w:hAnsi="Times New Roman" w:cs="Times New Roman"/>
                <w:b/>
                <w:lang w:val="lt-LT"/>
              </w:rPr>
              <w:t xml:space="preserve"> </w:t>
            </w:r>
            <w:r w:rsidRPr="00E757EF">
              <w:rPr>
                <w:rFonts w:ascii="Times New Roman" w:hAnsi="Times New Roman" w:cs="Times New Roman"/>
                <w:b/>
                <w:lang w:val="lt-LT"/>
              </w:rPr>
              <w:t>atsižvelgiant į pažeidimo sunkumą</w:t>
            </w:r>
            <w:r w:rsidRPr="00E757EF">
              <w:rPr>
                <w:rFonts w:ascii="Times New Roman" w:hAnsi="Times New Roman" w:cs="Times New Roman"/>
                <w:lang w:val="lt-LT"/>
              </w:rPr>
              <w:t>.</w:t>
            </w:r>
          </w:p>
          <w:p w14:paraId="213AE22F" w14:textId="77777777" w:rsidR="00AE1FCE" w:rsidRPr="00E757EF" w:rsidRDefault="00AE1FCE" w:rsidP="002D6C88">
            <w:pPr>
              <w:jc w:val="both"/>
              <w:rPr>
                <w:rFonts w:ascii="Times New Roman" w:hAnsi="Times New Roman" w:cs="Times New Roman"/>
                <w:lang w:val="lt-LT"/>
              </w:rPr>
            </w:pPr>
          </w:p>
        </w:tc>
        <w:tc>
          <w:tcPr>
            <w:tcW w:w="2264" w:type="dxa"/>
          </w:tcPr>
          <w:p w14:paraId="6B03E00A"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25 %</w:t>
            </w:r>
          </w:p>
          <w:p w14:paraId="0EB6DDF7"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 xml:space="preserve">10 %, </w:t>
            </w:r>
            <w:bookmarkStart w:id="1" w:name="OLE_LINK1"/>
            <w:r w:rsidRPr="00E757EF">
              <w:rPr>
                <w:rFonts w:ascii="Times New Roman" w:hAnsi="Times New Roman" w:cs="Times New Roman"/>
                <w:lang w:val="lt-LT"/>
              </w:rPr>
              <w:t>jei apie pirkimą neskelbta CVP IS, tačiau paskelbta viešai kitomis priemonėmis (</w:t>
            </w:r>
            <w:r>
              <w:rPr>
                <w:rFonts w:ascii="Times New Roman" w:hAnsi="Times New Roman" w:cs="Times New Roman"/>
                <w:lang w:val="lt-LT"/>
              </w:rPr>
              <w:t>pavyzdžiui</w:t>
            </w:r>
            <w:r w:rsidRPr="00E757EF">
              <w:rPr>
                <w:rFonts w:ascii="Times New Roman" w:hAnsi="Times New Roman" w:cs="Times New Roman"/>
                <w:lang w:val="lt-LT"/>
              </w:rPr>
              <w:t xml:space="preserve">, </w:t>
            </w:r>
            <w:r w:rsidRPr="004E7FA4">
              <w:rPr>
                <w:rFonts w:ascii="Times New Roman" w:hAnsi="Times New Roman" w:cs="Times New Roman"/>
                <w:lang w:val="lt-LT"/>
              </w:rPr>
              <w:t xml:space="preserve">perkančiosios organizacijos </w:t>
            </w:r>
            <w:r w:rsidRPr="00E757EF">
              <w:rPr>
                <w:rFonts w:ascii="Times New Roman" w:hAnsi="Times New Roman" w:cs="Times New Roman"/>
                <w:lang w:val="lt-LT"/>
              </w:rPr>
              <w:t>svetainėje)</w:t>
            </w:r>
            <w:bookmarkEnd w:id="1"/>
          </w:p>
          <w:p w14:paraId="186E09A6" w14:textId="77777777" w:rsidR="00AE1FCE" w:rsidRPr="00E757EF" w:rsidRDefault="00AE1FCE" w:rsidP="008154D2">
            <w:pPr>
              <w:jc w:val="both"/>
              <w:rPr>
                <w:rFonts w:ascii="Times New Roman" w:hAnsi="Times New Roman" w:cs="Times New Roman"/>
                <w:lang w:val="lt-LT"/>
              </w:rPr>
            </w:pPr>
            <w:r w:rsidRPr="00E757EF">
              <w:rPr>
                <w:rFonts w:ascii="Times New Roman" w:hAnsi="Times New Roman" w:cs="Times New Roman"/>
                <w:lang w:val="lt-LT"/>
              </w:rPr>
              <w:t>5 %, jei apie pirkimą paskelbta CVP IS priemonėmis, tačiau tik tam tikrai grupei tiekėjų užtikrinant pakankamą konkurenciją.</w:t>
            </w:r>
          </w:p>
        </w:tc>
        <w:tc>
          <w:tcPr>
            <w:tcW w:w="1417" w:type="dxa"/>
          </w:tcPr>
          <w:p w14:paraId="5074F2A1"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2 % skelbiamų pirkimų atvejais</w:t>
            </w:r>
            <w:r>
              <w:rPr>
                <w:rFonts w:ascii="Times New Roman" w:hAnsi="Times New Roman" w:cs="Times New Roman"/>
                <w:lang w:val="lt-LT"/>
              </w:rPr>
              <w:t>.</w:t>
            </w:r>
          </w:p>
        </w:tc>
      </w:tr>
      <w:tr w:rsidR="00AE1FCE" w:rsidRPr="00E757EF" w14:paraId="2DCD4141" w14:textId="77777777" w:rsidTr="00D70E1D">
        <w:trPr>
          <w:jc w:val="center"/>
        </w:trPr>
        <w:tc>
          <w:tcPr>
            <w:tcW w:w="1707" w:type="dxa"/>
          </w:tcPr>
          <w:p w14:paraId="07BB1E30"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lastRenderedPageBreak/>
              <w:t>6. Atvejai, kuriais negalima pateisinti derybų procedūros, iš anksto paskelbus apie pirkimą</w:t>
            </w:r>
            <w:r>
              <w:rPr>
                <w:rFonts w:ascii="Times New Roman" w:hAnsi="Times New Roman" w:cs="Times New Roman"/>
                <w:b/>
                <w:lang w:val="lt-LT"/>
              </w:rPr>
              <w:t>.</w:t>
            </w:r>
          </w:p>
        </w:tc>
        <w:tc>
          <w:tcPr>
            <w:tcW w:w="1843" w:type="dxa"/>
          </w:tcPr>
          <w:p w14:paraId="3081CD76" w14:textId="77777777" w:rsidR="00AE1FCE" w:rsidRPr="00152E87" w:rsidRDefault="00AE1FCE" w:rsidP="002D6C88">
            <w:pPr>
              <w:jc w:val="both"/>
              <w:rPr>
                <w:rFonts w:ascii="Times New Roman" w:hAnsi="Times New Roman" w:cs="Times New Roman"/>
                <w:lang w:val="lt-LT"/>
              </w:rPr>
            </w:pPr>
            <w:r w:rsidRPr="00E757EF">
              <w:rPr>
                <w:rFonts w:ascii="Times New Roman" w:hAnsi="Times New Roman" w:cs="Times New Roman"/>
                <w:b/>
                <w:lang w:val="lt-LT"/>
              </w:rPr>
              <w:t>Direktyvos 2004/18/EB 30 str.</w:t>
            </w:r>
            <w:r>
              <w:rPr>
                <w:rFonts w:ascii="Times New Roman" w:hAnsi="Times New Roman" w:cs="Times New Roman"/>
                <w:b/>
                <w:lang w:val="lt-LT"/>
              </w:rPr>
              <w:t xml:space="preserve"> </w:t>
            </w:r>
            <w:r w:rsidRPr="00E757EF">
              <w:rPr>
                <w:rFonts w:ascii="Times New Roman" w:hAnsi="Times New Roman" w:cs="Times New Roman"/>
                <w:b/>
                <w:lang w:val="lt-LT"/>
              </w:rPr>
              <w:t>1 d.</w:t>
            </w:r>
            <w:r>
              <w:rPr>
                <w:rFonts w:ascii="Times New Roman" w:hAnsi="Times New Roman" w:cs="Times New Roman"/>
                <w:lang w:val="lt-LT"/>
              </w:rPr>
              <w:t>,</w:t>
            </w:r>
          </w:p>
          <w:p w14:paraId="7EB40047"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VPĮ 55 str.</w:t>
            </w:r>
          </w:p>
        </w:tc>
        <w:tc>
          <w:tcPr>
            <w:tcW w:w="3822" w:type="dxa"/>
          </w:tcPr>
          <w:p w14:paraId="5A7BB0E2"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Perkančioji organizacija, įvykdžiusi derybų procedūrą, po to, kai paskelbė apie pirkimą, sudaro viešojo pirkimo sutartį, nors tokia procedūra nėra pateisinama atitinkamomis nuostatomis</w:t>
            </w:r>
            <w:r w:rsidRPr="00E757EF">
              <w:rPr>
                <w:rFonts w:ascii="Times New Roman" w:hAnsi="Times New Roman" w:cs="Times New Roman"/>
                <w:lang w:val="lt-LT"/>
              </w:rPr>
              <w:t>.</w:t>
            </w:r>
          </w:p>
          <w:p w14:paraId="563DA923"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Skelbiamos derybos atliktos nesant bent vieno VPĮ 55 straipsnyje nurodyto pagrindo.</w:t>
            </w:r>
          </w:p>
        </w:tc>
        <w:tc>
          <w:tcPr>
            <w:tcW w:w="3543" w:type="dxa"/>
          </w:tcPr>
          <w:p w14:paraId="168E9828"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t>25 %</w:t>
            </w:r>
          </w:p>
          <w:p w14:paraId="776FF458"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Pataisa gali būti sumažinta iki 10 arba 5 %, atsižvelgiant į pažeidimo sunkumą</w:t>
            </w:r>
            <w:r w:rsidRPr="00E757EF">
              <w:rPr>
                <w:rFonts w:ascii="Times New Roman" w:hAnsi="Times New Roman" w:cs="Times New Roman"/>
                <w:lang w:val="lt-LT"/>
              </w:rPr>
              <w:t>.</w:t>
            </w:r>
          </w:p>
          <w:p w14:paraId="1CFDCE8E" w14:textId="77777777" w:rsidR="00AE1FCE" w:rsidRPr="00E757EF" w:rsidRDefault="00AE1FCE" w:rsidP="002D6C88">
            <w:pPr>
              <w:jc w:val="both"/>
              <w:rPr>
                <w:rFonts w:ascii="Times New Roman" w:hAnsi="Times New Roman" w:cs="Times New Roman"/>
                <w:lang w:val="lt-LT"/>
              </w:rPr>
            </w:pPr>
          </w:p>
        </w:tc>
        <w:tc>
          <w:tcPr>
            <w:tcW w:w="2264" w:type="dxa"/>
          </w:tcPr>
          <w:p w14:paraId="4FE9D75B"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Netaikoma</w:t>
            </w:r>
            <w:r>
              <w:rPr>
                <w:rFonts w:ascii="Times New Roman" w:hAnsi="Times New Roman" w:cs="Times New Roman"/>
                <w:lang w:val="lt-LT"/>
              </w:rPr>
              <w:t>.</w:t>
            </w:r>
          </w:p>
        </w:tc>
        <w:tc>
          <w:tcPr>
            <w:tcW w:w="1417" w:type="dxa"/>
          </w:tcPr>
          <w:p w14:paraId="58F7999F"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Netaikoma</w:t>
            </w:r>
            <w:r>
              <w:rPr>
                <w:rFonts w:ascii="Times New Roman" w:hAnsi="Times New Roman" w:cs="Times New Roman"/>
                <w:lang w:val="lt-LT"/>
              </w:rPr>
              <w:t>.</w:t>
            </w:r>
          </w:p>
        </w:tc>
      </w:tr>
      <w:tr w:rsidR="00AE1FCE" w:rsidRPr="00E757EF" w14:paraId="2481CA0E" w14:textId="77777777" w:rsidTr="00D70E1D">
        <w:trPr>
          <w:jc w:val="center"/>
        </w:trPr>
        <w:tc>
          <w:tcPr>
            <w:tcW w:w="1707" w:type="dxa"/>
          </w:tcPr>
          <w:p w14:paraId="364D21F2"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7. Sudarant gynybos ir saugumo srities viešojo pirkimo sutartis, kurioms konkrečiai taikoma Direktyva 2009/81/EB, – netinkamas pagrindimas, kodėl nepaskelbta apie pirkimą</w:t>
            </w:r>
            <w:r>
              <w:rPr>
                <w:rFonts w:ascii="Times New Roman" w:hAnsi="Times New Roman" w:cs="Times New Roman"/>
                <w:b/>
                <w:lang w:val="lt-LT"/>
              </w:rPr>
              <w:t>.</w:t>
            </w:r>
          </w:p>
        </w:tc>
        <w:tc>
          <w:tcPr>
            <w:tcW w:w="1843" w:type="dxa"/>
          </w:tcPr>
          <w:p w14:paraId="481C17C1"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Direktyva 2009/81/EB</w:t>
            </w:r>
            <w:r>
              <w:rPr>
                <w:rFonts w:ascii="Times New Roman" w:hAnsi="Times New Roman" w:cs="Times New Roman"/>
                <w:lang w:val="lt-LT"/>
              </w:rPr>
              <w:t>,</w:t>
            </w:r>
            <w:r w:rsidRPr="00E757EF">
              <w:rPr>
                <w:rFonts w:ascii="Times New Roman" w:hAnsi="Times New Roman" w:cs="Times New Roman"/>
                <w:b/>
                <w:lang w:val="lt-LT"/>
              </w:rPr>
              <w:t xml:space="preserve"> </w:t>
            </w:r>
            <w:r w:rsidRPr="00E757EF">
              <w:rPr>
                <w:rFonts w:ascii="Times New Roman" w:hAnsi="Times New Roman" w:cs="Times New Roman"/>
                <w:lang w:val="lt-LT"/>
              </w:rPr>
              <w:t>Lietuvos Respublikos viešųjų pirkimų, atliekamų gynybos ir saugumo srityje, įstatymo 19 str.</w:t>
            </w:r>
          </w:p>
        </w:tc>
        <w:tc>
          <w:tcPr>
            <w:tcW w:w="3822" w:type="dxa"/>
          </w:tcPr>
          <w:p w14:paraId="78C834F4"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Perkančioji organizacija sudaro gynybos ir saugumo srities viešojo pirkimo sutartis, vykdydama konkurencinį dialogą arba derybų procedūrą, nepaskelbusi apie pirkimą, nors aplinkybės nepateisina tokios procedūros taikymo.</w:t>
            </w:r>
          </w:p>
        </w:tc>
        <w:tc>
          <w:tcPr>
            <w:tcW w:w="3543" w:type="dxa"/>
          </w:tcPr>
          <w:p w14:paraId="33A47FC9"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t>100 %</w:t>
            </w:r>
          </w:p>
          <w:p w14:paraId="48C70155"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t>Pataisa gali būti sumažinta iki 25, 10 arba 5 %, atsižvelgiant į pažeidimo sunkumą.</w:t>
            </w:r>
          </w:p>
          <w:p w14:paraId="158B0661" w14:textId="77777777" w:rsidR="00AE1FCE" w:rsidRPr="00E757EF" w:rsidRDefault="00AE1FCE" w:rsidP="002D6C88">
            <w:pPr>
              <w:jc w:val="both"/>
              <w:rPr>
                <w:rFonts w:ascii="Times New Roman" w:hAnsi="Times New Roman" w:cs="Times New Roman"/>
                <w:lang w:val="lt-LT"/>
              </w:rPr>
            </w:pPr>
          </w:p>
        </w:tc>
        <w:tc>
          <w:tcPr>
            <w:tcW w:w="2264" w:type="dxa"/>
          </w:tcPr>
          <w:p w14:paraId="11806B51"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25 %</w:t>
            </w:r>
          </w:p>
          <w:p w14:paraId="06A1BF1F"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Pataisa gali būti sumažinta iki 10 arba 5 %, atsižvelgiant į pažeidimo sunkumą.</w:t>
            </w:r>
          </w:p>
          <w:p w14:paraId="062DC0B0" w14:textId="77777777" w:rsidR="00AE1FCE" w:rsidRPr="00E757EF" w:rsidRDefault="00AE1FCE" w:rsidP="002D6C88">
            <w:pPr>
              <w:jc w:val="both"/>
              <w:rPr>
                <w:rFonts w:ascii="Times New Roman" w:hAnsi="Times New Roman" w:cs="Times New Roman"/>
                <w:lang w:val="lt-LT"/>
              </w:rPr>
            </w:pPr>
          </w:p>
        </w:tc>
        <w:tc>
          <w:tcPr>
            <w:tcW w:w="1417" w:type="dxa"/>
          </w:tcPr>
          <w:p w14:paraId="2445CACC"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2 % skelbiamų pirkimų atvejais</w:t>
            </w:r>
            <w:r>
              <w:rPr>
                <w:rFonts w:ascii="Times New Roman" w:hAnsi="Times New Roman" w:cs="Times New Roman"/>
                <w:lang w:val="lt-LT"/>
              </w:rPr>
              <w:t>.</w:t>
            </w:r>
          </w:p>
        </w:tc>
      </w:tr>
      <w:tr w:rsidR="00AE1FCE" w:rsidRPr="00E757EF" w14:paraId="6A0690B0" w14:textId="77777777" w:rsidTr="00D70E1D">
        <w:trPr>
          <w:jc w:val="center"/>
        </w:trPr>
        <w:tc>
          <w:tcPr>
            <w:tcW w:w="1707" w:type="dxa"/>
          </w:tcPr>
          <w:p w14:paraId="22313BAD"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t>8. Nenurodomi:</w:t>
            </w:r>
          </w:p>
          <w:p w14:paraId="55CB255A"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t xml:space="preserve">- atrankos kriterijai skelbime apie pirkimą </w:t>
            </w:r>
            <w:r w:rsidRPr="00E757EF">
              <w:rPr>
                <w:rFonts w:ascii="Times New Roman" w:hAnsi="Times New Roman" w:cs="Times New Roman"/>
                <w:lang w:val="lt-LT"/>
              </w:rPr>
              <w:t xml:space="preserve">(atrankos </w:t>
            </w:r>
            <w:r w:rsidRPr="00E757EF">
              <w:rPr>
                <w:rFonts w:ascii="Times New Roman" w:hAnsi="Times New Roman" w:cs="Times New Roman"/>
                <w:lang w:val="lt-LT"/>
              </w:rPr>
              <w:lastRenderedPageBreak/>
              <w:t>kriterijai ir/ar kvalifikacijos reikalavimai)</w:t>
            </w:r>
          </w:p>
          <w:p w14:paraId="6D64CECD"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t>ir (arba)</w:t>
            </w:r>
          </w:p>
          <w:p w14:paraId="4F5E77E5" w14:textId="77777777" w:rsidR="00AE1FCE" w:rsidRPr="009559C6"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t xml:space="preserve">- atrankos kriterijai </w:t>
            </w:r>
            <w:r w:rsidRPr="00E757EF">
              <w:rPr>
                <w:rFonts w:ascii="Times New Roman" w:hAnsi="Times New Roman" w:cs="Times New Roman"/>
                <w:lang w:val="lt-LT"/>
              </w:rPr>
              <w:t>(pasiūlymų vertinimo kriterijai)</w:t>
            </w:r>
            <w:r w:rsidRPr="00E757EF">
              <w:rPr>
                <w:rFonts w:ascii="Times New Roman" w:hAnsi="Times New Roman" w:cs="Times New Roman"/>
                <w:b/>
                <w:lang w:val="lt-LT"/>
              </w:rPr>
              <w:t xml:space="preserve"> (ir jų korekciniai koeficientai) </w:t>
            </w:r>
            <w:r w:rsidRPr="00E757EF">
              <w:rPr>
                <w:rFonts w:ascii="Times New Roman" w:hAnsi="Times New Roman" w:cs="Times New Roman"/>
                <w:lang w:val="lt-LT"/>
              </w:rPr>
              <w:t>(lyginamieji svoriai)</w:t>
            </w:r>
            <w:r w:rsidRPr="00E757EF">
              <w:rPr>
                <w:rFonts w:ascii="Times New Roman" w:hAnsi="Times New Roman" w:cs="Times New Roman"/>
                <w:b/>
                <w:lang w:val="lt-LT"/>
              </w:rPr>
              <w:t xml:space="preserve"> skelbime apie pirkimą arba konkurso specifikacijose</w:t>
            </w:r>
            <w:r>
              <w:rPr>
                <w:rFonts w:ascii="Times New Roman" w:hAnsi="Times New Roman" w:cs="Times New Roman"/>
                <w:b/>
                <w:lang w:val="lt-LT"/>
              </w:rPr>
              <w:t>.</w:t>
            </w:r>
          </w:p>
        </w:tc>
        <w:tc>
          <w:tcPr>
            <w:tcW w:w="1843" w:type="dxa"/>
          </w:tcPr>
          <w:p w14:paraId="762A7BE8"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lastRenderedPageBreak/>
              <w:t xml:space="preserve">Direktyvos 2004/18/EB 36, 44, 45–50 ir 53 str. ir jos VII-A („Informacija, pateikiama </w:t>
            </w:r>
            <w:r w:rsidRPr="00E757EF">
              <w:rPr>
                <w:rFonts w:ascii="Times New Roman" w:hAnsi="Times New Roman" w:cs="Times New Roman"/>
                <w:b/>
                <w:lang w:val="lt-LT"/>
              </w:rPr>
              <w:lastRenderedPageBreak/>
              <w:t>skelbimuose apie viešuosius pirkimus“, 17 ir 23 p.) bei VII-B („Informacija, pateikiama skelbimuose dėl viešosios darbų koncesijos“, 5 p.) priedai</w:t>
            </w:r>
            <w:r>
              <w:rPr>
                <w:rFonts w:ascii="Times New Roman" w:hAnsi="Times New Roman" w:cs="Times New Roman"/>
                <w:lang w:val="lt-LT"/>
              </w:rPr>
              <w:t>,</w:t>
            </w:r>
          </w:p>
          <w:p w14:paraId="56E06CD0"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VPĮ 22 str. 7 d., 32-37 str., 39 str. 4, 5</w:t>
            </w:r>
            <w:r>
              <w:rPr>
                <w:rFonts w:ascii="Times New Roman" w:hAnsi="Times New Roman" w:cs="Times New Roman"/>
                <w:lang w:val="lt-LT"/>
              </w:rPr>
              <w:t>, 8</w:t>
            </w:r>
            <w:r w:rsidRPr="00E757EF">
              <w:rPr>
                <w:rFonts w:ascii="Times New Roman" w:hAnsi="Times New Roman" w:cs="Times New Roman"/>
                <w:lang w:val="lt-LT"/>
              </w:rPr>
              <w:t xml:space="preserve"> d., 90 str. 2 d.</w:t>
            </w:r>
          </w:p>
        </w:tc>
        <w:tc>
          <w:tcPr>
            <w:tcW w:w="3822" w:type="dxa"/>
          </w:tcPr>
          <w:p w14:paraId="7ABB593A"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lastRenderedPageBreak/>
              <w:t xml:space="preserve">Skelbime apie pirkimą nėra nustatyti atrankos kriterijai </w:t>
            </w:r>
            <w:r w:rsidRPr="00E757EF">
              <w:rPr>
                <w:rFonts w:ascii="Times New Roman" w:hAnsi="Times New Roman" w:cs="Times New Roman"/>
                <w:lang w:val="lt-LT"/>
              </w:rPr>
              <w:t xml:space="preserve">(apima ir tiekėjų kvalifikacijos reikalavimus) </w:t>
            </w:r>
            <w:r w:rsidRPr="00E757EF">
              <w:rPr>
                <w:rFonts w:ascii="Times New Roman" w:hAnsi="Times New Roman" w:cs="Times New Roman"/>
                <w:b/>
                <w:lang w:val="lt-LT"/>
              </w:rPr>
              <w:t>ir (arba)</w:t>
            </w:r>
          </w:p>
          <w:p w14:paraId="005AF4F8"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 xml:space="preserve">nei skelbime apie pirkimą, nei konkurso specifikacijose nėra pakankamai išsamiai aprašyti </w:t>
            </w:r>
            <w:r w:rsidRPr="00E757EF">
              <w:rPr>
                <w:rFonts w:ascii="Times New Roman" w:hAnsi="Times New Roman" w:cs="Times New Roman"/>
                <w:b/>
                <w:lang w:val="lt-LT"/>
              </w:rPr>
              <w:lastRenderedPageBreak/>
              <w:t>sutarties sudarymo kriterijai ir jų korekciniai koeficientai</w:t>
            </w:r>
            <w:r w:rsidRPr="00E757EF">
              <w:rPr>
                <w:rFonts w:ascii="Times New Roman" w:hAnsi="Times New Roman" w:cs="Times New Roman"/>
                <w:lang w:val="lt-LT"/>
              </w:rPr>
              <w:t>.</w:t>
            </w:r>
          </w:p>
          <w:p w14:paraId="3C747AFA"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 xml:space="preserve">Apima atvejus, kai specialūs teisės aktai numato privalomus tiekėjų kvalifikacijos reikalavimus, tačiau perkančioji organizacija pirkimo sąlygose tokio reikalavimo nenurodo ir tiekėjas šio reikalavimo neatitinka. Pavyzdžiui, </w:t>
            </w:r>
            <w:r>
              <w:rPr>
                <w:rFonts w:ascii="Times New Roman" w:hAnsi="Times New Roman" w:cs="Times New Roman"/>
                <w:lang w:val="lt-LT"/>
              </w:rPr>
              <w:t xml:space="preserve">kai perkančioji organizacija nepareikalauja </w:t>
            </w:r>
            <w:r w:rsidRPr="00E757EF">
              <w:rPr>
                <w:rFonts w:ascii="Times New Roman" w:hAnsi="Times New Roman" w:cs="Times New Roman"/>
                <w:lang w:val="lt-LT"/>
              </w:rPr>
              <w:t xml:space="preserve"> </w:t>
            </w:r>
            <w:r>
              <w:rPr>
                <w:rFonts w:ascii="Times New Roman" w:hAnsi="Times New Roman" w:cs="Times New Roman"/>
                <w:lang w:val="lt-LT"/>
              </w:rPr>
              <w:t xml:space="preserve">privalomo </w:t>
            </w:r>
            <w:r w:rsidRPr="00E757EF">
              <w:rPr>
                <w:rFonts w:ascii="Times New Roman" w:hAnsi="Times New Roman" w:cs="Times New Roman"/>
                <w:lang w:val="lt-LT"/>
              </w:rPr>
              <w:t>ypatingo statinio atestato</w:t>
            </w:r>
            <w:r>
              <w:rPr>
                <w:rFonts w:ascii="Times New Roman" w:hAnsi="Times New Roman" w:cs="Times New Roman"/>
                <w:lang w:val="lt-LT"/>
              </w:rPr>
              <w:t>, kai tiekėjui jis privalomas</w:t>
            </w:r>
            <w:r w:rsidRPr="00E757EF">
              <w:rPr>
                <w:rFonts w:ascii="Times New Roman" w:hAnsi="Times New Roman" w:cs="Times New Roman"/>
                <w:lang w:val="lt-LT"/>
              </w:rPr>
              <w:t>.</w:t>
            </w:r>
            <w:r>
              <w:rPr>
                <w:rFonts w:ascii="Times New Roman" w:hAnsi="Times New Roman" w:cs="Times New Roman"/>
                <w:lang w:val="lt-LT"/>
              </w:rPr>
              <w:t xml:space="preserve"> </w:t>
            </w:r>
          </w:p>
        </w:tc>
        <w:tc>
          <w:tcPr>
            <w:tcW w:w="3543" w:type="dxa"/>
          </w:tcPr>
          <w:p w14:paraId="5B9E9B17"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lastRenderedPageBreak/>
              <w:t>25 %</w:t>
            </w:r>
          </w:p>
          <w:p w14:paraId="6EB0BA83"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 xml:space="preserve">Pataisa gali būti sumažinta iki 10 arba 5 %, jei atrankos ir sutarties sudarymo kriterijai buvo nurodyti skelbime apie pirkimą (arba konkurso specifikacijose dėl </w:t>
            </w:r>
            <w:r w:rsidRPr="00E757EF">
              <w:rPr>
                <w:rFonts w:ascii="Times New Roman" w:hAnsi="Times New Roman" w:cs="Times New Roman"/>
                <w:b/>
                <w:lang w:val="lt-LT"/>
              </w:rPr>
              <w:lastRenderedPageBreak/>
              <w:t>sutarties sudarymo kriterijų), tačiau nepakankamai išsamiai</w:t>
            </w:r>
            <w:r w:rsidRPr="00E757EF">
              <w:rPr>
                <w:rFonts w:ascii="Times New Roman" w:hAnsi="Times New Roman" w:cs="Times New Roman"/>
                <w:lang w:val="lt-LT"/>
              </w:rPr>
              <w:t>.</w:t>
            </w:r>
          </w:p>
          <w:p w14:paraId="0CF028C8" w14:textId="77777777" w:rsidR="00AE1FCE" w:rsidRPr="00E757EF" w:rsidRDefault="00AE1FCE" w:rsidP="002D6C88">
            <w:pPr>
              <w:jc w:val="both"/>
              <w:rPr>
                <w:rFonts w:ascii="Times New Roman" w:hAnsi="Times New Roman" w:cs="Times New Roman"/>
                <w:lang w:val="lt-LT"/>
              </w:rPr>
            </w:pPr>
          </w:p>
        </w:tc>
        <w:tc>
          <w:tcPr>
            <w:tcW w:w="2264" w:type="dxa"/>
          </w:tcPr>
          <w:p w14:paraId="7459376D"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lastRenderedPageBreak/>
              <w:t>10 %</w:t>
            </w:r>
          </w:p>
          <w:p w14:paraId="1DB04856"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Pataisa gali būti sumažinta iki 5 arba 2 %, atsižvelgiant į pažeidimo sunkumą.</w:t>
            </w:r>
          </w:p>
          <w:p w14:paraId="0ED3C8C3" w14:textId="77777777" w:rsidR="00AE1FCE" w:rsidRPr="00E757EF" w:rsidRDefault="00AE1FCE" w:rsidP="002D6C88">
            <w:pPr>
              <w:jc w:val="both"/>
              <w:rPr>
                <w:rFonts w:ascii="Times New Roman" w:hAnsi="Times New Roman" w:cs="Times New Roman"/>
                <w:lang w:val="lt-LT"/>
              </w:rPr>
            </w:pPr>
          </w:p>
        </w:tc>
        <w:tc>
          <w:tcPr>
            <w:tcW w:w="1417" w:type="dxa"/>
          </w:tcPr>
          <w:p w14:paraId="6DC9992F"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2 % skelbiamų pirkimų atvejais</w:t>
            </w:r>
            <w:r>
              <w:rPr>
                <w:rFonts w:ascii="Times New Roman" w:hAnsi="Times New Roman" w:cs="Times New Roman"/>
                <w:lang w:val="lt-LT"/>
              </w:rPr>
              <w:t>.</w:t>
            </w:r>
          </w:p>
        </w:tc>
      </w:tr>
      <w:tr w:rsidR="00AE1FCE" w:rsidRPr="00E757EF" w14:paraId="408A2B73" w14:textId="77777777" w:rsidTr="00D70E1D">
        <w:trPr>
          <w:jc w:val="center"/>
        </w:trPr>
        <w:tc>
          <w:tcPr>
            <w:tcW w:w="1707" w:type="dxa"/>
          </w:tcPr>
          <w:p w14:paraId="18E9B071"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 xml:space="preserve">9. Skelbime apie pirkimą arba konkurso specifikacijose nurodyti neteisėti ir (arba) diskriminaciniai atrankos ir (arba) sutarties sudarymo  kriterijai </w:t>
            </w:r>
            <w:r w:rsidRPr="00E757EF">
              <w:rPr>
                <w:rFonts w:ascii="Times New Roman" w:hAnsi="Times New Roman" w:cs="Times New Roman"/>
                <w:lang w:val="lt-LT"/>
              </w:rPr>
              <w:t xml:space="preserve">(pasiūlymų </w:t>
            </w:r>
            <w:r w:rsidRPr="00E757EF">
              <w:rPr>
                <w:rFonts w:ascii="Times New Roman" w:hAnsi="Times New Roman" w:cs="Times New Roman"/>
                <w:lang w:val="lt-LT"/>
              </w:rPr>
              <w:lastRenderedPageBreak/>
              <w:t>vertinimo kriterijai)</w:t>
            </w:r>
            <w:r>
              <w:rPr>
                <w:rFonts w:ascii="Times New Roman" w:hAnsi="Times New Roman" w:cs="Times New Roman"/>
                <w:lang w:val="lt-LT"/>
              </w:rPr>
              <w:t>.</w:t>
            </w:r>
          </w:p>
        </w:tc>
        <w:tc>
          <w:tcPr>
            <w:tcW w:w="1843" w:type="dxa"/>
          </w:tcPr>
          <w:p w14:paraId="5822A63B" w14:textId="77777777" w:rsidR="00AE1FCE" w:rsidRPr="00152E87" w:rsidRDefault="00AE1FCE" w:rsidP="002D6C88">
            <w:pPr>
              <w:jc w:val="both"/>
              <w:rPr>
                <w:rFonts w:ascii="Times New Roman" w:hAnsi="Times New Roman" w:cs="Times New Roman"/>
                <w:lang w:val="lt-LT"/>
              </w:rPr>
            </w:pPr>
            <w:r w:rsidRPr="00E757EF">
              <w:rPr>
                <w:rFonts w:ascii="Times New Roman" w:hAnsi="Times New Roman" w:cs="Times New Roman"/>
                <w:b/>
                <w:lang w:val="lt-LT"/>
              </w:rPr>
              <w:lastRenderedPageBreak/>
              <w:t>Direktyvos 2004/18/EB 45-50 ir 53 str.</w:t>
            </w:r>
            <w:r>
              <w:rPr>
                <w:rFonts w:ascii="Times New Roman" w:hAnsi="Times New Roman" w:cs="Times New Roman"/>
                <w:lang w:val="lt-LT"/>
              </w:rPr>
              <w:t>,</w:t>
            </w:r>
          </w:p>
          <w:p w14:paraId="445014B4"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VPĮ 33-37 str., 39 str. 4, 5 d., 87 str. 1 d.</w:t>
            </w:r>
          </w:p>
        </w:tc>
        <w:tc>
          <w:tcPr>
            <w:tcW w:w="3822" w:type="dxa"/>
          </w:tcPr>
          <w:p w14:paraId="4F370D1D"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t>Atvejai, kai subjektai susilaikė nuo pasiūlymo teikimo dėl neteisėtų atrankos ir (arba) sutarties sudarymo kriterijų, nustatytų skelbime apie pirkimą arba konkurso dokumentuose.</w:t>
            </w:r>
          </w:p>
          <w:p w14:paraId="0DFEF591"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t>Pavyzdžiui:</w:t>
            </w:r>
          </w:p>
          <w:p w14:paraId="091F81F6"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t>- prievolė jau būti įsisteigusiam ar turėti atstovybę šalyje ar regione;</w:t>
            </w:r>
          </w:p>
          <w:p w14:paraId="18C97C62"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 reikalavimas konkurso dalyviams turėti patirties šalyje arba regione</w:t>
            </w:r>
            <w:r w:rsidRPr="00E757EF">
              <w:rPr>
                <w:rFonts w:ascii="Times New Roman" w:hAnsi="Times New Roman" w:cs="Times New Roman"/>
                <w:lang w:val="lt-LT"/>
              </w:rPr>
              <w:t>.</w:t>
            </w:r>
          </w:p>
          <w:p w14:paraId="04B5700E" w14:textId="77777777" w:rsidR="00AE1FCE" w:rsidRPr="00E757EF" w:rsidRDefault="00AE1FCE" w:rsidP="002D6C88">
            <w:pPr>
              <w:jc w:val="both"/>
              <w:rPr>
                <w:rFonts w:ascii="Times New Roman" w:hAnsi="Times New Roman" w:cs="Times New Roman"/>
                <w:lang w:val="lt-LT"/>
              </w:rPr>
            </w:pPr>
            <w:r>
              <w:rPr>
                <w:rFonts w:ascii="Times New Roman" w:hAnsi="Times New Roman" w:cs="Times New Roman"/>
                <w:lang w:val="lt-LT"/>
              </w:rPr>
              <w:t>-</w:t>
            </w:r>
            <w:r w:rsidRPr="00E757EF">
              <w:rPr>
                <w:rFonts w:ascii="Times New Roman" w:hAnsi="Times New Roman" w:cs="Times New Roman"/>
                <w:lang w:val="lt-LT"/>
              </w:rPr>
              <w:t xml:space="preserve"> reikalavimas turėti aptarnavimo centrą Vilniuje ar tam tikru atstumu.</w:t>
            </w:r>
          </w:p>
        </w:tc>
        <w:tc>
          <w:tcPr>
            <w:tcW w:w="3543" w:type="dxa"/>
          </w:tcPr>
          <w:p w14:paraId="3F988242"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t>25 %</w:t>
            </w:r>
          </w:p>
          <w:p w14:paraId="58C9E828"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Pataisa gali būti sumažinta iki 10 arba 5 %, atsižvelgiant į pažeidimo sunkumą</w:t>
            </w:r>
            <w:r w:rsidRPr="00E757EF">
              <w:rPr>
                <w:rFonts w:ascii="Times New Roman" w:hAnsi="Times New Roman" w:cs="Times New Roman"/>
                <w:lang w:val="lt-LT"/>
              </w:rPr>
              <w:t>.</w:t>
            </w:r>
          </w:p>
          <w:p w14:paraId="54DC19A0" w14:textId="77777777" w:rsidR="00AE1FCE" w:rsidRPr="00E757EF" w:rsidRDefault="00AE1FCE" w:rsidP="002D6C88">
            <w:pPr>
              <w:jc w:val="both"/>
              <w:rPr>
                <w:rFonts w:ascii="Times New Roman" w:hAnsi="Times New Roman" w:cs="Times New Roman"/>
                <w:lang w:val="lt-LT"/>
              </w:rPr>
            </w:pPr>
          </w:p>
        </w:tc>
        <w:tc>
          <w:tcPr>
            <w:tcW w:w="2264" w:type="dxa"/>
          </w:tcPr>
          <w:p w14:paraId="1ACFF9D3"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10 %</w:t>
            </w:r>
          </w:p>
          <w:p w14:paraId="37AFE04E"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Pataisa gali būti sumažinta iki 5 arba 2 %, atsižvelgiant į pažeidimo sunkumą.</w:t>
            </w:r>
          </w:p>
          <w:p w14:paraId="713CE334" w14:textId="77777777" w:rsidR="00AE1FCE" w:rsidRPr="00E757EF" w:rsidRDefault="00AE1FCE" w:rsidP="002D6C88">
            <w:pPr>
              <w:jc w:val="both"/>
              <w:rPr>
                <w:rFonts w:ascii="Times New Roman" w:hAnsi="Times New Roman" w:cs="Times New Roman"/>
                <w:lang w:val="lt-LT"/>
              </w:rPr>
            </w:pPr>
          </w:p>
        </w:tc>
        <w:tc>
          <w:tcPr>
            <w:tcW w:w="1417" w:type="dxa"/>
          </w:tcPr>
          <w:p w14:paraId="47E53E0C"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2 % skelbiamų pirkimų atvejais</w:t>
            </w:r>
            <w:r>
              <w:rPr>
                <w:rFonts w:ascii="Times New Roman" w:hAnsi="Times New Roman" w:cs="Times New Roman"/>
                <w:lang w:val="lt-LT"/>
              </w:rPr>
              <w:t>.</w:t>
            </w:r>
          </w:p>
        </w:tc>
      </w:tr>
      <w:tr w:rsidR="00AE1FCE" w:rsidRPr="00E757EF" w14:paraId="0DD5F533" w14:textId="77777777" w:rsidTr="00D70E1D">
        <w:trPr>
          <w:jc w:val="center"/>
        </w:trPr>
        <w:tc>
          <w:tcPr>
            <w:tcW w:w="1707" w:type="dxa"/>
          </w:tcPr>
          <w:p w14:paraId="0FB1B37F"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10. Atrankos kriterijai nesusiję su sutarties dalyku arba jam neproporcingi</w:t>
            </w:r>
          </w:p>
          <w:p w14:paraId="2F3FC503"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(Neproporcingi kvalifikacijos reikalavimai)</w:t>
            </w:r>
            <w:r>
              <w:rPr>
                <w:rFonts w:ascii="Times New Roman" w:hAnsi="Times New Roman" w:cs="Times New Roman"/>
                <w:lang w:val="lt-LT"/>
              </w:rPr>
              <w:t>.</w:t>
            </w:r>
          </w:p>
        </w:tc>
        <w:tc>
          <w:tcPr>
            <w:tcW w:w="1843" w:type="dxa"/>
          </w:tcPr>
          <w:p w14:paraId="3C75CE92" w14:textId="77777777" w:rsidR="00AE1FCE" w:rsidRPr="00152E87" w:rsidRDefault="00AE1FCE" w:rsidP="002D6C88">
            <w:pPr>
              <w:jc w:val="both"/>
              <w:rPr>
                <w:rFonts w:ascii="Times New Roman" w:hAnsi="Times New Roman" w:cs="Times New Roman"/>
                <w:lang w:val="lt-LT"/>
              </w:rPr>
            </w:pPr>
            <w:r w:rsidRPr="00E757EF">
              <w:rPr>
                <w:rFonts w:ascii="Times New Roman" w:hAnsi="Times New Roman" w:cs="Times New Roman"/>
                <w:b/>
                <w:lang w:val="lt-LT"/>
              </w:rPr>
              <w:t>Direktyvos 2004/18/EB 44 str. 2 d.</w:t>
            </w:r>
            <w:r>
              <w:rPr>
                <w:rFonts w:ascii="Times New Roman" w:hAnsi="Times New Roman" w:cs="Times New Roman"/>
                <w:lang w:val="lt-LT"/>
              </w:rPr>
              <w:t>,</w:t>
            </w:r>
          </w:p>
          <w:p w14:paraId="0E827FA6"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VPĮ 32 str. 1 d., 87 str. 1 d.</w:t>
            </w:r>
          </w:p>
        </w:tc>
        <w:tc>
          <w:tcPr>
            <w:tcW w:w="3822" w:type="dxa"/>
          </w:tcPr>
          <w:p w14:paraId="3F67B728"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Kai galima įrodyti, kad konkrečiai sutarčiai nustatyti minimalūs pajėgumai nėra susiję su sutarties dalyku ir nėra jam proporcingi, ir dėl to neužtikrinamos vienodos galimybės konkurso dalyviams arba sukuriamos nepateisinamos kliūtys, trukdančios atverti viešąjį pirkimą konkurencijai</w:t>
            </w:r>
            <w:r w:rsidRPr="00E757EF">
              <w:rPr>
                <w:rFonts w:ascii="Times New Roman" w:hAnsi="Times New Roman" w:cs="Times New Roman"/>
                <w:lang w:val="lt-LT"/>
              </w:rPr>
              <w:t>.</w:t>
            </w:r>
          </w:p>
        </w:tc>
        <w:tc>
          <w:tcPr>
            <w:tcW w:w="3543" w:type="dxa"/>
          </w:tcPr>
          <w:p w14:paraId="08EA47AF"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t>25 %</w:t>
            </w:r>
          </w:p>
          <w:p w14:paraId="1ECCC95C"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Pataisa gali būti sumažinta iki 10 arba 5 %, atsižvelgiant į pažeidimo sunkumą</w:t>
            </w:r>
            <w:r w:rsidRPr="00E757EF">
              <w:rPr>
                <w:rFonts w:ascii="Times New Roman" w:hAnsi="Times New Roman" w:cs="Times New Roman"/>
                <w:lang w:val="lt-LT"/>
              </w:rPr>
              <w:t>.</w:t>
            </w:r>
          </w:p>
          <w:p w14:paraId="31559E85" w14:textId="77777777" w:rsidR="00AE1FCE" w:rsidRPr="00E757EF" w:rsidRDefault="00AE1FCE" w:rsidP="002D6C88">
            <w:pPr>
              <w:jc w:val="both"/>
              <w:rPr>
                <w:rFonts w:ascii="Times New Roman" w:hAnsi="Times New Roman" w:cs="Times New Roman"/>
                <w:lang w:val="lt-LT"/>
              </w:rPr>
            </w:pPr>
          </w:p>
        </w:tc>
        <w:tc>
          <w:tcPr>
            <w:tcW w:w="2264" w:type="dxa"/>
          </w:tcPr>
          <w:p w14:paraId="3CAF34D3"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10 %</w:t>
            </w:r>
          </w:p>
          <w:p w14:paraId="288A5AB2"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Pataisa gali būti sumažinta iki 5 arba 2 %, atsižvelgiant į pažeidimo sunkumą.</w:t>
            </w:r>
          </w:p>
          <w:p w14:paraId="5EC6228C" w14:textId="77777777" w:rsidR="00AE1FCE" w:rsidRPr="00E757EF" w:rsidRDefault="00AE1FCE" w:rsidP="002D6C88">
            <w:pPr>
              <w:jc w:val="both"/>
              <w:rPr>
                <w:rFonts w:ascii="Times New Roman" w:hAnsi="Times New Roman" w:cs="Times New Roman"/>
                <w:lang w:val="lt-LT"/>
              </w:rPr>
            </w:pPr>
          </w:p>
        </w:tc>
        <w:tc>
          <w:tcPr>
            <w:tcW w:w="1417" w:type="dxa"/>
          </w:tcPr>
          <w:p w14:paraId="7228446D"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2 % skelbiamų pirkimų atvejais</w:t>
            </w:r>
            <w:r>
              <w:rPr>
                <w:rFonts w:ascii="Times New Roman" w:hAnsi="Times New Roman" w:cs="Times New Roman"/>
                <w:lang w:val="lt-LT"/>
              </w:rPr>
              <w:t>.</w:t>
            </w:r>
          </w:p>
        </w:tc>
      </w:tr>
      <w:tr w:rsidR="00AE1FCE" w:rsidRPr="00E757EF" w14:paraId="75E2952B" w14:textId="77777777" w:rsidTr="00D70E1D">
        <w:trPr>
          <w:jc w:val="center"/>
        </w:trPr>
        <w:tc>
          <w:tcPr>
            <w:tcW w:w="1707" w:type="dxa"/>
          </w:tcPr>
          <w:p w14:paraId="642C52B5"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11. Diskriminacinės techninės specifikacijos</w:t>
            </w:r>
            <w:r>
              <w:rPr>
                <w:rFonts w:ascii="Times New Roman" w:hAnsi="Times New Roman" w:cs="Times New Roman"/>
                <w:b/>
                <w:lang w:val="lt-LT"/>
              </w:rPr>
              <w:t>.</w:t>
            </w:r>
          </w:p>
        </w:tc>
        <w:tc>
          <w:tcPr>
            <w:tcW w:w="1843" w:type="dxa"/>
          </w:tcPr>
          <w:p w14:paraId="136DD7E7" w14:textId="77777777" w:rsidR="00AE1FCE" w:rsidRPr="00152E87" w:rsidRDefault="00AE1FCE" w:rsidP="002D6C88">
            <w:pPr>
              <w:jc w:val="both"/>
              <w:rPr>
                <w:rFonts w:ascii="Times New Roman" w:hAnsi="Times New Roman" w:cs="Times New Roman"/>
                <w:lang w:val="lt-LT"/>
              </w:rPr>
            </w:pPr>
            <w:r w:rsidRPr="00E757EF">
              <w:rPr>
                <w:rFonts w:ascii="Times New Roman" w:hAnsi="Times New Roman" w:cs="Times New Roman"/>
                <w:b/>
                <w:lang w:val="lt-LT"/>
              </w:rPr>
              <w:t>Direktyvos 2004/18/EB 23 str. 2 d.</w:t>
            </w:r>
            <w:r>
              <w:rPr>
                <w:rFonts w:ascii="Times New Roman" w:hAnsi="Times New Roman" w:cs="Times New Roman"/>
                <w:lang w:val="lt-LT"/>
              </w:rPr>
              <w:t>,</w:t>
            </w:r>
          </w:p>
          <w:p w14:paraId="78006CD7"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VPĮ 3 str. 1 d., 25 str. 2 d., 88 str.</w:t>
            </w:r>
          </w:p>
        </w:tc>
        <w:tc>
          <w:tcPr>
            <w:tcW w:w="3822" w:type="dxa"/>
          </w:tcPr>
          <w:p w14:paraId="435C6F96"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Nustatomi per daug specifiniai techniniai standartai, ir dėl to neužtikrinamos vienodos sąlygos visiems konkurso dalyviams arba sukuriamos nepateisinamos kliūtys, trukdančios atverti</w:t>
            </w:r>
            <w:r>
              <w:rPr>
                <w:rFonts w:ascii="Times New Roman" w:hAnsi="Times New Roman" w:cs="Times New Roman"/>
                <w:b/>
                <w:lang w:val="lt-LT"/>
              </w:rPr>
              <w:t xml:space="preserve"> </w:t>
            </w:r>
            <w:r w:rsidRPr="00E757EF">
              <w:rPr>
                <w:rFonts w:ascii="Times New Roman" w:hAnsi="Times New Roman" w:cs="Times New Roman"/>
                <w:b/>
                <w:lang w:val="lt-LT"/>
              </w:rPr>
              <w:t>viešąjį pirkimą konkurencijai</w:t>
            </w:r>
            <w:r w:rsidRPr="00E757EF">
              <w:rPr>
                <w:rFonts w:ascii="Times New Roman" w:hAnsi="Times New Roman" w:cs="Times New Roman"/>
                <w:lang w:val="lt-LT"/>
              </w:rPr>
              <w:t>.</w:t>
            </w:r>
          </w:p>
          <w:p w14:paraId="4C31B485" w14:textId="77777777" w:rsidR="00AE1FCE" w:rsidRPr="00E757EF" w:rsidRDefault="00AE1FCE" w:rsidP="002D6C88">
            <w:pPr>
              <w:jc w:val="both"/>
              <w:rPr>
                <w:rFonts w:ascii="Times New Roman" w:hAnsi="Times New Roman" w:cs="Times New Roman"/>
                <w:lang w:val="lt-LT"/>
              </w:rPr>
            </w:pPr>
          </w:p>
        </w:tc>
        <w:tc>
          <w:tcPr>
            <w:tcW w:w="3543" w:type="dxa"/>
          </w:tcPr>
          <w:p w14:paraId="29E722CB"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t>25 %</w:t>
            </w:r>
          </w:p>
          <w:p w14:paraId="232E7C5F"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Pataisa gali būti sumažinta iki 10 arba 5 %, atsižvelgiant į pažeidimo sunkumą</w:t>
            </w:r>
            <w:r w:rsidRPr="00E757EF">
              <w:rPr>
                <w:rFonts w:ascii="Times New Roman" w:hAnsi="Times New Roman" w:cs="Times New Roman"/>
                <w:lang w:val="lt-LT"/>
              </w:rPr>
              <w:t>.</w:t>
            </w:r>
          </w:p>
          <w:p w14:paraId="49660BF2"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Pataisa gali būti sumažinta, jei techninėje specifikacijoje nurodyti diskriminaciniai reikalavimai (</w:t>
            </w:r>
            <w:r>
              <w:rPr>
                <w:rFonts w:ascii="Times New Roman" w:hAnsi="Times New Roman" w:cs="Times New Roman"/>
                <w:lang w:val="lt-LT"/>
              </w:rPr>
              <w:t>pavyzdžiui</w:t>
            </w:r>
            <w:r w:rsidRPr="00E757EF">
              <w:rPr>
                <w:rFonts w:ascii="Times New Roman" w:hAnsi="Times New Roman" w:cs="Times New Roman"/>
                <w:lang w:val="lt-LT"/>
              </w:rPr>
              <w:t>, konkretūs prekės ženklai) neriboja tiekėjų, yra laisvai prieinami tiekėjams vienodomis sąlygomis. Tokiu atveju pataisa mažinama priklausomai nuo konkurencijos lygio (atsižvelgiama į tiekėjų, prisijungusių prie pirkimo, pateikusių pasiūlymus, skaičių, priklausomai nuo pirkimo būdo).</w:t>
            </w:r>
          </w:p>
        </w:tc>
        <w:tc>
          <w:tcPr>
            <w:tcW w:w="2264" w:type="dxa"/>
          </w:tcPr>
          <w:p w14:paraId="6AE52F09"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10 %</w:t>
            </w:r>
          </w:p>
          <w:p w14:paraId="754A4A3A"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Pataisa gali būti sumažinta iki 5 arba 2 %, atsižvelgiant į pažeidimo sunkumą.</w:t>
            </w:r>
          </w:p>
          <w:p w14:paraId="3E0E8ABB" w14:textId="77777777" w:rsidR="00AE1FCE" w:rsidRPr="00E757EF" w:rsidRDefault="00AE1FCE" w:rsidP="002D6C88">
            <w:pPr>
              <w:jc w:val="both"/>
              <w:rPr>
                <w:rFonts w:ascii="Times New Roman" w:hAnsi="Times New Roman" w:cs="Times New Roman"/>
                <w:lang w:val="lt-LT"/>
              </w:rPr>
            </w:pPr>
          </w:p>
        </w:tc>
        <w:tc>
          <w:tcPr>
            <w:tcW w:w="1417" w:type="dxa"/>
          </w:tcPr>
          <w:p w14:paraId="4EED04EB"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2 % skelbiamų pirkimų atvejais</w:t>
            </w:r>
            <w:r>
              <w:rPr>
                <w:rFonts w:ascii="Times New Roman" w:hAnsi="Times New Roman" w:cs="Times New Roman"/>
                <w:lang w:val="lt-LT"/>
              </w:rPr>
              <w:t>.</w:t>
            </w:r>
          </w:p>
        </w:tc>
      </w:tr>
      <w:tr w:rsidR="00AE1FCE" w:rsidRPr="00E757EF" w14:paraId="6FCBA0C2" w14:textId="77777777" w:rsidTr="00D70E1D">
        <w:trPr>
          <w:jc w:val="center"/>
        </w:trPr>
        <w:tc>
          <w:tcPr>
            <w:tcW w:w="1707" w:type="dxa"/>
            <w:tcBorders>
              <w:bottom w:val="single" w:sz="4" w:space="0" w:color="auto"/>
            </w:tcBorders>
          </w:tcPr>
          <w:p w14:paraId="10817EBF"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 xml:space="preserve">12. Nepakankamai </w:t>
            </w:r>
            <w:r w:rsidRPr="00E757EF">
              <w:rPr>
                <w:rFonts w:ascii="Times New Roman" w:hAnsi="Times New Roman" w:cs="Times New Roman"/>
                <w:b/>
                <w:lang w:val="lt-LT"/>
              </w:rPr>
              <w:lastRenderedPageBreak/>
              <w:t>apibrėžtas sutarties dalykas</w:t>
            </w:r>
            <w:r>
              <w:rPr>
                <w:rFonts w:ascii="Times New Roman" w:hAnsi="Times New Roman" w:cs="Times New Roman"/>
                <w:b/>
                <w:lang w:val="lt-LT"/>
              </w:rPr>
              <w:t>.</w:t>
            </w:r>
          </w:p>
          <w:p w14:paraId="52E81D0F" w14:textId="77777777" w:rsidR="00AE1FCE" w:rsidRPr="00E757EF" w:rsidRDefault="00AE1FCE" w:rsidP="002D6C88">
            <w:pPr>
              <w:jc w:val="both"/>
              <w:rPr>
                <w:rFonts w:ascii="Times New Roman" w:hAnsi="Times New Roman" w:cs="Times New Roman"/>
                <w:lang w:val="lt-LT"/>
              </w:rPr>
            </w:pPr>
          </w:p>
        </w:tc>
        <w:tc>
          <w:tcPr>
            <w:tcW w:w="1843" w:type="dxa"/>
            <w:tcBorders>
              <w:bottom w:val="single" w:sz="4" w:space="0" w:color="auto"/>
            </w:tcBorders>
          </w:tcPr>
          <w:p w14:paraId="2DAFA0B7"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lastRenderedPageBreak/>
              <w:t>Direktyvos 2004/18/EB 2 str.</w:t>
            </w:r>
          </w:p>
          <w:p w14:paraId="45B56545"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lastRenderedPageBreak/>
              <w:t>Byla C-340/02 (Komisija prieš Prancūziją) ir byla C-299/08 (Komisija prieš Prancūziją)</w:t>
            </w:r>
          </w:p>
        </w:tc>
        <w:tc>
          <w:tcPr>
            <w:tcW w:w="3822" w:type="dxa"/>
            <w:tcBorders>
              <w:bottom w:val="single" w:sz="4" w:space="0" w:color="auto"/>
            </w:tcBorders>
          </w:tcPr>
          <w:p w14:paraId="5AFAEB45"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lastRenderedPageBreak/>
              <w:t xml:space="preserve">Aprašymas skelbime apie pirkimą ir (arba) konkurso specifikacijose yra </w:t>
            </w:r>
            <w:r w:rsidRPr="00E757EF">
              <w:rPr>
                <w:rFonts w:ascii="Times New Roman" w:hAnsi="Times New Roman" w:cs="Times New Roman"/>
                <w:b/>
                <w:lang w:val="lt-LT"/>
              </w:rPr>
              <w:lastRenderedPageBreak/>
              <w:t>nepakankamas, kad galimi konkurso dalyviai ir (arba) kandidatai galėtų nustatyti sutarties dalyką</w:t>
            </w:r>
            <w:r w:rsidRPr="00E757EF">
              <w:rPr>
                <w:rFonts w:ascii="Times New Roman" w:hAnsi="Times New Roman" w:cs="Times New Roman"/>
                <w:lang w:val="lt-LT"/>
              </w:rPr>
              <w:t>.</w:t>
            </w:r>
          </w:p>
          <w:p w14:paraId="6720A2C9" w14:textId="77777777" w:rsidR="00AE1FCE" w:rsidRPr="00E757EF" w:rsidRDefault="00AE1FCE" w:rsidP="002D6C88">
            <w:pPr>
              <w:jc w:val="both"/>
              <w:rPr>
                <w:rFonts w:ascii="Times New Roman" w:hAnsi="Times New Roman" w:cs="Times New Roman"/>
                <w:lang w:val="lt-LT"/>
              </w:rPr>
            </w:pPr>
          </w:p>
        </w:tc>
        <w:tc>
          <w:tcPr>
            <w:tcW w:w="3543" w:type="dxa"/>
            <w:tcBorders>
              <w:bottom w:val="single" w:sz="4" w:space="0" w:color="auto"/>
            </w:tcBorders>
          </w:tcPr>
          <w:p w14:paraId="6A11E85C"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lastRenderedPageBreak/>
              <w:t>10 %</w:t>
            </w:r>
          </w:p>
          <w:p w14:paraId="4C0C0E7A"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lastRenderedPageBreak/>
              <w:t>Pataisos gali būti sumažintos iki 5 %, atsižvelgiant į pažeidimo sunkumą.</w:t>
            </w:r>
          </w:p>
          <w:p w14:paraId="05943E3B" w14:textId="77777777" w:rsidR="00AE1FCE" w:rsidRPr="00E757EF" w:rsidRDefault="00AE1FCE" w:rsidP="002D6C88">
            <w:pPr>
              <w:jc w:val="both"/>
              <w:rPr>
                <w:rFonts w:ascii="Times New Roman" w:hAnsi="Times New Roman" w:cs="Times New Roman"/>
                <w:b/>
                <w:lang w:val="lt-LT"/>
              </w:rPr>
            </w:pPr>
          </w:p>
          <w:p w14:paraId="23242418"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Jei nepaskelbta apie atliktus darbus, atitinkamai sumai taikoma 100 % pataisa</w:t>
            </w:r>
            <w:r w:rsidRPr="00E757EF">
              <w:rPr>
                <w:rFonts w:ascii="Times New Roman" w:hAnsi="Times New Roman" w:cs="Times New Roman"/>
                <w:lang w:val="lt-LT"/>
              </w:rPr>
              <w:t xml:space="preserve">. </w:t>
            </w:r>
          </w:p>
        </w:tc>
        <w:tc>
          <w:tcPr>
            <w:tcW w:w="2264" w:type="dxa"/>
            <w:tcBorders>
              <w:bottom w:val="single" w:sz="4" w:space="0" w:color="auto"/>
            </w:tcBorders>
          </w:tcPr>
          <w:p w14:paraId="3C896B36"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lastRenderedPageBreak/>
              <w:t>10 %</w:t>
            </w:r>
          </w:p>
          <w:p w14:paraId="7EE2BCD2"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lastRenderedPageBreak/>
              <w:t>Pataisa gali būti sumažinta iki 5 arba 2 %, atsižvelgiant į pažeidimo sunkumą.</w:t>
            </w:r>
          </w:p>
          <w:p w14:paraId="5B72CC0F" w14:textId="77777777" w:rsidR="00AE1FCE" w:rsidRPr="00E757EF" w:rsidRDefault="00AE1FCE" w:rsidP="002D6C88">
            <w:pPr>
              <w:jc w:val="both"/>
              <w:rPr>
                <w:rFonts w:ascii="Times New Roman" w:hAnsi="Times New Roman" w:cs="Times New Roman"/>
                <w:lang w:val="lt-LT"/>
              </w:rPr>
            </w:pPr>
          </w:p>
        </w:tc>
        <w:tc>
          <w:tcPr>
            <w:tcW w:w="1417" w:type="dxa"/>
            <w:tcBorders>
              <w:bottom w:val="single" w:sz="4" w:space="0" w:color="auto"/>
            </w:tcBorders>
          </w:tcPr>
          <w:p w14:paraId="5E0B3A62"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lastRenderedPageBreak/>
              <w:t xml:space="preserve">2 % skelbiamų </w:t>
            </w:r>
            <w:r w:rsidRPr="00E757EF">
              <w:rPr>
                <w:rFonts w:ascii="Times New Roman" w:hAnsi="Times New Roman" w:cs="Times New Roman"/>
                <w:lang w:val="lt-LT"/>
              </w:rPr>
              <w:lastRenderedPageBreak/>
              <w:t>pirkimų atvejais</w:t>
            </w:r>
            <w:r>
              <w:rPr>
                <w:rFonts w:ascii="Times New Roman" w:hAnsi="Times New Roman" w:cs="Times New Roman"/>
                <w:lang w:val="lt-LT"/>
              </w:rPr>
              <w:t>.</w:t>
            </w:r>
          </w:p>
        </w:tc>
      </w:tr>
      <w:tr w:rsidR="00AE1FCE" w:rsidRPr="00E757EF" w14:paraId="549DB1E9" w14:textId="77777777" w:rsidTr="00D70E1D">
        <w:trPr>
          <w:jc w:val="center"/>
        </w:trPr>
        <w:tc>
          <w:tcPr>
            <w:tcW w:w="14596" w:type="dxa"/>
            <w:gridSpan w:val="6"/>
            <w:tcBorders>
              <w:left w:val="nil"/>
              <w:right w:val="nil"/>
            </w:tcBorders>
          </w:tcPr>
          <w:p w14:paraId="71E3268A" w14:textId="77777777" w:rsidR="00AE1FCE" w:rsidRPr="00E757EF" w:rsidRDefault="00AE1FCE" w:rsidP="00797DF5">
            <w:pPr>
              <w:jc w:val="both"/>
              <w:rPr>
                <w:rFonts w:ascii="Times New Roman" w:hAnsi="Times New Roman" w:cs="Times New Roman"/>
                <w:b/>
                <w:lang w:val="lt-LT"/>
              </w:rPr>
            </w:pPr>
          </w:p>
          <w:p w14:paraId="324A63E9" w14:textId="77777777" w:rsidR="00AE1FCE" w:rsidRPr="00E757EF" w:rsidRDefault="00AE1FCE" w:rsidP="00797DF5">
            <w:pPr>
              <w:jc w:val="both"/>
              <w:rPr>
                <w:rFonts w:ascii="Times New Roman" w:hAnsi="Times New Roman" w:cs="Times New Roman"/>
                <w:b/>
                <w:lang w:val="lt-LT"/>
              </w:rPr>
            </w:pPr>
            <w:r w:rsidRPr="00E757EF">
              <w:rPr>
                <w:rFonts w:ascii="Times New Roman" w:hAnsi="Times New Roman" w:cs="Times New Roman"/>
                <w:b/>
                <w:lang w:val="lt-LT"/>
              </w:rPr>
              <w:t>2.2 Pasiūlymų vertinimas</w:t>
            </w:r>
          </w:p>
          <w:p w14:paraId="6AE7AB26" w14:textId="77777777" w:rsidR="00AE1FCE" w:rsidRPr="00E757EF" w:rsidRDefault="00AE1FCE" w:rsidP="00797DF5">
            <w:pPr>
              <w:jc w:val="both"/>
              <w:rPr>
                <w:rFonts w:ascii="Times New Roman" w:hAnsi="Times New Roman" w:cs="Times New Roman"/>
                <w:b/>
                <w:lang w:val="lt-LT"/>
              </w:rPr>
            </w:pPr>
          </w:p>
        </w:tc>
      </w:tr>
      <w:tr w:rsidR="00AE1FCE" w:rsidRPr="00E757EF" w14:paraId="620EEE2A" w14:textId="77777777" w:rsidTr="00D70E1D">
        <w:trPr>
          <w:jc w:val="center"/>
        </w:trPr>
        <w:tc>
          <w:tcPr>
            <w:tcW w:w="1707" w:type="dxa"/>
            <w:vMerge w:val="restart"/>
          </w:tcPr>
          <w:p w14:paraId="40BF2112"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 xml:space="preserve">13. Atrankos kriterijai pakeisti atplėšus vokus su pasiūlymais, todėl konkurso dalyviai </w:t>
            </w:r>
            <w:r w:rsidRPr="00E757EF">
              <w:rPr>
                <w:rFonts w:ascii="Times New Roman" w:hAnsi="Times New Roman" w:cs="Times New Roman"/>
                <w:b/>
                <w:u w:val="single"/>
                <w:lang w:val="lt-LT"/>
              </w:rPr>
              <w:t>priimti</w:t>
            </w:r>
            <w:r w:rsidRPr="00E757EF">
              <w:rPr>
                <w:rFonts w:ascii="Times New Roman" w:hAnsi="Times New Roman" w:cs="Times New Roman"/>
                <w:b/>
                <w:lang w:val="lt-LT"/>
              </w:rPr>
              <w:t xml:space="preserve"> neteisingai</w:t>
            </w:r>
            <w:r>
              <w:rPr>
                <w:rFonts w:ascii="Times New Roman" w:hAnsi="Times New Roman" w:cs="Times New Roman"/>
                <w:b/>
                <w:lang w:val="lt-LT"/>
              </w:rPr>
              <w:t>.</w:t>
            </w:r>
          </w:p>
        </w:tc>
        <w:tc>
          <w:tcPr>
            <w:tcW w:w="1843" w:type="dxa"/>
            <w:tcBorders>
              <w:bottom w:val="nil"/>
            </w:tcBorders>
          </w:tcPr>
          <w:p w14:paraId="7F6478D1" w14:textId="77777777" w:rsidR="00AE1FCE" w:rsidRPr="00152E87" w:rsidRDefault="00AE1FCE" w:rsidP="002D6C88">
            <w:pPr>
              <w:jc w:val="both"/>
              <w:rPr>
                <w:rFonts w:ascii="Times New Roman" w:hAnsi="Times New Roman" w:cs="Times New Roman"/>
                <w:lang w:val="lt-LT"/>
              </w:rPr>
            </w:pPr>
            <w:r w:rsidRPr="00E757EF">
              <w:rPr>
                <w:rFonts w:ascii="Times New Roman" w:hAnsi="Times New Roman" w:cs="Times New Roman"/>
                <w:b/>
                <w:lang w:val="lt-LT"/>
              </w:rPr>
              <w:t>Direktyvos 2004/18/EB 2 str. ir 44 str. 1 d.</w:t>
            </w:r>
            <w:r>
              <w:rPr>
                <w:rFonts w:ascii="Times New Roman" w:hAnsi="Times New Roman" w:cs="Times New Roman"/>
                <w:lang w:val="lt-LT"/>
              </w:rPr>
              <w:t>,</w:t>
            </w:r>
          </w:p>
          <w:p w14:paraId="4C7BDC7E"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VPĮ 3 str. 1 d., 39 str. 8 d.</w:t>
            </w:r>
          </w:p>
        </w:tc>
        <w:tc>
          <w:tcPr>
            <w:tcW w:w="3822" w:type="dxa"/>
            <w:vMerge w:val="restart"/>
          </w:tcPr>
          <w:p w14:paraId="46C69D46"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 xml:space="preserve">Atrankos kriterijai buvo pakeisti vykdant atranką, todėl </w:t>
            </w:r>
            <w:r w:rsidRPr="00E757EF">
              <w:rPr>
                <w:rFonts w:ascii="Times New Roman" w:hAnsi="Times New Roman" w:cs="Times New Roman"/>
                <w:b/>
                <w:u w:val="single"/>
                <w:lang w:val="lt-LT"/>
              </w:rPr>
              <w:t>priimti</w:t>
            </w:r>
            <w:r w:rsidRPr="00E757EF">
              <w:rPr>
                <w:rFonts w:ascii="Times New Roman" w:hAnsi="Times New Roman" w:cs="Times New Roman"/>
                <w:b/>
                <w:lang w:val="lt-LT"/>
              </w:rPr>
              <w:t xml:space="preserve"> konkurso dalyviai, kurie neturėjo būti priimti, jeigu būtų buvę taikyti paskelbti atrankos kriterijai</w:t>
            </w:r>
            <w:r w:rsidRPr="00E757EF">
              <w:rPr>
                <w:rFonts w:ascii="Times New Roman" w:hAnsi="Times New Roman" w:cs="Times New Roman"/>
                <w:lang w:val="lt-LT"/>
              </w:rPr>
              <w:t>.</w:t>
            </w:r>
          </w:p>
          <w:p w14:paraId="4C8C558E"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Atrankos kriterijai ir/ar kvalifikacijos reikalavimai pakeisti pasibaigus pasiūlymų/paraiškų pateikimo laikui, todėl neteisėtai priimami pasiūlymai/paraiškos, kurie neatitiko pradinių pirkimo sąlygų (galiojusių iki neteisėtai pakeistų sąlygų). Tuo atveju, jei atrankos kriterijų pakeitimas neįtakojo pirkimo rezultato, pažeidimas nenustatomas ir finansinė pataisa netaikoma.</w:t>
            </w:r>
          </w:p>
        </w:tc>
        <w:tc>
          <w:tcPr>
            <w:tcW w:w="3543" w:type="dxa"/>
          </w:tcPr>
          <w:p w14:paraId="3EBAFB3B"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t>25 %</w:t>
            </w:r>
          </w:p>
          <w:p w14:paraId="2644EDB0"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t>Pataisa gali būti sumažinta iki 10 arba 5 %,</w:t>
            </w:r>
          </w:p>
          <w:p w14:paraId="3D5F37F4"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atsižvelgiant į pažeidimo sunkumą</w:t>
            </w:r>
            <w:r w:rsidRPr="00E757EF">
              <w:rPr>
                <w:rFonts w:ascii="Times New Roman" w:hAnsi="Times New Roman" w:cs="Times New Roman"/>
                <w:lang w:val="lt-LT"/>
              </w:rPr>
              <w:t>.</w:t>
            </w:r>
          </w:p>
          <w:p w14:paraId="08F25C44"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 xml:space="preserve">Atsižvelgiama į tai, ar </w:t>
            </w:r>
            <w:r w:rsidRPr="005C6B65">
              <w:rPr>
                <w:rFonts w:ascii="Times New Roman" w:hAnsi="Times New Roman" w:cs="Times New Roman"/>
                <w:lang w:val="lt-LT"/>
              </w:rPr>
              <w:t>perkančio</w:t>
            </w:r>
            <w:r>
              <w:rPr>
                <w:rFonts w:ascii="Times New Roman" w:hAnsi="Times New Roman" w:cs="Times New Roman"/>
                <w:lang w:val="lt-LT"/>
              </w:rPr>
              <w:t>ji</w:t>
            </w:r>
            <w:r w:rsidRPr="005C6B65">
              <w:rPr>
                <w:rFonts w:ascii="Times New Roman" w:hAnsi="Times New Roman" w:cs="Times New Roman"/>
                <w:lang w:val="lt-LT"/>
              </w:rPr>
              <w:t xml:space="preserve"> organizacij</w:t>
            </w:r>
            <w:r>
              <w:rPr>
                <w:rFonts w:ascii="Times New Roman" w:hAnsi="Times New Roman" w:cs="Times New Roman"/>
                <w:lang w:val="lt-LT"/>
              </w:rPr>
              <w:t>a</w:t>
            </w:r>
            <w:r w:rsidRPr="005C6B65">
              <w:rPr>
                <w:rFonts w:ascii="Times New Roman" w:hAnsi="Times New Roman" w:cs="Times New Roman"/>
                <w:lang w:val="lt-LT"/>
              </w:rPr>
              <w:t xml:space="preserve"> </w:t>
            </w:r>
            <w:r w:rsidRPr="00E757EF">
              <w:rPr>
                <w:rFonts w:ascii="Times New Roman" w:hAnsi="Times New Roman" w:cs="Times New Roman"/>
                <w:lang w:val="lt-LT"/>
              </w:rPr>
              <w:t>prašė tiekėją patikslinti kvalifikaciją, ar nustatė pakankamą terminą pateikti informaciją.</w:t>
            </w:r>
          </w:p>
          <w:p w14:paraId="54CA6143" w14:textId="77777777" w:rsidR="00AE1FCE" w:rsidRPr="00E757EF" w:rsidRDefault="00AE1FCE" w:rsidP="002D6C88">
            <w:pPr>
              <w:jc w:val="both"/>
              <w:rPr>
                <w:rFonts w:ascii="Times New Roman" w:hAnsi="Times New Roman" w:cs="Times New Roman"/>
                <w:lang w:val="lt-LT"/>
              </w:rPr>
            </w:pPr>
          </w:p>
          <w:p w14:paraId="730228E5" w14:textId="77777777" w:rsidR="00AE1FCE" w:rsidRPr="00E757EF" w:rsidRDefault="00AE1FCE" w:rsidP="002D6C88">
            <w:pPr>
              <w:jc w:val="both"/>
              <w:rPr>
                <w:rFonts w:ascii="Times New Roman" w:hAnsi="Times New Roman" w:cs="Times New Roman"/>
                <w:lang w:val="lt-LT"/>
              </w:rPr>
            </w:pPr>
          </w:p>
        </w:tc>
        <w:tc>
          <w:tcPr>
            <w:tcW w:w="2264" w:type="dxa"/>
          </w:tcPr>
          <w:p w14:paraId="34E7C610"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10 %</w:t>
            </w:r>
          </w:p>
          <w:p w14:paraId="3AA62ACE"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Pataisa gali būti sumažinta iki 5 arba 2 %,</w:t>
            </w:r>
          </w:p>
          <w:p w14:paraId="13C4F642"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atsižvelgiant į pažeidimo sunkumą.</w:t>
            </w:r>
          </w:p>
          <w:p w14:paraId="0627F827" w14:textId="77777777" w:rsidR="00AE1FCE" w:rsidRPr="00E757EF" w:rsidRDefault="00AE1FCE" w:rsidP="002D6C88">
            <w:pPr>
              <w:jc w:val="both"/>
              <w:rPr>
                <w:rFonts w:ascii="Times New Roman" w:hAnsi="Times New Roman" w:cs="Times New Roman"/>
                <w:lang w:val="lt-LT"/>
              </w:rPr>
            </w:pPr>
          </w:p>
        </w:tc>
        <w:tc>
          <w:tcPr>
            <w:tcW w:w="1417" w:type="dxa"/>
          </w:tcPr>
          <w:p w14:paraId="4667B028"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Skelbiamų pirkimų atvejais - 5 %, neskelbiamų -</w:t>
            </w:r>
          </w:p>
          <w:p w14:paraId="12DDCD05"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2 %</w:t>
            </w:r>
            <w:r>
              <w:rPr>
                <w:rFonts w:ascii="Times New Roman" w:hAnsi="Times New Roman" w:cs="Times New Roman"/>
                <w:lang w:val="lt-LT"/>
              </w:rPr>
              <w:t>.</w:t>
            </w:r>
          </w:p>
        </w:tc>
      </w:tr>
      <w:tr w:rsidR="00AE1FCE" w:rsidRPr="00E757EF" w14:paraId="6B42DAEE" w14:textId="77777777" w:rsidTr="00D70E1D">
        <w:trPr>
          <w:jc w:val="center"/>
        </w:trPr>
        <w:tc>
          <w:tcPr>
            <w:tcW w:w="1707" w:type="dxa"/>
            <w:vMerge/>
          </w:tcPr>
          <w:p w14:paraId="71D3A7AF" w14:textId="77777777" w:rsidR="00AE1FCE" w:rsidRPr="00E757EF" w:rsidRDefault="00AE1FCE" w:rsidP="002D6C88">
            <w:pPr>
              <w:jc w:val="both"/>
              <w:rPr>
                <w:rFonts w:ascii="Times New Roman" w:hAnsi="Times New Roman" w:cs="Times New Roman"/>
                <w:b/>
                <w:lang w:val="lt-LT"/>
              </w:rPr>
            </w:pPr>
          </w:p>
        </w:tc>
        <w:tc>
          <w:tcPr>
            <w:tcW w:w="1843" w:type="dxa"/>
            <w:tcBorders>
              <w:top w:val="nil"/>
            </w:tcBorders>
          </w:tcPr>
          <w:p w14:paraId="5FD4CA07" w14:textId="77777777" w:rsidR="00AE1FCE" w:rsidRPr="00E757EF" w:rsidRDefault="00AE1FCE" w:rsidP="002D6C88">
            <w:pPr>
              <w:jc w:val="both"/>
              <w:rPr>
                <w:rFonts w:ascii="Times New Roman" w:hAnsi="Times New Roman" w:cs="Times New Roman"/>
                <w:b/>
                <w:lang w:val="lt-LT"/>
              </w:rPr>
            </w:pPr>
          </w:p>
        </w:tc>
        <w:tc>
          <w:tcPr>
            <w:tcW w:w="3822" w:type="dxa"/>
            <w:vMerge/>
          </w:tcPr>
          <w:p w14:paraId="01574623" w14:textId="77777777" w:rsidR="00AE1FCE" w:rsidRPr="00E757EF" w:rsidRDefault="00AE1FCE" w:rsidP="002D6C88">
            <w:pPr>
              <w:jc w:val="both"/>
              <w:rPr>
                <w:rFonts w:ascii="Times New Roman" w:hAnsi="Times New Roman" w:cs="Times New Roman"/>
                <w:b/>
                <w:lang w:val="lt-LT"/>
              </w:rPr>
            </w:pPr>
          </w:p>
        </w:tc>
        <w:tc>
          <w:tcPr>
            <w:tcW w:w="7224" w:type="dxa"/>
            <w:gridSpan w:val="3"/>
          </w:tcPr>
          <w:p w14:paraId="0C2A6D28" w14:textId="77777777" w:rsidR="00AE1FCE" w:rsidRPr="008961AC" w:rsidRDefault="00AE1FCE" w:rsidP="002D6C88">
            <w:pPr>
              <w:jc w:val="both"/>
              <w:rPr>
                <w:rFonts w:ascii="Times New Roman" w:hAnsi="Times New Roman" w:cs="Times New Roman"/>
                <w:lang w:val="lt-LT"/>
              </w:rPr>
            </w:pPr>
            <w:r w:rsidRPr="008961AC">
              <w:rPr>
                <w:rFonts w:ascii="Times New Roman" w:hAnsi="Times New Roman" w:cs="Times New Roman"/>
                <w:lang w:val="lt-LT"/>
              </w:rPr>
              <w:t>Preliminarus tikslių netinkamų projekto išlaidų skaičiavimas:</w:t>
            </w:r>
          </w:p>
          <w:p w14:paraId="52AA5319" w14:textId="77777777" w:rsidR="00AE1FCE" w:rsidRPr="00E757EF" w:rsidRDefault="00AE1FCE" w:rsidP="002D6C88">
            <w:pPr>
              <w:jc w:val="both"/>
              <w:rPr>
                <w:rFonts w:ascii="Times New Roman" w:hAnsi="Times New Roman" w:cs="Times New Roman"/>
                <w:lang w:val="lt-LT"/>
              </w:rPr>
            </w:pPr>
            <w:r w:rsidRPr="008961AC">
              <w:rPr>
                <w:rFonts w:ascii="Times New Roman" w:hAnsi="Times New Roman" w:cs="Times New Roman"/>
                <w:lang w:val="lt-LT"/>
              </w:rPr>
              <w:t>Skirtumas tarp neteisėtai laimėjusio ir antroje vietoje esančio tiekėjo pasiūlymo kainų (išskyrus atvejus, kai nepagrįsta neįprastai maža kaina).</w:t>
            </w:r>
          </w:p>
        </w:tc>
      </w:tr>
      <w:tr w:rsidR="00AE1FCE" w:rsidRPr="00E757EF" w14:paraId="5DADB7AC" w14:textId="77777777" w:rsidTr="00D70E1D">
        <w:trPr>
          <w:jc w:val="center"/>
        </w:trPr>
        <w:tc>
          <w:tcPr>
            <w:tcW w:w="1707" w:type="dxa"/>
            <w:vMerge w:val="restart"/>
          </w:tcPr>
          <w:p w14:paraId="7ED5D3D1"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t xml:space="preserve">14. Atrankos kriterijai </w:t>
            </w:r>
            <w:r w:rsidRPr="00E757EF">
              <w:rPr>
                <w:rFonts w:ascii="Times New Roman" w:hAnsi="Times New Roman" w:cs="Times New Roman"/>
                <w:lang w:val="lt-LT"/>
              </w:rPr>
              <w:t xml:space="preserve">(kvalifikacijos reikalavimai) </w:t>
            </w:r>
            <w:r w:rsidRPr="00E757EF">
              <w:rPr>
                <w:rFonts w:ascii="Times New Roman" w:hAnsi="Times New Roman" w:cs="Times New Roman"/>
                <w:b/>
                <w:lang w:val="lt-LT"/>
              </w:rPr>
              <w:lastRenderedPageBreak/>
              <w:t xml:space="preserve">pakeisti atplėšus vokus su pasiūlymais, todėl konkurso dalyviai </w:t>
            </w:r>
            <w:r w:rsidRPr="00E757EF">
              <w:rPr>
                <w:rFonts w:ascii="Times New Roman" w:hAnsi="Times New Roman" w:cs="Times New Roman"/>
                <w:b/>
                <w:u w:val="single"/>
                <w:lang w:val="lt-LT"/>
              </w:rPr>
              <w:t>atmesti</w:t>
            </w:r>
            <w:r w:rsidRPr="00E757EF">
              <w:rPr>
                <w:rFonts w:ascii="Times New Roman" w:hAnsi="Times New Roman" w:cs="Times New Roman"/>
                <w:b/>
                <w:lang w:val="lt-LT"/>
              </w:rPr>
              <w:t xml:space="preserve"> neteisingai</w:t>
            </w:r>
            <w:r>
              <w:rPr>
                <w:rFonts w:ascii="Times New Roman" w:hAnsi="Times New Roman" w:cs="Times New Roman"/>
                <w:b/>
                <w:lang w:val="lt-LT"/>
              </w:rPr>
              <w:t>.</w:t>
            </w:r>
          </w:p>
        </w:tc>
        <w:tc>
          <w:tcPr>
            <w:tcW w:w="1843" w:type="dxa"/>
            <w:vMerge w:val="restart"/>
          </w:tcPr>
          <w:p w14:paraId="6C2C06C3" w14:textId="77777777" w:rsidR="00AE1FCE" w:rsidRPr="00152E87" w:rsidRDefault="00AE1FCE" w:rsidP="002D6C88">
            <w:pPr>
              <w:jc w:val="both"/>
              <w:rPr>
                <w:rFonts w:ascii="Times New Roman" w:hAnsi="Times New Roman" w:cs="Times New Roman"/>
                <w:lang w:val="lt-LT"/>
              </w:rPr>
            </w:pPr>
            <w:r w:rsidRPr="00E757EF">
              <w:rPr>
                <w:rFonts w:ascii="Times New Roman" w:hAnsi="Times New Roman" w:cs="Times New Roman"/>
                <w:b/>
                <w:lang w:val="lt-LT"/>
              </w:rPr>
              <w:lastRenderedPageBreak/>
              <w:t>Direktyvos 2004/18/EB 2 str. ir 44 str. 1 d.</w:t>
            </w:r>
            <w:r>
              <w:rPr>
                <w:rFonts w:ascii="Times New Roman" w:hAnsi="Times New Roman" w:cs="Times New Roman"/>
                <w:lang w:val="lt-LT"/>
              </w:rPr>
              <w:t>,</w:t>
            </w:r>
          </w:p>
          <w:p w14:paraId="700C6132"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lastRenderedPageBreak/>
              <w:t>VPĮ 3 str. 1 d., 39 str. 8 d.</w:t>
            </w:r>
          </w:p>
        </w:tc>
        <w:tc>
          <w:tcPr>
            <w:tcW w:w="3822" w:type="dxa"/>
            <w:vMerge w:val="restart"/>
          </w:tcPr>
          <w:p w14:paraId="25F9ACD5"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lastRenderedPageBreak/>
              <w:t xml:space="preserve">Atrankos kriterijai buvo pakeisti vykdant atranką, todėl </w:t>
            </w:r>
            <w:r w:rsidRPr="00E757EF">
              <w:rPr>
                <w:rFonts w:ascii="Times New Roman" w:hAnsi="Times New Roman" w:cs="Times New Roman"/>
                <w:b/>
                <w:u w:val="single"/>
                <w:lang w:val="lt-LT"/>
              </w:rPr>
              <w:t>atmesti</w:t>
            </w:r>
            <w:r w:rsidRPr="00E757EF">
              <w:rPr>
                <w:rFonts w:ascii="Times New Roman" w:hAnsi="Times New Roman" w:cs="Times New Roman"/>
                <w:b/>
                <w:lang w:val="lt-LT"/>
              </w:rPr>
              <w:t xml:space="preserve"> tie konkurso dalyviai, kurie turėjo būti </w:t>
            </w:r>
            <w:r w:rsidRPr="00E757EF">
              <w:rPr>
                <w:rFonts w:ascii="Times New Roman" w:hAnsi="Times New Roman" w:cs="Times New Roman"/>
                <w:b/>
                <w:lang w:val="lt-LT"/>
              </w:rPr>
              <w:lastRenderedPageBreak/>
              <w:t>priimti, jeigu būtų buvę taikyti paskelbti atrankos kriterijai</w:t>
            </w:r>
            <w:r w:rsidRPr="00E757EF">
              <w:rPr>
                <w:rFonts w:ascii="Times New Roman" w:hAnsi="Times New Roman" w:cs="Times New Roman"/>
                <w:lang w:val="lt-LT"/>
              </w:rPr>
              <w:t>.</w:t>
            </w:r>
          </w:p>
          <w:p w14:paraId="76682FFB"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Atrankos kriterijai ir/ar kvalifikacijos reikalavimai pakeisti pasibaigus pasiūlymų/paraiškų pateikimo laikui, todėl neteisėtai atmetami pasiūlymai/paraiškos, kurie neatitiko pradinių pirkimo sąlygų (galiojusių iki neteisėtai pakeistų sąlygų). Tuo atveju, jei atrankos kriterijų pakeitimas neįtakojo pirkimo rezultato, pažeidimas nenustatomas ir finansinė pataisa netaikoma.</w:t>
            </w:r>
          </w:p>
        </w:tc>
        <w:tc>
          <w:tcPr>
            <w:tcW w:w="3543" w:type="dxa"/>
          </w:tcPr>
          <w:p w14:paraId="1605B0C3"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lastRenderedPageBreak/>
              <w:t>25 %</w:t>
            </w:r>
          </w:p>
          <w:p w14:paraId="735AF6FD"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Pataisa gali būti sumažinta iki 10 arba 5 %, atsižvelgiant į pažeidimo sunkumą</w:t>
            </w:r>
            <w:r w:rsidRPr="00E757EF">
              <w:rPr>
                <w:rFonts w:ascii="Times New Roman" w:hAnsi="Times New Roman" w:cs="Times New Roman"/>
                <w:lang w:val="lt-LT"/>
              </w:rPr>
              <w:t>.</w:t>
            </w:r>
          </w:p>
          <w:p w14:paraId="03C23310"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lastRenderedPageBreak/>
              <w:t xml:space="preserve">Atsižvelgiama į tai, ar </w:t>
            </w:r>
            <w:r w:rsidRPr="000D24A5">
              <w:rPr>
                <w:rFonts w:ascii="Times New Roman" w:hAnsi="Times New Roman" w:cs="Times New Roman"/>
                <w:lang w:val="lt-LT"/>
              </w:rPr>
              <w:t>perkančio</w:t>
            </w:r>
            <w:r>
              <w:rPr>
                <w:rFonts w:ascii="Times New Roman" w:hAnsi="Times New Roman" w:cs="Times New Roman"/>
                <w:lang w:val="lt-LT"/>
              </w:rPr>
              <w:t>ji</w:t>
            </w:r>
            <w:r w:rsidRPr="000D24A5">
              <w:rPr>
                <w:rFonts w:ascii="Times New Roman" w:hAnsi="Times New Roman" w:cs="Times New Roman"/>
                <w:lang w:val="lt-LT"/>
              </w:rPr>
              <w:t xml:space="preserve"> organizacij</w:t>
            </w:r>
            <w:r>
              <w:rPr>
                <w:rFonts w:ascii="Times New Roman" w:hAnsi="Times New Roman" w:cs="Times New Roman"/>
                <w:lang w:val="lt-LT"/>
              </w:rPr>
              <w:t>a</w:t>
            </w:r>
            <w:r w:rsidRPr="000D24A5">
              <w:rPr>
                <w:rFonts w:ascii="Times New Roman" w:hAnsi="Times New Roman" w:cs="Times New Roman"/>
                <w:lang w:val="lt-LT"/>
              </w:rPr>
              <w:t xml:space="preserve"> </w:t>
            </w:r>
            <w:r w:rsidRPr="00E757EF">
              <w:rPr>
                <w:rFonts w:ascii="Times New Roman" w:hAnsi="Times New Roman" w:cs="Times New Roman"/>
                <w:lang w:val="lt-LT"/>
              </w:rPr>
              <w:t>prašė tiekėją patikslinti kvalifikaciją, ar nustatė pakankamą terminą pateikti informaciją.</w:t>
            </w:r>
          </w:p>
        </w:tc>
        <w:tc>
          <w:tcPr>
            <w:tcW w:w="2264" w:type="dxa"/>
          </w:tcPr>
          <w:p w14:paraId="4C2D968C"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lastRenderedPageBreak/>
              <w:t>10 %</w:t>
            </w:r>
          </w:p>
          <w:p w14:paraId="0BF5595F"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 xml:space="preserve">Pataisa gali būti sumažinta iki 5 arba 2 </w:t>
            </w:r>
            <w:r w:rsidRPr="00E757EF">
              <w:rPr>
                <w:rFonts w:ascii="Times New Roman" w:hAnsi="Times New Roman" w:cs="Times New Roman"/>
                <w:lang w:val="lt-LT"/>
              </w:rPr>
              <w:lastRenderedPageBreak/>
              <w:t>%,</w:t>
            </w:r>
            <w:r>
              <w:rPr>
                <w:rFonts w:ascii="Times New Roman" w:hAnsi="Times New Roman" w:cs="Times New Roman"/>
                <w:lang w:val="lt-LT"/>
              </w:rPr>
              <w:t xml:space="preserve"> </w:t>
            </w:r>
            <w:r w:rsidRPr="00E757EF">
              <w:rPr>
                <w:rFonts w:ascii="Times New Roman" w:hAnsi="Times New Roman" w:cs="Times New Roman"/>
                <w:lang w:val="lt-LT"/>
              </w:rPr>
              <w:t>atsižvelgiant į pažeidimo sunkumą.</w:t>
            </w:r>
          </w:p>
          <w:p w14:paraId="5E724330" w14:textId="77777777" w:rsidR="00AE1FCE" w:rsidRPr="00E757EF" w:rsidRDefault="00AE1FCE" w:rsidP="002D6C88">
            <w:pPr>
              <w:jc w:val="both"/>
              <w:rPr>
                <w:rFonts w:ascii="Times New Roman" w:hAnsi="Times New Roman" w:cs="Times New Roman"/>
                <w:lang w:val="lt-LT"/>
              </w:rPr>
            </w:pPr>
          </w:p>
        </w:tc>
        <w:tc>
          <w:tcPr>
            <w:tcW w:w="1417" w:type="dxa"/>
          </w:tcPr>
          <w:p w14:paraId="608872AF"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lastRenderedPageBreak/>
              <w:t xml:space="preserve">Skelbiamų pirkimų atvejais - 5 %, </w:t>
            </w:r>
            <w:r w:rsidRPr="00E757EF">
              <w:rPr>
                <w:rFonts w:ascii="Times New Roman" w:hAnsi="Times New Roman" w:cs="Times New Roman"/>
                <w:lang w:val="lt-LT"/>
              </w:rPr>
              <w:lastRenderedPageBreak/>
              <w:t>neskelbiamų -</w:t>
            </w:r>
          </w:p>
          <w:p w14:paraId="6DA49324"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2 %</w:t>
            </w:r>
            <w:r>
              <w:rPr>
                <w:rFonts w:ascii="Times New Roman" w:hAnsi="Times New Roman" w:cs="Times New Roman"/>
                <w:lang w:val="lt-LT"/>
              </w:rPr>
              <w:t>.</w:t>
            </w:r>
          </w:p>
        </w:tc>
      </w:tr>
      <w:tr w:rsidR="00AE1FCE" w:rsidRPr="00E757EF" w14:paraId="51E410CD" w14:textId="77777777" w:rsidTr="00D70E1D">
        <w:trPr>
          <w:jc w:val="center"/>
        </w:trPr>
        <w:tc>
          <w:tcPr>
            <w:tcW w:w="1707" w:type="dxa"/>
            <w:vMerge/>
          </w:tcPr>
          <w:p w14:paraId="6C6C3B64" w14:textId="77777777" w:rsidR="00AE1FCE" w:rsidRPr="00E757EF" w:rsidRDefault="00AE1FCE" w:rsidP="002D6C88">
            <w:pPr>
              <w:jc w:val="both"/>
              <w:rPr>
                <w:rFonts w:ascii="Times New Roman" w:hAnsi="Times New Roman" w:cs="Times New Roman"/>
                <w:b/>
                <w:lang w:val="lt-LT"/>
              </w:rPr>
            </w:pPr>
          </w:p>
        </w:tc>
        <w:tc>
          <w:tcPr>
            <w:tcW w:w="1843" w:type="dxa"/>
            <w:vMerge/>
          </w:tcPr>
          <w:p w14:paraId="0F2F597A" w14:textId="77777777" w:rsidR="00AE1FCE" w:rsidRPr="00E757EF" w:rsidRDefault="00AE1FCE" w:rsidP="002D6C88">
            <w:pPr>
              <w:jc w:val="both"/>
              <w:rPr>
                <w:rFonts w:ascii="Times New Roman" w:hAnsi="Times New Roman" w:cs="Times New Roman"/>
                <w:b/>
                <w:lang w:val="lt-LT"/>
              </w:rPr>
            </w:pPr>
          </w:p>
        </w:tc>
        <w:tc>
          <w:tcPr>
            <w:tcW w:w="3822" w:type="dxa"/>
            <w:vMerge/>
          </w:tcPr>
          <w:p w14:paraId="2688513F" w14:textId="77777777" w:rsidR="00AE1FCE" w:rsidRPr="00E757EF" w:rsidRDefault="00AE1FCE" w:rsidP="002D6C88">
            <w:pPr>
              <w:jc w:val="both"/>
              <w:rPr>
                <w:rFonts w:ascii="Times New Roman" w:hAnsi="Times New Roman" w:cs="Times New Roman"/>
                <w:b/>
                <w:lang w:val="lt-LT"/>
              </w:rPr>
            </w:pPr>
          </w:p>
        </w:tc>
        <w:tc>
          <w:tcPr>
            <w:tcW w:w="7224" w:type="dxa"/>
            <w:gridSpan w:val="3"/>
          </w:tcPr>
          <w:p w14:paraId="56A1B301" w14:textId="77777777" w:rsidR="00AE1FCE" w:rsidRPr="00334FD8" w:rsidRDefault="00AE1FCE" w:rsidP="002D6C88">
            <w:pPr>
              <w:jc w:val="both"/>
              <w:rPr>
                <w:rFonts w:ascii="Times New Roman" w:hAnsi="Times New Roman" w:cs="Times New Roman"/>
                <w:lang w:val="lt-LT"/>
              </w:rPr>
            </w:pPr>
            <w:r w:rsidRPr="00334FD8">
              <w:rPr>
                <w:rFonts w:ascii="Times New Roman" w:hAnsi="Times New Roman" w:cs="Times New Roman"/>
                <w:lang w:val="lt-LT"/>
              </w:rPr>
              <w:t>Preliminarus tikslių netinkamų projekto išlaidų skaičiavimas:</w:t>
            </w:r>
          </w:p>
          <w:p w14:paraId="145D1465" w14:textId="77777777" w:rsidR="00AE1FCE" w:rsidRPr="00E757EF" w:rsidRDefault="00AE1FCE" w:rsidP="002D6C88">
            <w:pPr>
              <w:jc w:val="both"/>
              <w:rPr>
                <w:rFonts w:ascii="Times New Roman" w:hAnsi="Times New Roman" w:cs="Times New Roman"/>
                <w:lang w:val="lt-LT"/>
              </w:rPr>
            </w:pPr>
            <w:r w:rsidRPr="00334FD8">
              <w:rPr>
                <w:rFonts w:ascii="Times New Roman" w:hAnsi="Times New Roman" w:cs="Times New Roman"/>
                <w:lang w:val="lt-LT"/>
              </w:rPr>
              <w:t>Skirtumas tarp neteisėtai laimėjusio ir neteisėtai atmesto pasiūlymo kainų (išskyrus atvejus, kai nepagrįsta neįprastai maža kaina).</w:t>
            </w:r>
          </w:p>
        </w:tc>
      </w:tr>
      <w:tr w:rsidR="00AE1FCE" w:rsidRPr="00E757EF" w14:paraId="5F42D03D" w14:textId="77777777" w:rsidTr="00D70E1D">
        <w:trPr>
          <w:jc w:val="center"/>
        </w:trPr>
        <w:tc>
          <w:tcPr>
            <w:tcW w:w="1707" w:type="dxa"/>
            <w:vMerge w:val="restart"/>
          </w:tcPr>
          <w:p w14:paraId="35656576"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14.1. Viešojo pirkimo laimėtoju pripažįstamas tiekėjo, kuris neatitiko nustatytų pirkimo sąlygų, pasiūlymas arba iš pirkimo procedūrų pašalintas tiekėjas, kurio pasiūlymas turėjo būti pripažintas laimėjusiu</w:t>
            </w:r>
            <w:r>
              <w:rPr>
                <w:rFonts w:ascii="Times New Roman" w:hAnsi="Times New Roman" w:cs="Times New Roman"/>
                <w:lang w:val="lt-LT"/>
              </w:rPr>
              <w:t>.</w:t>
            </w:r>
          </w:p>
        </w:tc>
        <w:tc>
          <w:tcPr>
            <w:tcW w:w="1843" w:type="dxa"/>
            <w:vMerge w:val="restart"/>
          </w:tcPr>
          <w:p w14:paraId="0DF2234E" w14:textId="77777777" w:rsidR="00AE1FCE" w:rsidRPr="00CD17E9" w:rsidRDefault="00AE1FCE" w:rsidP="002D6C88">
            <w:pPr>
              <w:jc w:val="both"/>
              <w:rPr>
                <w:rFonts w:ascii="Times New Roman" w:hAnsi="Times New Roman" w:cs="Times New Roman"/>
                <w:lang w:val="lt-LT"/>
              </w:rPr>
            </w:pPr>
            <w:r w:rsidRPr="00CD17E9">
              <w:rPr>
                <w:rFonts w:ascii="Times New Roman" w:hAnsi="Times New Roman" w:cs="Times New Roman"/>
                <w:lang w:val="lt-LT"/>
              </w:rPr>
              <w:t xml:space="preserve">VPĮ </w:t>
            </w:r>
            <w:r w:rsidRPr="00E757EF">
              <w:rPr>
                <w:rFonts w:ascii="Times New Roman" w:hAnsi="Times New Roman" w:cs="Times New Roman"/>
                <w:lang w:val="lt-LT"/>
              </w:rPr>
              <w:t>3 str. 1 d., 39 str. 8 d.</w:t>
            </w:r>
          </w:p>
        </w:tc>
        <w:tc>
          <w:tcPr>
            <w:tcW w:w="3822" w:type="dxa"/>
            <w:vMerge w:val="restart"/>
          </w:tcPr>
          <w:p w14:paraId="1D412D19" w14:textId="77777777" w:rsidR="00AE1FCE" w:rsidRPr="00E757EF" w:rsidRDefault="00AE1FCE" w:rsidP="002D6C88">
            <w:pPr>
              <w:jc w:val="both"/>
              <w:rPr>
                <w:rFonts w:ascii="Times New Roman" w:hAnsi="Times New Roman" w:cs="Times New Roman"/>
                <w:b/>
                <w:lang w:val="lt-LT"/>
              </w:rPr>
            </w:pPr>
          </w:p>
        </w:tc>
        <w:tc>
          <w:tcPr>
            <w:tcW w:w="3543" w:type="dxa"/>
          </w:tcPr>
          <w:p w14:paraId="686BCFAD"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t>25 %</w:t>
            </w:r>
          </w:p>
          <w:p w14:paraId="0B0B1783"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Pataisa gali būti sumažinta iki 10 arba 5 %, atsižvelgiant į pažeidimo sunkumą</w:t>
            </w:r>
            <w:r w:rsidRPr="00E757EF">
              <w:rPr>
                <w:rFonts w:ascii="Times New Roman" w:hAnsi="Times New Roman" w:cs="Times New Roman"/>
                <w:lang w:val="lt-LT"/>
              </w:rPr>
              <w:t>.</w:t>
            </w:r>
          </w:p>
          <w:p w14:paraId="4391B323"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 xml:space="preserve">Atsižvelgiama į tai, ar </w:t>
            </w:r>
            <w:r w:rsidRPr="000D24A5">
              <w:rPr>
                <w:rFonts w:ascii="Times New Roman" w:hAnsi="Times New Roman" w:cs="Times New Roman"/>
                <w:lang w:val="lt-LT"/>
              </w:rPr>
              <w:t>perkančio</w:t>
            </w:r>
            <w:r>
              <w:rPr>
                <w:rFonts w:ascii="Times New Roman" w:hAnsi="Times New Roman" w:cs="Times New Roman"/>
                <w:lang w:val="lt-LT"/>
              </w:rPr>
              <w:t>ji</w:t>
            </w:r>
            <w:r w:rsidRPr="000D24A5">
              <w:rPr>
                <w:rFonts w:ascii="Times New Roman" w:hAnsi="Times New Roman" w:cs="Times New Roman"/>
                <w:lang w:val="lt-LT"/>
              </w:rPr>
              <w:t xml:space="preserve"> organizacij</w:t>
            </w:r>
            <w:r>
              <w:rPr>
                <w:rFonts w:ascii="Times New Roman" w:hAnsi="Times New Roman" w:cs="Times New Roman"/>
                <w:lang w:val="lt-LT"/>
              </w:rPr>
              <w:t>a</w:t>
            </w:r>
            <w:r w:rsidRPr="000D24A5">
              <w:rPr>
                <w:rFonts w:ascii="Times New Roman" w:hAnsi="Times New Roman" w:cs="Times New Roman"/>
                <w:lang w:val="lt-LT"/>
              </w:rPr>
              <w:t xml:space="preserve"> </w:t>
            </w:r>
            <w:r w:rsidRPr="00E757EF">
              <w:rPr>
                <w:rFonts w:ascii="Times New Roman" w:hAnsi="Times New Roman" w:cs="Times New Roman"/>
                <w:lang w:val="lt-LT"/>
              </w:rPr>
              <w:t>prašė tiekėją patikslinti kvalifikaciją, ar nustatė pakankamą terminą pateikti informaciją.</w:t>
            </w:r>
          </w:p>
        </w:tc>
        <w:tc>
          <w:tcPr>
            <w:tcW w:w="2264" w:type="dxa"/>
          </w:tcPr>
          <w:p w14:paraId="4792288C"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10 %</w:t>
            </w:r>
          </w:p>
          <w:p w14:paraId="4D2A4CBD"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Pataisa gali būti sumažinta iki 5 arba 2 %,</w:t>
            </w:r>
            <w:r>
              <w:rPr>
                <w:rFonts w:ascii="Times New Roman" w:hAnsi="Times New Roman" w:cs="Times New Roman"/>
                <w:lang w:val="lt-LT"/>
              </w:rPr>
              <w:t xml:space="preserve"> </w:t>
            </w:r>
            <w:r w:rsidRPr="00E757EF">
              <w:rPr>
                <w:rFonts w:ascii="Times New Roman" w:hAnsi="Times New Roman" w:cs="Times New Roman"/>
                <w:lang w:val="lt-LT"/>
              </w:rPr>
              <w:t>atsižvelgiant į pažeidimo sunkumą.</w:t>
            </w:r>
          </w:p>
          <w:p w14:paraId="6ACECC3E" w14:textId="77777777" w:rsidR="00AE1FCE" w:rsidRPr="00E757EF" w:rsidRDefault="00AE1FCE" w:rsidP="002D6C88">
            <w:pPr>
              <w:jc w:val="both"/>
              <w:rPr>
                <w:rFonts w:ascii="Times New Roman" w:hAnsi="Times New Roman" w:cs="Times New Roman"/>
                <w:lang w:val="lt-LT"/>
              </w:rPr>
            </w:pPr>
          </w:p>
        </w:tc>
        <w:tc>
          <w:tcPr>
            <w:tcW w:w="1417" w:type="dxa"/>
          </w:tcPr>
          <w:p w14:paraId="1A7E61B5"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Skelbiamų pirkimų atvejais - 5 %, neskelbiamų -</w:t>
            </w:r>
          </w:p>
          <w:p w14:paraId="7D7727E7"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2 %</w:t>
            </w:r>
            <w:r>
              <w:rPr>
                <w:rFonts w:ascii="Times New Roman" w:hAnsi="Times New Roman" w:cs="Times New Roman"/>
                <w:lang w:val="lt-LT"/>
              </w:rPr>
              <w:t>.</w:t>
            </w:r>
          </w:p>
        </w:tc>
      </w:tr>
      <w:tr w:rsidR="00AE1FCE" w:rsidRPr="00E757EF" w14:paraId="1A902AF3" w14:textId="77777777" w:rsidTr="00D70E1D">
        <w:trPr>
          <w:jc w:val="center"/>
        </w:trPr>
        <w:tc>
          <w:tcPr>
            <w:tcW w:w="1707" w:type="dxa"/>
            <w:vMerge/>
          </w:tcPr>
          <w:p w14:paraId="213B8FA6" w14:textId="77777777" w:rsidR="00AE1FCE" w:rsidRPr="00E757EF" w:rsidRDefault="00AE1FCE" w:rsidP="002D6C88">
            <w:pPr>
              <w:jc w:val="both"/>
              <w:rPr>
                <w:rFonts w:ascii="Times New Roman" w:hAnsi="Times New Roman" w:cs="Times New Roman"/>
                <w:lang w:val="lt-LT"/>
              </w:rPr>
            </w:pPr>
          </w:p>
        </w:tc>
        <w:tc>
          <w:tcPr>
            <w:tcW w:w="1843" w:type="dxa"/>
            <w:vMerge/>
          </w:tcPr>
          <w:p w14:paraId="0502A4D5" w14:textId="77777777" w:rsidR="00AE1FCE" w:rsidRPr="00E757EF" w:rsidRDefault="00AE1FCE" w:rsidP="002D6C88">
            <w:pPr>
              <w:jc w:val="both"/>
              <w:rPr>
                <w:rFonts w:ascii="Times New Roman" w:hAnsi="Times New Roman" w:cs="Times New Roman"/>
                <w:b/>
                <w:lang w:val="lt-LT"/>
              </w:rPr>
            </w:pPr>
          </w:p>
        </w:tc>
        <w:tc>
          <w:tcPr>
            <w:tcW w:w="3822" w:type="dxa"/>
            <w:vMerge/>
          </w:tcPr>
          <w:p w14:paraId="517A2478" w14:textId="77777777" w:rsidR="00AE1FCE" w:rsidRPr="00E757EF" w:rsidRDefault="00AE1FCE" w:rsidP="002D6C88">
            <w:pPr>
              <w:jc w:val="both"/>
              <w:rPr>
                <w:rFonts w:ascii="Times New Roman" w:hAnsi="Times New Roman" w:cs="Times New Roman"/>
                <w:color w:val="000000" w:themeColor="text1"/>
                <w:lang w:val="lt-LT"/>
              </w:rPr>
            </w:pPr>
          </w:p>
        </w:tc>
        <w:tc>
          <w:tcPr>
            <w:tcW w:w="7224" w:type="dxa"/>
            <w:gridSpan w:val="3"/>
          </w:tcPr>
          <w:p w14:paraId="55D5E60F" w14:textId="77777777" w:rsidR="00AE1FCE" w:rsidRDefault="00AE1FCE" w:rsidP="002D6C88">
            <w:pPr>
              <w:jc w:val="both"/>
              <w:rPr>
                <w:rFonts w:ascii="Times New Roman" w:hAnsi="Times New Roman" w:cs="Times New Roman"/>
                <w:color w:val="000000" w:themeColor="text1"/>
                <w:lang w:val="lt-LT"/>
              </w:rPr>
            </w:pPr>
            <w:r w:rsidRPr="00E757EF">
              <w:rPr>
                <w:rFonts w:ascii="Times New Roman" w:hAnsi="Times New Roman" w:cs="Times New Roman"/>
                <w:color w:val="000000" w:themeColor="text1"/>
                <w:lang w:val="lt-LT"/>
              </w:rPr>
              <w:t>Preliminarus tiks</w:t>
            </w:r>
            <w:r>
              <w:rPr>
                <w:rFonts w:ascii="Times New Roman" w:hAnsi="Times New Roman" w:cs="Times New Roman"/>
                <w:color w:val="000000" w:themeColor="text1"/>
                <w:lang w:val="lt-LT"/>
              </w:rPr>
              <w:t xml:space="preserve">lių netinkamų projekto išlaidų </w:t>
            </w:r>
            <w:r w:rsidRPr="00E757EF">
              <w:rPr>
                <w:rFonts w:ascii="Times New Roman" w:hAnsi="Times New Roman" w:cs="Times New Roman"/>
                <w:color w:val="000000" w:themeColor="text1"/>
                <w:lang w:val="lt-LT"/>
              </w:rPr>
              <w:t>skaičiavimas:</w:t>
            </w:r>
          </w:p>
          <w:p w14:paraId="09E7BED2"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Skirtumas tarp neteisėtai laimėjusio ir antroje vietoje esančio tiekėjo arba neteisėtai atmesto pasiūlymo kainų</w:t>
            </w:r>
            <w:r>
              <w:rPr>
                <w:rFonts w:ascii="Times New Roman" w:hAnsi="Times New Roman" w:cs="Times New Roman"/>
                <w:lang w:val="lt-LT"/>
              </w:rPr>
              <w:t xml:space="preserve"> (išskyrus atvejus, kai nepagrįsta neįprastai maža kaina).</w:t>
            </w:r>
          </w:p>
        </w:tc>
      </w:tr>
      <w:tr w:rsidR="00AE1FCE" w:rsidRPr="00E757EF" w14:paraId="2FF45C07" w14:textId="77777777" w:rsidTr="00D70E1D">
        <w:trPr>
          <w:jc w:val="center"/>
        </w:trPr>
        <w:tc>
          <w:tcPr>
            <w:tcW w:w="1707" w:type="dxa"/>
          </w:tcPr>
          <w:p w14:paraId="27CC69A5"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lastRenderedPageBreak/>
              <w:t>15. Konkurso dalyvių ir (arba) kandidatų vertinimas taikant neteisėtus atrankos arba sutarties sudarymo kriterijus</w:t>
            </w:r>
          </w:p>
          <w:p w14:paraId="67FDAFB6"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(taikomi neteisėti kvalifikacijos ar pasiūlymų vertinimo kriterijai)</w:t>
            </w:r>
            <w:r>
              <w:rPr>
                <w:rFonts w:ascii="Times New Roman" w:hAnsi="Times New Roman" w:cs="Times New Roman"/>
                <w:lang w:val="lt-LT"/>
              </w:rPr>
              <w:t>.</w:t>
            </w:r>
          </w:p>
        </w:tc>
        <w:tc>
          <w:tcPr>
            <w:tcW w:w="1843" w:type="dxa"/>
          </w:tcPr>
          <w:p w14:paraId="0A4AD1FB"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t>Direktyvos 2004/18/EB 53 str.</w:t>
            </w:r>
            <w:r>
              <w:rPr>
                <w:rFonts w:ascii="Times New Roman" w:hAnsi="Times New Roman" w:cs="Times New Roman"/>
                <w:b/>
                <w:lang w:val="lt-LT"/>
              </w:rPr>
              <w:t xml:space="preserve"> </w:t>
            </w:r>
            <w:r w:rsidRPr="00971FCF">
              <w:rPr>
                <w:rFonts w:ascii="Times New Roman" w:hAnsi="Times New Roman" w:cs="Times New Roman"/>
                <w:lang w:val="lt-LT"/>
              </w:rPr>
              <w:t>„Sutarties sudarymo kriterijai“</w:t>
            </w:r>
            <w:r>
              <w:rPr>
                <w:rFonts w:ascii="Times New Roman" w:hAnsi="Times New Roman" w:cs="Times New Roman"/>
                <w:lang w:val="lt-LT"/>
              </w:rPr>
              <w:t>,</w:t>
            </w:r>
          </w:p>
          <w:p w14:paraId="73663D22"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VPĮ 39 str. 4-5 d.</w:t>
            </w:r>
          </w:p>
        </w:tc>
        <w:tc>
          <w:tcPr>
            <w:tcW w:w="3822" w:type="dxa"/>
          </w:tcPr>
          <w:p w14:paraId="34442EF9"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t>Vertinant konkurso dalyvius ir (arba) kandidatus atrankos kriterijai buvo naudojami kaip sutarties sudarymo kriterijai arba nesilaikyta skelbime apie pirkimą arba konkurso specifikacijose nurodytų sutarties sudarymo kriterijų (arba atitinkamų smulkesnių kriterijų arba korekcinių koeficientų), todėl taikyti neteisėti atrankos arba sutarties sudarymo kriterijai.</w:t>
            </w:r>
          </w:p>
          <w:p w14:paraId="36CAD668"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Pavyzdys. Sutarties sudarymui taikyti smulkesni kriterijai nėra susiję su skelbime apie pirkimą arba konkurso specifikacijose nurodytais sutarties sudarymo kriterijais</w:t>
            </w:r>
            <w:r w:rsidRPr="00E757EF">
              <w:rPr>
                <w:rFonts w:ascii="Times New Roman" w:hAnsi="Times New Roman" w:cs="Times New Roman"/>
                <w:lang w:val="lt-LT"/>
              </w:rPr>
              <w:t>.</w:t>
            </w:r>
          </w:p>
          <w:p w14:paraId="1E90265B"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 xml:space="preserve">Tiekėjų vertinimo kriterijai turi būti iš anksto paskelbti pirkimo dokumentuose. Jei perkančioji organizacija pasiūlymus vertina pagal ekonomiškai naudingiausio pasiūlymo kriterijų, ji privalo, paskelbti šio kriterijaus </w:t>
            </w:r>
            <w:proofErr w:type="spellStart"/>
            <w:r w:rsidRPr="00E757EF">
              <w:rPr>
                <w:rFonts w:ascii="Times New Roman" w:hAnsi="Times New Roman" w:cs="Times New Roman"/>
                <w:lang w:val="lt-LT"/>
              </w:rPr>
              <w:t>subkriterijaus</w:t>
            </w:r>
            <w:proofErr w:type="spellEnd"/>
            <w:r w:rsidRPr="00E757EF">
              <w:rPr>
                <w:rFonts w:ascii="Times New Roman" w:hAnsi="Times New Roman" w:cs="Times New Roman"/>
                <w:lang w:val="lt-LT"/>
              </w:rPr>
              <w:t xml:space="preserve"> (kriterijaus sudėtinių dalių) lyginamojo svorio koeficientus (LAT 2013-12-03 Viešųjų pirkimų reglamentavimo ir teismų praktikos apžvalga (II) Nr. AC-39-1 (Teismų praktika. 2013, 39, p. 520-652), ESTT 2002-12-12 Sprendimas Universale-Bau ir kt., C-470/99, Rink. 2002, p. I-11617)</w:t>
            </w:r>
            <w:r>
              <w:rPr>
                <w:rFonts w:ascii="Times New Roman" w:hAnsi="Times New Roman" w:cs="Times New Roman"/>
                <w:lang w:val="lt-LT"/>
              </w:rPr>
              <w:t>.</w:t>
            </w:r>
          </w:p>
        </w:tc>
        <w:tc>
          <w:tcPr>
            <w:tcW w:w="3543" w:type="dxa"/>
          </w:tcPr>
          <w:p w14:paraId="1B1C2AFB"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t>25 %</w:t>
            </w:r>
          </w:p>
          <w:p w14:paraId="22A9A252"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Pataisa gali būti sumažinta iki 10 arba 5 %, atsižvelgiant į pažeidimo sunkumą</w:t>
            </w:r>
            <w:r w:rsidRPr="00E757EF">
              <w:rPr>
                <w:rFonts w:ascii="Times New Roman" w:hAnsi="Times New Roman" w:cs="Times New Roman"/>
                <w:lang w:val="lt-LT"/>
              </w:rPr>
              <w:t>.</w:t>
            </w:r>
          </w:p>
          <w:p w14:paraId="60C4F409" w14:textId="77777777" w:rsidR="00AE1FCE" w:rsidRPr="00E757EF" w:rsidRDefault="00AE1FCE" w:rsidP="002D6C88">
            <w:pPr>
              <w:jc w:val="both"/>
              <w:rPr>
                <w:rFonts w:ascii="Times New Roman" w:hAnsi="Times New Roman" w:cs="Times New Roman"/>
                <w:lang w:val="lt-LT"/>
              </w:rPr>
            </w:pPr>
          </w:p>
        </w:tc>
        <w:tc>
          <w:tcPr>
            <w:tcW w:w="2264" w:type="dxa"/>
          </w:tcPr>
          <w:p w14:paraId="7ED2EBB6"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10 %</w:t>
            </w:r>
          </w:p>
          <w:p w14:paraId="7CA99B47"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Pataisa gali būti sumažinta iki 5 arba 2 %,</w:t>
            </w:r>
          </w:p>
          <w:p w14:paraId="11B6DDDE"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atsižvelgiant į pažeidimo sunkumą.</w:t>
            </w:r>
          </w:p>
          <w:p w14:paraId="2F6A56DB" w14:textId="77777777" w:rsidR="00AE1FCE" w:rsidRPr="00E757EF" w:rsidRDefault="00AE1FCE" w:rsidP="002D6C88">
            <w:pPr>
              <w:jc w:val="both"/>
              <w:rPr>
                <w:rFonts w:ascii="Times New Roman" w:hAnsi="Times New Roman" w:cs="Times New Roman"/>
                <w:lang w:val="lt-LT"/>
              </w:rPr>
            </w:pPr>
          </w:p>
        </w:tc>
        <w:tc>
          <w:tcPr>
            <w:tcW w:w="1417" w:type="dxa"/>
          </w:tcPr>
          <w:p w14:paraId="1D92D4CB"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Skelbiamų pirkimų atvejais - 5 %, neskelbiamų -</w:t>
            </w:r>
          </w:p>
          <w:p w14:paraId="24FA434B"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2 %</w:t>
            </w:r>
            <w:r>
              <w:rPr>
                <w:rFonts w:ascii="Times New Roman" w:hAnsi="Times New Roman" w:cs="Times New Roman"/>
                <w:lang w:val="lt-LT"/>
              </w:rPr>
              <w:t>.</w:t>
            </w:r>
          </w:p>
        </w:tc>
      </w:tr>
      <w:tr w:rsidR="00AE1FCE" w:rsidRPr="00E757EF" w14:paraId="2AD1E882" w14:textId="77777777" w:rsidTr="00D70E1D">
        <w:trPr>
          <w:trHeight w:val="539"/>
          <w:jc w:val="center"/>
        </w:trPr>
        <w:tc>
          <w:tcPr>
            <w:tcW w:w="1707" w:type="dxa"/>
          </w:tcPr>
          <w:p w14:paraId="4C7B52D5"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lastRenderedPageBreak/>
              <w:t>16. Skaidrumo ir (arba) vienodo požiūrio stoka vertinimo etape</w:t>
            </w:r>
          </w:p>
          <w:p w14:paraId="32258A80"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(skaidrumo ir (ar) lygiateisiškumo principų pažeidimas)</w:t>
            </w:r>
            <w:r>
              <w:rPr>
                <w:rFonts w:ascii="Times New Roman" w:hAnsi="Times New Roman" w:cs="Times New Roman"/>
                <w:lang w:val="lt-LT"/>
              </w:rPr>
              <w:t>.</w:t>
            </w:r>
          </w:p>
        </w:tc>
        <w:tc>
          <w:tcPr>
            <w:tcW w:w="1843" w:type="dxa"/>
          </w:tcPr>
          <w:p w14:paraId="653F1129"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t xml:space="preserve">Direktyvos 2004/18/EB 2 </w:t>
            </w:r>
            <w:r w:rsidRPr="00E757EF">
              <w:rPr>
                <w:rFonts w:ascii="Times New Roman" w:hAnsi="Times New Roman" w:cs="Times New Roman"/>
                <w:lang w:val="lt-LT"/>
              </w:rPr>
              <w:t>„Sutarčių sudarymo principai“</w:t>
            </w:r>
            <w:r w:rsidRPr="00E757EF">
              <w:rPr>
                <w:rFonts w:ascii="Times New Roman" w:hAnsi="Times New Roman" w:cs="Times New Roman"/>
                <w:b/>
                <w:lang w:val="lt-LT"/>
              </w:rPr>
              <w:t xml:space="preserve"> ir 43 str. </w:t>
            </w:r>
            <w:r w:rsidRPr="00E757EF">
              <w:rPr>
                <w:rFonts w:ascii="Times New Roman" w:hAnsi="Times New Roman" w:cs="Times New Roman"/>
                <w:lang w:val="lt-LT"/>
              </w:rPr>
              <w:t>„Ataskaitų turinys“</w:t>
            </w:r>
            <w:r>
              <w:rPr>
                <w:rFonts w:ascii="Times New Roman" w:hAnsi="Times New Roman" w:cs="Times New Roman"/>
                <w:lang w:val="lt-LT"/>
              </w:rPr>
              <w:t>,</w:t>
            </w:r>
          </w:p>
          <w:p w14:paraId="3F8248BB"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VPĮ 3 str. 1 d. ir 19 str., 41 str., supaprastintų pirkimų atveju –39 str. 2 d. 2 p.</w:t>
            </w:r>
          </w:p>
        </w:tc>
        <w:tc>
          <w:tcPr>
            <w:tcW w:w="3822" w:type="dxa"/>
          </w:tcPr>
          <w:p w14:paraId="042D0AEC"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Audito seka, visų pirma susijusi su kiekvienam pasiūlymui skiriamais balais, yra neaiški, nepagrįsta, nepakankami skaidri arba jos iš viso nėra, ir (arba) vertinimo ataskaitos nėra arba joje pateikiama ne visa pagal atitinkamas nuostatas reikalaujama informacija</w:t>
            </w:r>
            <w:r w:rsidRPr="00E757EF">
              <w:rPr>
                <w:rFonts w:ascii="Times New Roman" w:hAnsi="Times New Roman" w:cs="Times New Roman"/>
                <w:lang w:val="lt-LT"/>
              </w:rPr>
              <w:t>.</w:t>
            </w:r>
          </w:p>
          <w:p w14:paraId="4F08C32B"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Pasiūlymas pripažįstamas laimėjusiu pažeidžiant skaidrumo ir/ar lygiateisiškumo pricipus.</w:t>
            </w:r>
          </w:p>
        </w:tc>
        <w:tc>
          <w:tcPr>
            <w:tcW w:w="3543" w:type="dxa"/>
          </w:tcPr>
          <w:p w14:paraId="1E3434BF"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t>25 %</w:t>
            </w:r>
          </w:p>
          <w:p w14:paraId="53D83AFC"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Pataisa gali būti sumažinta iki 10 arba 5 %, atsižvelgiant į pažeidimo sunkumą</w:t>
            </w:r>
            <w:r w:rsidRPr="00E757EF">
              <w:rPr>
                <w:rFonts w:ascii="Times New Roman" w:hAnsi="Times New Roman" w:cs="Times New Roman"/>
                <w:lang w:val="lt-LT"/>
              </w:rPr>
              <w:t>.</w:t>
            </w:r>
          </w:p>
          <w:p w14:paraId="295BA6D9" w14:textId="77777777" w:rsidR="00AE1FCE" w:rsidRPr="00E757EF" w:rsidRDefault="00AE1FCE" w:rsidP="002D6C88">
            <w:pPr>
              <w:jc w:val="both"/>
              <w:rPr>
                <w:rFonts w:ascii="Times New Roman" w:hAnsi="Times New Roman" w:cs="Times New Roman"/>
                <w:lang w:val="lt-LT"/>
              </w:rPr>
            </w:pPr>
          </w:p>
        </w:tc>
        <w:tc>
          <w:tcPr>
            <w:tcW w:w="2264" w:type="dxa"/>
          </w:tcPr>
          <w:p w14:paraId="3C1C8961"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10 %</w:t>
            </w:r>
          </w:p>
          <w:p w14:paraId="2DCF3112"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Pataisa gali būti sumažinta iki 5 arba 2 %,</w:t>
            </w:r>
          </w:p>
          <w:p w14:paraId="009A496C"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atsižvelgiant į pažeidimo sunkumą.</w:t>
            </w:r>
          </w:p>
          <w:p w14:paraId="39FF6B75" w14:textId="77777777" w:rsidR="00AE1FCE" w:rsidRPr="00E757EF" w:rsidRDefault="00AE1FCE" w:rsidP="002D6C88">
            <w:pPr>
              <w:jc w:val="both"/>
              <w:rPr>
                <w:rFonts w:ascii="Times New Roman" w:hAnsi="Times New Roman" w:cs="Times New Roman"/>
                <w:lang w:val="lt-LT"/>
              </w:rPr>
            </w:pPr>
          </w:p>
        </w:tc>
        <w:tc>
          <w:tcPr>
            <w:tcW w:w="1417" w:type="dxa"/>
          </w:tcPr>
          <w:p w14:paraId="16CA3C54"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Skelbiamų pirkimų atvejais - 5 %, neskelbiamų -</w:t>
            </w:r>
          </w:p>
          <w:p w14:paraId="677912C4"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2 %</w:t>
            </w:r>
            <w:r>
              <w:rPr>
                <w:rFonts w:ascii="Times New Roman" w:hAnsi="Times New Roman" w:cs="Times New Roman"/>
                <w:lang w:val="lt-LT"/>
              </w:rPr>
              <w:t>.</w:t>
            </w:r>
          </w:p>
        </w:tc>
      </w:tr>
      <w:tr w:rsidR="00AE1FCE" w:rsidRPr="00E757EF" w14:paraId="4CDB85F1" w14:textId="77777777" w:rsidTr="00D70E1D">
        <w:trPr>
          <w:jc w:val="center"/>
        </w:trPr>
        <w:tc>
          <w:tcPr>
            <w:tcW w:w="1707" w:type="dxa"/>
          </w:tcPr>
          <w:p w14:paraId="51D18E01"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17. Pasiūlymas pakeistas vertinimo etape</w:t>
            </w:r>
            <w:r>
              <w:rPr>
                <w:rFonts w:ascii="Times New Roman" w:hAnsi="Times New Roman" w:cs="Times New Roman"/>
                <w:b/>
                <w:lang w:val="lt-LT"/>
              </w:rPr>
              <w:t>.</w:t>
            </w:r>
          </w:p>
        </w:tc>
        <w:tc>
          <w:tcPr>
            <w:tcW w:w="1843" w:type="dxa"/>
          </w:tcPr>
          <w:p w14:paraId="6F41A0D7"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t>Direktyvos 2004/18/EB 2 str.</w:t>
            </w:r>
          </w:p>
          <w:p w14:paraId="43C44833"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t>Direktyvos 2004/17/EB 10 str.</w:t>
            </w:r>
            <w:r>
              <w:rPr>
                <w:rFonts w:ascii="Times New Roman" w:hAnsi="Times New Roman" w:cs="Times New Roman"/>
                <w:lang w:val="lt-LT"/>
              </w:rPr>
              <w:t>,</w:t>
            </w:r>
            <w:r w:rsidRPr="00E757EF">
              <w:rPr>
                <w:rFonts w:ascii="Times New Roman" w:hAnsi="Times New Roman" w:cs="Times New Roman"/>
                <w:b/>
                <w:lang w:val="lt-LT"/>
              </w:rPr>
              <w:t xml:space="preserve"> </w:t>
            </w:r>
          </w:p>
          <w:p w14:paraId="5C129C2D"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VPĮ 3 str. 1 d., 39 str. 1 d.</w:t>
            </w:r>
          </w:p>
        </w:tc>
        <w:tc>
          <w:tcPr>
            <w:tcW w:w="3822" w:type="dxa"/>
          </w:tcPr>
          <w:p w14:paraId="50FE4768"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Perkančioji organizacija leidžia konkurso dalyviui ir (arba) kandidatui pakeisti savo pasiūlymą, kai pasiūlymai vertinami</w:t>
            </w:r>
            <w:r w:rsidRPr="00E757EF">
              <w:rPr>
                <w:rFonts w:ascii="Times New Roman" w:hAnsi="Times New Roman" w:cs="Times New Roman"/>
                <w:lang w:val="lt-LT"/>
              </w:rPr>
              <w:t>.</w:t>
            </w:r>
          </w:p>
        </w:tc>
        <w:tc>
          <w:tcPr>
            <w:tcW w:w="3543" w:type="dxa"/>
          </w:tcPr>
          <w:p w14:paraId="4606518C"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t>25 %</w:t>
            </w:r>
          </w:p>
          <w:p w14:paraId="7B734FDB"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t>Pataisa gali būti sumažinta iki 10 arba 5 %,</w:t>
            </w:r>
          </w:p>
          <w:p w14:paraId="11CB8942"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atsižvelgiant į pažeidimo sunkumą.</w:t>
            </w:r>
          </w:p>
        </w:tc>
        <w:tc>
          <w:tcPr>
            <w:tcW w:w="2264" w:type="dxa"/>
          </w:tcPr>
          <w:p w14:paraId="485D76D4"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10 %</w:t>
            </w:r>
          </w:p>
          <w:p w14:paraId="44A4724A"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Pataisa gali būti sumažinta iki 5 arba 2 %,</w:t>
            </w:r>
          </w:p>
          <w:p w14:paraId="73C16176"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atsižvelgiant į pažeidimo sunkumą.</w:t>
            </w:r>
          </w:p>
          <w:p w14:paraId="5CC4F13D" w14:textId="77777777" w:rsidR="00AE1FCE" w:rsidRPr="00E757EF" w:rsidRDefault="00AE1FCE" w:rsidP="002D6C88">
            <w:pPr>
              <w:jc w:val="both"/>
              <w:rPr>
                <w:rFonts w:ascii="Times New Roman" w:hAnsi="Times New Roman" w:cs="Times New Roman"/>
                <w:lang w:val="lt-LT"/>
              </w:rPr>
            </w:pPr>
          </w:p>
        </w:tc>
        <w:tc>
          <w:tcPr>
            <w:tcW w:w="1417" w:type="dxa"/>
          </w:tcPr>
          <w:p w14:paraId="0A67974A"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Skelbiamų pirkimų atvejais - 5 %, neskelbiamų -</w:t>
            </w:r>
          </w:p>
          <w:p w14:paraId="4323BB76"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2 %</w:t>
            </w:r>
            <w:r>
              <w:rPr>
                <w:rFonts w:ascii="Times New Roman" w:hAnsi="Times New Roman" w:cs="Times New Roman"/>
                <w:lang w:val="lt-LT"/>
              </w:rPr>
              <w:t>.</w:t>
            </w:r>
          </w:p>
        </w:tc>
      </w:tr>
      <w:tr w:rsidR="00AE1FCE" w:rsidRPr="00E757EF" w14:paraId="7229A8EE" w14:textId="77777777" w:rsidTr="00D70E1D">
        <w:trPr>
          <w:jc w:val="center"/>
        </w:trPr>
        <w:tc>
          <w:tcPr>
            <w:tcW w:w="1707" w:type="dxa"/>
          </w:tcPr>
          <w:p w14:paraId="1CAE53DB"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18. Derybos sutarties sudarymo procedūros metu</w:t>
            </w:r>
            <w:r>
              <w:rPr>
                <w:rFonts w:ascii="Times New Roman" w:hAnsi="Times New Roman" w:cs="Times New Roman"/>
                <w:b/>
                <w:lang w:val="lt-LT"/>
              </w:rPr>
              <w:t>.</w:t>
            </w:r>
          </w:p>
        </w:tc>
        <w:tc>
          <w:tcPr>
            <w:tcW w:w="1843" w:type="dxa"/>
          </w:tcPr>
          <w:p w14:paraId="66D3C236"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t>Direktyvos 2004/18/EB 2 str.</w:t>
            </w:r>
          </w:p>
          <w:p w14:paraId="64CE80A9"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VPĮ 3 str. 1 d.</w:t>
            </w:r>
          </w:p>
        </w:tc>
        <w:tc>
          <w:tcPr>
            <w:tcW w:w="3822" w:type="dxa"/>
          </w:tcPr>
          <w:p w14:paraId="612AB493"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Pagal atvirą arba ribotą procedūrą perkančioji organizacija derasi su konkurso dalyviais vertinimo etapu, ir dėl to iš esmės pakeičiamos pradinės skelbime apie pirkimą arba konkurso specifikacijose nustatytos sąlygos</w:t>
            </w:r>
            <w:r w:rsidRPr="00E757EF">
              <w:rPr>
                <w:rFonts w:ascii="Times New Roman" w:hAnsi="Times New Roman" w:cs="Times New Roman"/>
                <w:lang w:val="lt-LT"/>
              </w:rPr>
              <w:t>.</w:t>
            </w:r>
          </w:p>
        </w:tc>
        <w:tc>
          <w:tcPr>
            <w:tcW w:w="3543" w:type="dxa"/>
          </w:tcPr>
          <w:p w14:paraId="3E5E5BCC"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t>25 %</w:t>
            </w:r>
          </w:p>
          <w:p w14:paraId="44F46645"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Pataisa gali būti sumažinta iki 10 arba 5 %, atsižvelgiant į pažeidimo sunkumą</w:t>
            </w:r>
            <w:r w:rsidRPr="00E757EF">
              <w:rPr>
                <w:rFonts w:ascii="Times New Roman" w:hAnsi="Times New Roman" w:cs="Times New Roman"/>
                <w:lang w:val="lt-LT"/>
              </w:rPr>
              <w:t>.</w:t>
            </w:r>
          </w:p>
        </w:tc>
        <w:tc>
          <w:tcPr>
            <w:tcW w:w="2264" w:type="dxa"/>
          </w:tcPr>
          <w:p w14:paraId="6F0431A4"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10 %</w:t>
            </w:r>
          </w:p>
          <w:p w14:paraId="0EF152D9"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Pataisa gali būti sumažinta iki 5 arba 2 %,</w:t>
            </w:r>
          </w:p>
          <w:p w14:paraId="5B040275"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atsižvelgiant į pažeidimo sunkumą.</w:t>
            </w:r>
          </w:p>
          <w:p w14:paraId="43DF221D" w14:textId="77777777" w:rsidR="00AE1FCE" w:rsidRPr="00E757EF" w:rsidRDefault="00AE1FCE" w:rsidP="002D6C88">
            <w:pPr>
              <w:jc w:val="both"/>
              <w:rPr>
                <w:rFonts w:ascii="Times New Roman" w:hAnsi="Times New Roman" w:cs="Times New Roman"/>
                <w:lang w:val="lt-LT"/>
              </w:rPr>
            </w:pPr>
          </w:p>
        </w:tc>
        <w:tc>
          <w:tcPr>
            <w:tcW w:w="1417" w:type="dxa"/>
          </w:tcPr>
          <w:p w14:paraId="622C83AE"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Skelbiamų pirkimų atvejais - 5 %, neskelbiamų -</w:t>
            </w:r>
          </w:p>
          <w:p w14:paraId="60C49F8C"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2 %</w:t>
            </w:r>
            <w:r>
              <w:rPr>
                <w:rFonts w:ascii="Times New Roman" w:hAnsi="Times New Roman" w:cs="Times New Roman"/>
                <w:lang w:val="lt-LT"/>
              </w:rPr>
              <w:t>.</w:t>
            </w:r>
          </w:p>
        </w:tc>
      </w:tr>
      <w:tr w:rsidR="00AE1FCE" w:rsidRPr="00E757EF" w14:paraId="45D39A9E" w14:textId="77777777" w:rsidTr="00D70E1D">
        <w:trPr>
          <w:jc w:val="center"/>
        </w:trPr>
        <w:tc>
          <w:tcPr>
            <w:tcW w:w="1707" w:type="dxa"/>
          </w:tcPr>
          <w:p w14:paraId="4342A1F4"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 xml:space="preserve">19. Derybų procedūra iš anksto paskelbus apie </w:t>
            </w:r>
            <w:r w:rsidRPr="00E757EF">
              <w:rPr>
                <w:rFonts w:ascii="Times New Roman" w:hAnsi="Times New Roman" w:cs="Times New Roman"/>
                <w:b/>
                <w:lang w:val="lt-LT"/>
              </w:rPr>
              <w:lastRenderedPageBreak/>
              <w:t>pirkimą, kai iš esmės pakeičiamos skelbime apie pirkimą arba konkurso specifikacijose nustatytos sąlygos</w:t>
            </w:r>
            <w:r>
              <w:rPr>
                <w:rFonts w:ascii="Times New Roman" w:hAnsi="Times New Roman" w:cs="Times New Roman"/>
                <w:b/>
                <w:lang w:val="lt-LT"/>
              </w:rPr>
              <w:t>.</w:t>
            </w:r>
          </w:p>
        </w:tc>
        <w:tc>
          <w:tcPr>
            <w:tcW w:w="1843" w:type="dxa"/>
          </w:tcPr>
          <w:p w14:paraId="6E4BF244" w14:textId="77777777" w:rsidR="00AE1FCE" w:rsidRPr="00152E87" w:rsidRDefault="00AE1FCE" w:rsidP="002D6C88">
            <w:pPr>
              <w:jc w:val="both"/>
              <w:rPr>
                <w:rFonts w:ascii="Times New Roman" w:hAnsi="Times New Roman" w:cs="Times New Roman"/>
                <w:lang w:val="lt-LT"/>
              </w:rPr>
            </w:pPr>
            <w:r w:rsidRPr="00E757EF">
              <w:rPr>
                <w:rFonts w:ascii="Times New Roman" w:hAnsi="Times New Roman" w:cs="Times New Roman"/>
                <w:b/>
                <w:lang w:val="lt-LT"/>
              </w:rPr>
              <w:lastRenderedPageBreak/>
              <w:t>Direktyvos 2004/18/EB 30 str.</w:t>
            </w:r>
            <w:r>
              <w:rPr>
                <w:rFonts w:ascii="Times New Roman" w:hAnsi="Times New Roman" w:cs="Times New Roman"/>
                <w:lang w:val="lt-LT"/>
              </w:rPr>
              <w:t>,</w:t>
            </w:r>
          </w:p>
          <w:p w14:paraId="729A18BB"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VPĮ 55 str.</w:t>
            </w:r>
          </w:p>
        </w:tc>
        <w:tc>
          <w:tcPr>
            <w:tcW w:w="3822" w:type="dxa"/>
          </w:tcPr>
          <w:p w14:paraId="1CB3ABB5"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 xml:space="preserve">Vykdant derybų procedūrą, iš anksto paskelbus apie pirkimą, pradinės sutarties sąlygos buvo iš esmės </w:t>
            </w:r>
            <w:r w:rsidRPr="00E757EF">
              <w:rPr>
                <w:rFonts w:ascii="Times New Roman" w:hAnsi="Times New Roman" w:cs="Times New Roman"/>
                <w:b/>
                <w:lang w:val="lt-LT"/>
              </w:rPr>
              <w:lastRenderedPageBreak/>
              <w:t>pakeistos, todėl buvo pagrindas skelbti naują konkursą</w:t>
            </w:r>
            <w:r w:rsidRPr="00E757EF">
              <w:rPr>
                <w:rFonts w:ascii="Times New Roman" w:hAnsi="Times New Roman" w:cs="Times New Roman"/>
                <w:lang w:val="lt-LT"/>
              </w:rPr>
              <w:t>.</w:t>
            </w:r>
          </w:p>
          <w:p w14:paraId="33CEF647" w14:textId="77777777" w:rsidR="00AE1FCE" w:rsidRPr="00E757EF" w:rsidRDefault="00AE1FCE" w:rsidP="002D6C88">
            <w:pPr>
              <w:jc w:val="both"/>
              <w:rPr>
                <w:rFonts w:ascii="Times New Roman" w:hAnsi="Times New Roman" w:cs="Times New Roman"/>
                <w:lang w:val="lt-LT"/>
              </w:rPr>
            </w:pPr>
          </w:p>
        </w:tc>
        <w:tc>
          <w:tcPr>
            <w:tcW w:w="3543" w:type="dxa"/>
          </w:tcPr>
          <w:p w14:paraId="25CACC20"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lastRenderedPageBreak/>
              <w:t>25 %</w:t>
            </w:r>
          </w:p>
          <w:p w14:paraId="7005A24B"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Pataisa gali būti sumažinta iki 10 arba 5 %, atsižvelgiant į pažeidimo sunkumą</w:t>
            </w:r>
            <w:r w:rsidRPr="00E757EF">
              <w:rPr>
                <w:rFonts w:ascii="Times New Roman" w:hAnsi="Times New Roman" w:cs="Times New Roman"/>
                <w:lang w:val="lt-LT"/>
              </w:rPr>
              <w:t>.</w:t>
            </w:r>
          </w:p>
          <w:p w14:paraId="232FF9B4" w14:textId="77777777" w:rsidR="00AE1FCE" w:rsidRPr="00E757EF" w:rsidRDefault="00AE1FCE" w:rsidP="002D6C88">
            <w:pPr>
              <w:jc w:val="both"/>
              <w:rPr>
                <w:rFonts w:ascii="Times New Roman" w:hAnsi="Times New Roman" w:cs="Times New Roman"/>
                <w:lang w:val="lt-LT"/>
              </w:rPr>
            </w:pPr>
          </w:p>
        </w:tc>
        <w:tc>
          <w:tcPr>
            <w:tcW w:w="2264" w:type="dxa"/>
          </w:tcPr>
          <w:p w14:paraId="028B3BCC"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lastRenderedPageBreak/>
              <w:t>10 %</w:t>
            </w:r>
          </w:p>
          <w:p w14:paraId="3281A693"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Pataisa gali būti sumažinta iki 5 arba 2 %,</w:t>
            </w:r>
          </w:p>
          <w:p w14:paraId="32E0285A"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lastRenderedPageBreak/>
              <w:t>atsižvelgiant į pažeidimo sunkumą.</w:t>
            </w:r>
          </w:p>
          <w:p w14:paraId="5C78D218" w14:textId="77777777" w:rsidR="00AE1FCE" w:rsidRPr="00E757EF" w:rsidRDefault="00AE1FCE" w:rsidP="002D6C88">
            <w:pPr>
              <w:jc w:val="both"/>
              <w:rPr>
                <w:rFonts w:ascii="Times New Roman" w:hAnsi="Times New Roman" w:cs="Times New Roman"/>
                <w:lang w:val="lt-LT"/>
              </w:rPr>
            </w:pPr>
          </w:p>
        </w:tc>
        <w:tc>
          <w:tcPr>
            <w:tcW w:w="1417" w:type="dxa"/>
          </w:tcPr>
          <w:p w14:paraId="2220D4E9"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lastRenderedPageBreak/>
              <w:t xml:space="preserve">Skelbiamų pirkimų atvejais - 5 %, </w:t>
            </w:r>
            <w:r w:rsidRPr="00E757EF">
              <w:rPr>
                <w:rFonts w:ascii="Times New Roman" w:hAnsi="Times New Roman" w:cs="Times New Roman"/>
                <w:lang w:val="lt-LT"/>
              </w:rPr>
              <w:lastRenderedPageBreak/>
              <w:t>neskelbiamų -</w:t>
            </w:r>
          </w:p>
          <w:p w14:paraId="6094C197"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2 %</w:t>
            </w:r>
            <w:r>
              <w:rPr>
                <w:rFonts w:ascii="Times New Roman" w:hAnsi="Times New Roman" w:cs="Times New Roman"/>
                <w:lang w:val="lt-LT"/>
              </w:rPr>
              <w:t>.</w:t>
            </w:r>
          </w:p>
        </w:tc>
      </w:tr>
      <w:tr w:rsidR="00AE1FCE" w:rsidRPr="00E757EF" w14:paraId="6C7D993A" w14:textId="77777777" w:rsidTr="00D70E1D">
        <w:trPr>
          <w:jc w:val="center"/>
        </w:trPr>
        <w:tc>
          <w:tcPr>
            <w:tcW w:w="1707" w:type="dxa"/>
          </w:tcPr>
          <w:p w14:paraId="61DF744A"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lastRenderedPageBreak/>
              <w:t>20. Atmesti pasiūlymai, kuriuose siūloma labai maža kaina</w:t>
            </w:r>
            <w:r>
              <w:rPr>
                <w:rFonts w:ascii="Times New Roman" w:hAnsi="Times New Roman" w:cs="Times New Roman"/>
                <w:b/>
                <w:lang w:val="lt-LT"/>
              </w:rPr>
              <w:t>.</w:t>
            </w:r>
          </w:p>
        </w:tc>
        <w:tc>
          <w:tcPr>
            <w:tcW w:w="1843" w:type="dxa"/>
          </w:tcPr>
          <w:p w14:paraId="547D335E" w14:textId="77777777" w:rsidR="00AE1FCE" w:rsidRPr="00152E87" w:rsidRDefault="00AE1FCE" w:rsidP="002D6C88">
            <w:pPr>
              <w:jc w:val="both"/>
              <w:rPr>
                <w:rFonts w:ascii="Times New Roman" w:hAnsi="Times New Roman" w:cs="Times New Roman"/>
                <w:lang w:val="lt-LT"/>
              </w:rPr>
            </w:pPr>
            <w:r w:rsidRPr="00E757EF">
              <w:rPr>
                <w:rFonts w:ascii="Times New Roman" w:hAnsi="Times New Roman" w:cs="Times New Roman"/>
                <w:b/>
                <w:lang w:val="lt-LT"/>
              </w:rPr>
              <w:t>Direktyvos 2004/18/EB 55 str.</w:t>
            </w:r>
            <w:r>
              <w:rPr>
                <w:rFonts w:ascii="Times New Roman" w:hAnsi="Times New Roman" w:cs="Times New Roman"/>
                <w:lang w:val="lt-LT"/>
              </w:rPr>
              <w:t>,</w:t>
            </w:r>
          </w:p>
          <w:p w14:paraId="622879FC"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VPĮ 40 str.</w:t>
            </w:r>
          </w:p>
        </w:tc>
        <w:tc>
          <w:tcPr>
            <w:tcW w:w="3822" w:type="dxa"/>
          </w:tcPr>
          <w:p w14:paraId="45DC9469"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Pasiūlymuose nurodytos prekių, darbų ar paslaugų kainos yra neįprastai mažos, tačiau perkančioji organizacija, prieš atmesdama tokius pasiūlymus, nepaprašo raštu pateikti informacijos apie pasiūlymo sudedamieji elementai, kurie, jos nuomone, yra svarbūs</w:t>
            </w:r>
            <w:r w:rsidRPr="00E757EF">
              <w:rPr>
                <w:rFonts w:ascii="Times New Roman" w:hAnsi="Times New Roman" w:cs="Times New Roman"/>
                <w:lang w:val="lt-LT"/>
              </w:rPr>
              <w:t>.</w:t>
            </w:r>
          </w:p>
        </w:tc>
        <w:tc>
          <w:tcPr>
            <w:tcW w:w="3543" w:type="dxa"/>
          </w:tcPr>
          <w:p w14:paraId="3A364E25" w14:textId="77777777" w:rsidR="00AE1FCE" w:rsidRPr="002D24A5" w:rsidRDefault="00AE1FCE" w:rsidP="002D6C88">
            <w:pPr>
              <w:jc w:val="both"/>
              <w:rPr>
                <w:rFonts w:ascii="Times New Roman" w:hAnsi="Times New Roman" w:cs="Times New Roman"/>
                <w:b/>
                <w:lang w:val="lt-LT"/>
              </w:rPr>
            </w:pPr>
            <w:r w:rsidRPr="002D24A5">
              <w:rPr>
                <w:rFonts w:ascii="Times New Roman" w:hAnsi="Times New Roman" w:cs="Times New Roman"/>
                <w:b/>
                <w:lang w:val="lt-LT"/>
              </w:rPr>
              <w:t>25 %</w:t>
            </w:r>
          </w:p>
          <w:p w14:paraId="5060BEA7" w14:textId="77777777" w:rsidR="00AE1FCE" w:rsidRPr="00E757EF" w:rsidRDefault="00AE1FCE" w:rsidP="002D6C88">
            <w:pPr>
              <w:jc w:val="both"/>
              <w:rPr>
                <w:rFonts w:ascii="Times New Roman" w:hAnsi="Times New Roman" w:cs="Times New Roman"/>
                <w:lang w:val="lt-LT"/>
              </w:rPr>
            </w:pPr>
          </w:p>
        </w:tc>
        <w:tc>
          <w:tcPr>
            <w:tcW w:w="2264" w:type="dxa"/>
          </w:tcPr>
          <w:p w14:paraId="2A7EE503"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10 %</w:t>
            </w:r>
          </w:p>
          <w:p w14:paraId="61245D7C"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Pataisa gali būti sumažinta iki 5 arba 2 %,</w:t>
            </w:r>
          </w:p>
          <w:p w14:paraId="4B233D21"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atsižvelgiant į pažeidimo sunkumą.</w:t>
            </w:r>
          </w:p>
          <w:p w14:paraId="21ED0816" w14:textId="77777777" w:rsidR="00AE1FCE" w:rsidRPr="00E757EF" w:rsidRDefault="00AE1FCE" w:rsidP="002D6C88">
            <w:pPr>
              <w:jc w:val="both"/>
              <w:rPr>
                <w:rFonts w:ascii="Times New Roman" w:hAnsi="Times New Roman" w:cs="Times New Roman"/>
                <w:lang w:val="lt-LT"/>
              </w:rPr>
            </w:pPr>
          </w:p>
        </w:tc>
        <w:tc>
          <w:tcPr>
            <w:tcW w:w="1417" w:type="dxa"/>
          </w:tcPr>
          <w:p w14:paraId="1D5BF974"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Netaikoma</w:t>
            </w:r>
            <w:r>
              <w:rPr>
                <w:rFonts w:ascii="Times New Roman" w:hAnsi="Times New Roman" w:cs="Times New Roman"/>
                <w:lang w:val="lt-LT"/>
              </w:rPr>
              <w:t>.</w:t>
            </w:r>
          </w:p>
        </w:tc>
      </w:tr>
      <w:tr w:rsidR="00AE1FCE" w:rsidRPr="00E757EF" w14:paraId="31D0DFB2" w14:textId="77777777" w:rsidTr="00D70E1D">
        <w:trPr>
          <w:jc w:val="center"/>
        </w:trPr>
        <w:tc>
          <w:tcPr>
            <w:tcW w:w="1707" w:type="dxa"/>
            <w:tcBorders>
              <w:bottom w:val="single" w:sz="4" w:space="0" w:color="auto"/>
            </w:tcBorders>
          </w:tcPr>
          <w:p w14:paraId="296C27DA"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t>21. Interesų konfliktas</w:t>
            </w:r>
            <w:r>
              <w:rPr>
                <w:rFonts w:ascii="Times New Roman" w:hAnsi="Times New Roman" w:cs="Times New Roman"/>
                <w:b/>
                <w:lang w:val="lt-LT"/>
              </w:rPr>
              <w:t>.</w:t>
            </w:r>
          </w:p>
        </w:tc>
        <w:tc>
          <w:tcPr>
            <w:tcW w:w="1843" w:type="dxa"/>
            <w:tcBorders>
              <w:bottom w:val="single" w:sz="4" w:space="0" w:color="auto"/>
            </w:tcBorders>
          </w:tcPr>
          <w:p w14:paraId="3541B1AF" w14:textId="77777777" w:rsidR="00AE1FCE" w:rsidRPr="00152E87" w:rsidRDefault="00AE1FCE" w:rsidP="002D6C88">
            <w:pPr>
              <w:jc w:val="both"/>
              <w:rPr>
                <w:rFonts w:ascii="Times New Roman" w:hAnsi="Times New Roman" w:cs="Times New Roman"/>
                <w:lang w:val="lt-LT"/>
              </w:rPr>
            </w:pPr>
            <w:r w:rsidRPr="00E757EF">
              <w:rPr>
                <w:rFonts w:ascii="Times New Roman" w:hAnsi="Times New Roman" w:cs="Times New Roman"/>
                <w:b/>
                <w:lang w:val="lt-LT"/>
              </w:rPr>
              <w:t>Direktyvos 2004/18/EB 2 str.</w:t>
            </w:r>
            <w:r>
              <w:rPr>
                <w:rFonts w:ascii="Times New Roman" w:hAnsi="Times New Roman" w:cs="Times New Roman"/>
                <w:lang w:val="lt-LT"/>
              </w:rPr>
              <w:t>,</w:t>
            </w:r>
          </w:p>
          <w:p w14:paraId="344A5819"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VPĮ 3 str. 1 d.</w:t>
            </w:r>
          </w:p>
        </w:tc>
        <w:tc>
          <w:tcPr>
            <w:tcW w:w="3822" w:type="dxa"/>
            <w:tcBorders>
              <w:bottom w:val="single" w:sz="4" w:space="0" w:color="auto"/>
            </w:tcBorders>
          </w:tcPr>
          <w:p w14:paraId="23228289"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Kai kompetentinga teisminė arba administracinė institucija nustato interesų konfliktą, susijusį su Sąjungos lėšų gavėju arba perkančiąja organizacija</w:t>
            </w:r>
            <w:r w:rsidRPr="00E757EF">
              <w:rPr>
                <w:rFonts w:ascii="Times New Roman" w:hAnsi="Times New Roman" w:cs="Times New Roman"/>
                <w:lang w:val="lt-LT"/>
              </w:rPr>
              <w:t>.</w:t>
            </w:r>
          </w:p>
          <w:p w14:paraId="7DF6983C"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Pagal įsigaliojusį teismo sprendimą, nuosprendį, nutartį dėl projekto vykdytojo ar partnerio veiksmų.</w:t>
            </w:r>
          </w:p>
        </w:tc>
        <w:tc>
          <w:tcPr>
            <w:tcW w:w="3543" w:type="dxa"/>
            <w:tcBorders>
              <w:bottom w:val="single" w:sz="4" w:space="0" w:color="auto"/>
            </w:tcBorders>
          </w:tcPr>
          <w:p w14:paraId="783B2729" w14:textId="77777777" w:rsidR="00AE1FCE" w:rsidRPr="002D24A5" w:rsidRDefault="00AE1FCE" w:rsidP="002D6C88">
            <w:pPr>
              <w:jc w:val="both"/>
              <w:rPr>
                <w:rFonts w:ascii="Times New Roman" w:hAnsi="Times New Roman" w:cs="Times New Roman"/>
                <w:b/>
                <w:lang w:val="lt-LT"/>
              </w:rPr>
            </w:pPr>
            <w:r w:rsidRPr="002D24A5">
              <w:rPr>
                <w:rFonts w:ascii="Times New Roman" w:hAnsi="Times New Roman" w:cs="Times New Roman"/>
                <w:b/>
                <w:lang w:val="lt-LT"/>
              </w:rPr>
              <w:t>100 %</w:t>
            </w:r>
          </w:p>
        </w:tc>
        <w:tc>
          <w:tcPr>
            <w:tcW w:w="2264" w:type="dxa"/>
            <w:tcBorders>
              <w:bottom w:val="single" w:sz="4" w:space="0" w:color="auto"/>
            </w:tcBorders>
          </w:tcPr>
          <w:p w14:paraId="105A495B"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 xml:space="preserve">100 % </w:t>
            </w:r>
          </w:p>
          <w:p w14:paraId="72BCEC77"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Pataisa gali būti sumažinta iki 50 arba 25 %,</w:t>
            </w:r>
          </w:p>
          <w:p w14:paraId="54C88B36"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atsižvelgiant į pažeidimo sunkumą.</w:t>
            </w:r>
          </w:p>
          <w:p w14:paraId="2C918BBB" w14:textId="77777777" w:rsidR="00AE1FCE" w:rsidRPr="00E757EF" w:rsidRDefault="00AE1FCE" w:rsidP="002D6C88">
            <w:pPr>
              <w:jc w:val="both"/>
              <w:rPr>
                <w:rFonts w:ascii="Times New Roman" w:hAnsi="Times New Roman" w:cs="Times New Roman"/>
                <w:lang w:val="lt-LT"/>
              </w:rPr>
            </w:pPr>
          </w:p>
        </w:tc>
        <w:tc>
          <w:tcPr>
            <w:tcW w:w="1417" w:type="dxa"/>
            <w:tcBorders>
              <w:bottom w:val="single" w:sz="4" w:space="0" w:color="auto"/>
            </w:tcBorders>
          </w:tcPr>
          <w:p w14:paraId="66AA5B19"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 xml:space="preserve">100 % </w:t>
            </w:r>
          </w:p>
          <w:p w14:paraId="3075C9F1"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Pataisa gali būti sumažinta iki 50 arba 25 %,</w:t>
            </w:r>
            <w:r>
              <w:rPr>
                <w:rFonts w:ascii="Times New Roman" w:hAnsi="Times New Roman" w:cs="Times New Roman"/>
                <w:lang w:val="lt-LT"/>
              </w:rPr>
              <w:t xml:space="preserve"> </w:t>
            </w:r>
            <w:r w:rsidRPr="00E757EF">
              <w:rPr>
                <w:rFonts w:ascii="Times New Roman" w:hAnsi="Times New Roman" w:cs="Times New Roman"/>
                <w:lang w:val="lt-LT"/>
              </w:rPr>
              <w:t>atsižvelgiant į pažeidimo sunkumą.</w:t>
            </w:r>
          </w:p>
        </w:tc>
      </w:tr>
      <w:tr w:rsidR="00AE1FCE" w:rsidRPr="00E757EF" w14:paraId="1428F46B" w14:textId="77777777" w:rsidTr="00D70E1D">
        <w:trPr>
          <w:jc w:val="center"/>
        </w:trPr>
        <w:tc>
          <w:tcPr>
            <w:tcW w:w="14596" w:type="dxa"/>
            <w:gridSpan w:val="6"/>
            <w:tcBorders>
              <w:left w:val="nil"/>
              <w:right w:val="nil"/>
            </w:tcBorders>
          </w:tcPr>
          <w:p w14:paraId="35226B88" w14:textId="77777777" w:rsidR="00AE1FCE" w:rsidRPr="00E757EF" w:rsidRDefault="00AE1FCE" w:rsidP="00797DF5">
            <w:pPr>
              <w:jc w:val="both"/>
              <w:rPr>
                <w:rFonts w:ascii="Times New Roman" w:hAnsi="Times New Roman" w:cs="Times New Roman"/>
                <w:b/>
                <w:lang w:val="lt-LT"/>
              </w:rPr>
            </w:pPr>
          </w:p>
          <w:p w14:paraId="04841F45" w14:textId="77777777" w:rsidR="00AE1FCE" w:rsidRPr="00E757EF" w:rsidRDefault="00AE1FCE" w:rsidP="00797DF5">
            <w:pPr>
              <w:jc w:val="both"/>
              <w:rPr>
                <w:rFonts w:ascii="Times New Roman" w:hAnsi="Times New Roman" w:cs="Times New Roman"/>
                <w:b/>
                <w:lang w:val="lt-LT"/>
              </w:rPr>
            </w:pPr>
          </w:p>
          <w:p w14:paraId="5BB04BE4" w14:textId="77777777" w:rsidR="00AE1FCE" w:rsidRPr="00E757EF" w:rsidRDefault="00AE1FCE" w:rsidP="00797DF5">
            <w:pPr>
              <w:jc w:val="both"/>
              <w:rPr>
                <w:rFonts w:ascii="Times New Roman" w:hAnsi="Times New Roman" w:cs="Times New Roman"/>
                <w:b/>
                <w:lang w:val="lt-LT"/>
              </w:rPr>
            </w:pPr>
            <w:r w:rsidRPr="00E757EF">
              <w:rPr>
                <w:rFonts w:ascii="Times New Roman" w:hAnsi="Times New Roman" w:cs="Times New Roman"/>
                <w:b/>
                <w:lang w:val="lt-LT"/>
              </w:rPr>
              <w:t>2.3. Sutarties vykdymas</w:t>
            </w:r>
          </w:p>
          <w:p w14:paraId="155C6204" w14:textId="77777777" w:rsidR="00AE1FCE" w:rsidRPr="00E757EF" w:rsidRDefault="00AE1FCE" w:rsidP="00797DF5">
            <w:pPr>
              <w:jc w:val="both"/>
              <w:rPr>
                <w:rFonts w:ascii="Times New Roman" w:hAnsi="Times New Roman" w:cs="Times New Roman"/>
                <w:b/>
                <w:lang w:val="lt-LT"/>
              </w:rPr>
            </w:pPr>
          </w:p>
        </w:tc>
      </w:tr>
      <w:tr w:rsidR="00AE1FCE" w:rsidRPr="00E757EF" w14:paraId="2C1DA190" w14:textId="77777777" w:rsidTr="00D70E1D">
        <w:trPr>
          <w:jc w:val="center"/>
        </w:trPr>
        <w:tc>
          <w:tcPr>
            <w:tcW w:w="1707" w:type="dxa"/>
          </w:tcPr>
          <w:p w14:paraId="023572DC"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lastRenderedPageBreak/>
              <w:t>22. Iš esmės pakeisti skelbime apie pirkimą arba konkurso specifikacijose nustatyti sutarties elementai</w:t>
            </w:r>
          </w:p>
          <w:p w14:paraId="5784080F"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(Esminis sutarties keitimas)</w:t>
            </w:r>
            <w:r>
              <w:rPr>
                <w:rFonts w:ascii="Times New Roman" w:hAnsi="Times New Roman" w:cs="Times New Roman"/>
                <w:lang w:val="lt-LT"/>
              </w:rPr>
              <w:t>.</w:t>
            </w:r>
          </w:p>
        </w:tc>
        <w:tc>
          <w:tcPr>
            <w:tcW w:w="1843" w:type="dxa"/>
          </w:tcPr>
          <w:p w14:paraId="7F3612BF"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t>Direktyvos</w:t>
            </w:r>
          </w:p>
          <w:p w14:paraId="587A1E6C"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t>2004/18/EB 2 str.</w:t>
            </w:r>
          </w:p>
          <w:p w14:paraId="5FEE0ACC" w14:textId="77777777" w:rsidR="00AE1FCE" w:rsidRDefault="00AE1FCE" w:rsidP="002D6C88">
            <w:pPr>
              <w:jc w:val="both"/>
              <w:rPr>
                <w:rFonts w:ascii="Times New Roman" w:hAnsi="Times New Roman" w:cs="Times New Roman"/>
                <w:lang w:val="lt-LT"/>
              </w:rPr>
            </w:pPr>
            <w:r w:rsidRPr="00E757EF">
              <w:rPr>
                <w:rFonts w:ascii="Times New Roman" w:hAnsi="Times New Roman" w:cs="Times New Roman"/>
                <w:b/>
                <w:lang w:val="lt-LT"/>
              </w:rPr>
              <w:t xml:space="preserve">Teismo praktika: Sprendimas CAS </w:t>
            </w:r>
            <w:proofErr w:type="spellStart"/>
            <w:r w:rsidRPr="00E757EF">
              <w:rPr>
                <w:rFonts w:ascii="Times New Roman" w:hAnsi="Times New Roman" w:cs="Times New Roman"/>
                <w:b/>
                <w:lang w:val="lt-LT"/>
              </w:rPr>
              <w:t>Succhi</w:t>
            </w:r>
            <w:proofErr w:type="spellEnd"/>
            <w:r w:rsidRPr="00E757EF">
              <w:rPr>
                <w:rFonts w:ascii="Times New Roman" w:hAnsi="Times New Roman" w:cs="Times New Roman"/>
                <w:b/>
                <w:lang w:val="lt-LT"/>
              </w:rPr>
              <w:t xml:space="preserve"> di </w:t>
            </w:r>
            <w:proofErr w:type="spellStart"/>
            <w:r w:rsidRPr="00E757EF">
              <w:rPr>
                <w:rFonts w:ascii="Times New Roman" w:hAnsi="Times New Roman" w:cs="Times New Roman"/>
                <w:b/>
                <w:lang w:val="lt-LT"/>
              </w:rPr>
              <w:t>Frutta</w:t>
            </w:r>
            <w:proofErr w:type="spellEnd"/>
            <w:r w:rsidRPr="00E757EF">
              <w:rPr>
                <w:rFonts w:ascii="Times New Roman" w:hAnsi="Times New Roman" w:cs="Times New Roman"/>
                <w:b/>
                <w:lang w:val="lt-LT"/>
              </w:rPr>
              <w:t xml:space="preserve"> </w:t>
            </w:r>
            <w:proofErr w:type="spellStart"/>
            <w:r w:rsidRPr="00E757EF">
              <w:rPr>
                <w:rFonts w:ascii="Times New Roman" w:hAnsi="Times New Roman" w:cs="Times New Roman"/>
                <w:b/>
                <w:lang w:val="lt-LT"/>
              </w:rPr>
              <w:t>SpA</w:t>
            </w:r>
            <w:proofErr w:type="spellEnd"/>
            <w:r w:rsidRPr="00E757EF">
              <w:rPr>
                <w:rFonts w:ascii="Times New Roman" w:hAnsi="Times New Roman" w:cs="Times New Roman"/>
                <w:b/>
                <w:lang w:val="lt-LT"/>
              </w:rPr>
              <w:t xml:space="preserve">, C-496/99, [2004], Rink. p. I-3801, 116 ir 118 punktai Sprendimas Komisija prieš Prancūziją, C-340/02, [2004], Rink. p. I-9845 Sprendimas </w:t>
            </w:r>
            <w:proofErr w:type="spellStart"/>
            <w:r w:rsidRPr="00E757EF">
              <w:rPr>
                <w:rFonts w:ascii="Times New Roman" w:hAnsi="Times New Roman" w:cs="Times New Roman"/>
                <w:b/>
                <w:lang w:val="lt-LT"/>
              </w:rPr>
              <w:t>Wall</w:t>
            </w:r>
            <w:proofErr w:type="spellEnd"/>
            <w:r w:rsidRPr="00E757EF">
              <w:rPr>
                <w:rFonts w:ascii="Times New Roman" w:hAnsi="Times New Roman" w:cs="Times New Roman"/>
                <w:b/>
                <w:lang w:val="lt-LT"/>
              </w:rPr>
              <w:t xml:space="preserve"> AG, C-91/08, [2010], Rink. p. I- 2815</w:t>
            </w:r>
            <w:r>
              <w:rPr>
                <w:rFonts w:ascii="Times New Roman" w:hAnsi="Times New Roman" w:cs="Times New Roman"/>
                <w:lang w:val="lt-LT"/>
              </w:rPr>
              <w:t xml:space="preserve">, </w:t>
            </w:r>
          </w:p>
          <w:p w14:paraId="4A210DB9" w14:textId="77777777" w:rsidR="00AE1FCE" w:rsidRPr="00152E87" w:rsidRDefault="00AE1FCE" w:rsidP="002D6C88">
            <w:pPr>
              <w:jc w:val="both"/>
              <w:rPr>
                <w:rFonts w:ascii="Times New Roman" w:hAnsi="Times New Roman" w:cs="Times New Roman"/>
                <w:lang w:val="lt-LT"/>
              </w:rPr>
            </w:pPr>
            <w:r>
              <w:rPr>
                <w:rFonts w:ascii="Times New Roman" w:hAnsi="Times New Roman" w:cs="Times New Roman"/>
                <w:lang w:val="lt-LT"/>
              </w:rPr>
              <w:t>VPĮ 3 str. 1 d.</w:t>
            </w:r>
          </w:p>
        </w:tc>
        <w:tc>
          <w:tcPr>
            <w:tcW w:w="3822" w:type="dxa"/>
          </w:tcPr>
          <w:p w14:paraId="71185556"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Esminiai sutarties (neišimtinai) yra: kaina, darbų pobūdis, užbaigimo terminas, mokėjimo sąlygos ir naudojamos medžiagos. Kiekvienu konkrečiu atveju visada būtina išanalizuoti, kokie elementai yra esminiai sudarymo elementai</w:t>
            </w:r>
          </w:p>
          <w:p w14:paraId="4D8EA9FF" w14:textId="77777777" w:rsidR="00AE1FCE" w:rsidRPr="00E757EF" w:rsidRDefault="00AE1FCE" w:rsidP="00FC0BE8">
            <w:pPr>
              <w:jc w:val="both"/>
              <w:rPr>
                <w:rFonts w:ascii="Times New Roman" w:hAnsi="Times New Roman" w:cs="Times New Roman"/>
                <w:lang w:val="lt-LT"/>
              </w:rPr>
            </w:pPr>
            <w:r w:rsidRPr="00E757EF">
              <w:rPr>
                <w:rFonts w:ascii="Times New Roman" w:hAnsi="Times New Roman" w:cs="Times New Roman"/>
                <w:lang w:val="lt-LT"/>
              </w:rPr>
              <w:t xml:space="preserve">Netaikoma atvejams, kai </w:t>
            </w:r>
            <w:r>
              <w:rPr>
                <w:rFonts w:ascii="Times New Roman" w:hAnsi="Times New Roman" w:cs="Times New Roman"/>
                <w:lang w:val="lt-LT"/>
              </w:rPr>
              <w:t>pirkimo</w:t>
            </w:r>
            <w:r w:rsidRPr="00E757EF">
              <w:rPr>
                <w:rFonts w:ascii="Times New Roman" w:hAnsi="Times New Roman" w:cs="Times New Roman"/>
                <w:lang w:val="lt-LT"/>
              </w:rPr>
              <w:t xml:space="preserve"> dokumentuose pakeitimo galimybė nėra numatyta, tačiau sutarties pakeitimai nėra esminiai, t. y. pažeidimas yra formalus.</w:t>
            </w:r>
          </w:p>
        </w:tc>
        <w:tc>
          <w:tcPr>
            <w:tcW w:w="3543" w:type="dxa"/>
          </w:tcPr>
          <w:p w14:paraId="751C68BC"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25 % sutarties vertės plius papildoma sutarties vertė, gauta iš esmės pakeitus sutarties elementus</w:t>
            </w:r>
            <w:r w:rsidRPr="00E757EF">
              <w:rPr>
                <w:rFonts w:ascii="Times New Roman" w:hAnsi="Times New Roman" w:cs="Times New Roman"/>
                <w:lang w:val="lt-LT"/>
              </w:rPr>
              <w:t>.</w:t>
            </w:r>
          </w:p>
          <w:p w14:paraId="5DEAF0FA" w14:textId="77777777" w:rsidR="00AE1FCE" w:rsidRPr="00E757EF" w:rsidRDefault="00AE1FCE" w:rsidP="002D6C88">
            <w:pPr>
              <w:jc w:val="both"/>
              <w:rPr>
                <w:rFonts w:ascii="Times New Roman" w:hAnsi="Times New Roman" w:cs="Times New Roman"/>
                <w:lang w:val="lt-LT"/>
              </w:rPr>
            </w:pPr>
          </w:p>
        </w:tc>
        <w:tc>
          <w:tcPr>
            <w:tcW w:w="2264" w:type="dxa"/>
          </w:tcPr>
          <w:p w14:paraId="192B8A41"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 xml:space="preserve">10 % sutarties vertės </w:t>
            </w:r>
            <w:bookmarkStart w:id="2" w:name="OLE_LINK2"/>
            <w:r w:rsidRPr="00E757EF">
              <w:rPr>
                <w:rFonts w:ascii="Times New Roman" w:hAnsi="Times New Roman" w:cs="Times New Roman"/>
                <w:lang w:val="lt-LT"/>
              </w:rPr>
              <w:t>ir papildoma sutarties vertė, gauta iš esmės pakeitus sutartį</w:t>
            </w:r>
            <w:bookmarkEnd w:id="2"/>
            <w:r w:rsidRPr="00E757EF">
              <w:rPr>
                <w:rFonts w:ascii="Times New Roman" w:hAnsi="Times New Roman" w:cs="Times New Roman"/>
                <w:lang w:val="lt-LT"/>
              </w:rPr>
              <w:t>.</w:t>
            </w:r>
          </w:p>
          <w:p w14:paraId="36639483" w14:textId="77777777" w:rsidR="00AE1FCE" w:rsidRPr="00E757EF" w:rsidRDefault="00AE1FCE" w:rsidP="002D6C88">
            <w:pPr>
              <w:jc w:val="both"/>
              <w:rPr>
                <w:rFonts w:ascii="Times New Roman" w:hAnsi="Times New Roman" w:cs="Times New Roman"/>
                <w:lang w:val="lt-LT"/>
              </w:rPr>
            </w:pPr>
          </w:p>
        </w:tc>
        <w:tc>
          <w:tcPr>
            <w:tcW w:w="1417" w:type="dxa"/>
          </w:tcPr>
          <w:p w14:paraId="25454892"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Nuo neteisėtai sudarytų sutarčių vertės:</w:t>
            </w:r>
          </w:p>
          <w:p w14:paraId="6DFDE0DA"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Skelbiamų pirkimų atvejais - 5 %, neskelbiamų -</w:t>
            </w:r>
          </w:p>
          <w:p w14:paraId="3FA806E7"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2 % ir papildoma sutarties vertė, gauta iš esmės pakeitus sutartį</w:t>
            </w:r>
            <w:r>
              <w:rPr>
                <w:rFonts w:ascii="Times New Roman" w:hAnsi="Times New Roman" w:cs="Times New Roman"/>
                <w:lang w:val="lt-LT"/>
              </w:rPr>
              <w:t>.</w:t>
            </w:r>
          </w:p>
        </w:tc>
      </w:tr>
      <w:tr w:rsidR="00AE1FCE" w:rsidRPr="00E757EF" w14:paraId="1F17F511" w14:textId="77777777" w:rsidTr="00D70E1D">
        <w:trPr>
          <w:jc w:val="center"/>
        </w:trPr>
        <w:tc>
          <w:tcPr>
            <w:tcW w:w="1707" w:type="dxa"/>
          </w:tcPr>
          <w:p w14:paraId="07CBDC65" w14:textId="77777777" w:rsidR="00AE1FCE" w:rsidRPr="00D62312" w:rsidRDefault="00AE1FCE" w:rsidP="002D6C88">
            <w:pPr>
              <w:jc w:val="both"/>
              <w:rPr>
                <w:rFonts w:ascii="Times New Roman" w:hAnsi="Times New Roman" w:cs="Times New Roman"/>
                <w:b/>
                <w:lang w:val="lt-LT"/>
              </w:rPr>
            </w:pPr>
            <w:r w:rsidRPr="00D62312">
              <w:rPr>
                <w:rFonts w:ascii="Times New Roman" w:hAnsi="Times New Roman" w:cs="Times New Roman"/>
                <w:color w:val="000000" w:themeColor="text1"/>
                <w:lang w:val="lt-LT"/>
              </w:rPr>
              <w:t>22.1. Ne</w:t>
            </w:r>
            <w:r>
              <w:rPr>
                <w:rFonts w:ascii="Times New Roman" w:hAnsi="Times New Roman" w:cs="Times New Roman"/>
                <w:color w:val="000000" w:themeColor="text1"/>
                <w:lang w:val="lt-LT"/>
              </w:rPr>
              <w:t xml:space="preserve">tinkamas </w:t>
            </w:r>
            <w:r w:rsidRPr="00D62312">
              <w:rPr>
                <w:rFonts w:ascii="Times New Roman" w:hAnsi="Times New Roman" w:cs="Times New Roman"/>
                <w:color w:val="000000" w:themeColor="text1"/>
                <w:lang w:val="lt-LT"/>
              </w:rPr>
              <w:t>pirkimo sutarties įvykdymo užtikrinimas:</w:t>
            </w:r>
          </w:p>
        </w:tc>
        <w:tc>
          <w:tcPr>
            <w:tcW w:w="1843" w:type="dxa"/>
          </w:tcPr>
          <w:p w14:paraId="32D2C251" w14:textId="77777777" w:rsidR="00AE1FCE" w:rsidRPr="00D62312" w:rsidRDefault="00AE1FCE" w:rsidP="002D6C88">
            <w:pPr>
              <w:jc w:val="both"/>
              <w:rPr>
                <w:rFonts w:ascii="Times New Roman" w:hAnsi="Times New Roman" w:cs="Times New Roman"/>
                <w:lang w:val="lt-LT"/>
              </w:rPr>
            </w:pPr>
            <w:r w:rsidRPr="00D62312">
              <w:rPr>
                <w:rFonts w:ascii="Times New Roman" w:hAnsi="Times New Roman" w:cs="Times New Roman"/>
                <w:lang w:val="lt-LT"/>
              </w:rPr>
              <w:t>Direktyvos</w:t>
            </w:r>
          </w:p>
          <w:p w14:paraId="5A757D08" w14:textId="77777777" w:rsidR="00AE1FCE" w:rsidRPr="00D62312" w:rsidRDefault="00AE1FCE" w:rsidP="002D6C88">
            <w:pPr>
              <w:jc w:val="both"/>
              <w:rPr>
                <w:rFonts w:ascii="Times New Roman" w:hAnsi="Times New Roman" w:cs="Times New Roman"/>
                <w:lang w:val="lt-LT"/>
              </w:rPr>
            </w:pPr>
            <w:r w:rsidRPr="00D62312">
              <w:rPr>
                <w:rFonts w:ascii="Times New Roman" w:hAnsi="Times New Roman" w:cs="Times New Roman"/>
                <w:lang w:val="lt-LT"/>
              </w:rPr>
              <w:t>2004/18/EB 2 str.</w:t>
            </w:r>
            <w:r>
              <w:rPr>
                <w:rFonts w:ascii="Times New Roman" w:hAnsi="Times New Roman" w:cs="Times New Roman"/>
                <w:lang w:val="lt-LT"/>
              </w:rPr>
              <w:t>,</w:t>
            </w:r>
            <w:r w:rsidRPr="00D62312">
              <w:rPr>
                <w:rFonts w:ascii="Times New Roman" w:hAnsi="Times New Roman" w:cs="Times New Roman"/>
                <w:lang w:val="lt-LT"/>
              </w:rPr>
              <w:t xml:space="preserve"> VPĮ 3 str. 1 d., 18 str. 8 d.</w:t>
            </w:r>
          </w:p>
          <w:p w14:paraId="684A936A" w14:textId="77777777" w:rsidR="00AE1FCE" w:rsidRPr="00D62312" w:rsidRDefault="00AE1FCE" w:rsidP="002D6C88">
            <w:pPr>
              <w:jc w:val="both"/>
              <w:rPr>
                <w:rFonts w:ascii="Times New Roman" w:hAnsi="Times New Roman" w:cs="Times New Roman"/>
                <w:b/>
                <w:lang w:val="lt-LT"/>
              </w:rPr>
            </w:pPr>
          </w:p>
        </w:tc>
        <w:tc>
          <w:tcPr>
            <w:tcW w:w="3822" w:type="dxa"/>
          </w:tcPr>
          <w:p w14:paraId="10063ED9" w14:textId="77777777" w:rsidR="00AE1FCE" w:rsidRDefault="00AE1FCE" w:rsidP="002D6C88">
            <w:pPr>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 xml:space="preserve">Nepateiktas pirkimo sąlygose nurodyto dydžio ir trukmės </w:t>
            </w:r>
            <w:r w:rsidRPr="00D62312">
              <w:rPr>
                <w:rFonts w:ascii="Times New Roman" w:hAnsi="Times New Roman" w:cs="Times New Roman"/>
                <w:color w:val="000000" w:themeColor="text1"/>
                <w:lang w:val="lt-LT"/>
              </w:rPr>
              <w:t>pirkimo sutarties įvykdymo užtikrinim</w:t>
            </w:r>
            <w:r>
              <w:rPr>
                <w:rFonts w:ascii="Times New Roman" w:hAnsi="Times New Roman" w:cs="Times New Roman"/>
                <w:color w:val="000000" w:themeColor="text1"/>
                <w:lang w:val="lt-LT"/>
              </w:rPr>
              <w:t>as</w:t>
            </w:r>
            <w:r w:rsidRPr="00D62312">
              <w:rPr>
                <w:rFonts w:ascii="Times New Roman" w:hAnsi="Times New Roman" w:cs="Times New Roman"/>
                <w:color w:val="000000" w:themeColor="text1"/>
                <w:lang w:val="lt-LT"/>
              </w:rPr>
              <w:t xml:space="preserve"> (garantija, laidavimas, laidavimo draudimas</w:t>
            </w:r>
            <w:r>
              <w:rPr>
                <w:rFonts w:ascii="Times New Roman" w:hAnsi="Times New Roman" w:cs="Times New Roman"/>
                <w:color w:val="000000" w:themeColor="text1"/>
                <w:lang w:val="lt-LT"/>
              </w:rPr>
              <w:t>).</w:t>
            </w:r>
            <w:r>
              <w:t xml:space="preserve"> </w:t>
            </w:r>
          </w:p>
          <w:p w14:paraId="5AA5CF8A" w14:textId="77777777" w:rsidR="00AE1FCE" w:rsidRPr="00E757EF" w:rsidRDefault="00AE1FCE" w:rsidP="002D6C88">
            <w:pPr>
              <w:jc w:val="both"/>
              <w:rPr>
                <w:rFonts w:ascii="Times New Roman" w:hAnsi="Times New Roman" w:cs="Times New Roman"/>
                <w:b/>
                <w:lang w:val="lt-LT"/>
              </w:rPr>
            </w:pPr>
            <w:r w:rsidRPr="002F4BFA">
              <w:rPr>
                <w:rFonts w:ascii="Times New Roman" w:hAnsi="Times New Roman" w:cs="Times New Roman"/>
                <w:color w:val="000000" w:themeColor="text1"/>
                <w:lang w:val="lt-LT"/>
              </w:rPr>
              <w:t xml:space="preserve">Taikoma, jei </w:t>
            </w:r>
            <w:r>
              <w:rPr>
                <w:rFonts w:ascii="Times New Roman" w:hAnsi="Times New Roman" w:cs="Times New Roman"/>
                <w:color w:val="000000" w:themeColor="text1"/>
                <w:lang w:val="lt-LT"/>
              </w:rPr>
              <w:t xml:space="preserve">sutartinių </w:t>
            </w:r>
            <w:r w:rsidRPr="002F4BFA">
              <w:rPr>
                <w:rFonts w:ascii="Times New Roman" w:hAnsi="Times New Roman" w:cs="Times New Roman"/>
                <w:color w:val="000000" w:themeColor="text1"/>
                <w:lang w:val="lt-LT"/>
              </w:rPr>
              <w:t xml:space="preserve">įsipareigojimų </w:t>
            </w:r>
            <w:r>
              <w:rPr>
                <w:rFonts w:ascii="Times New Roman" w:hAnsi="Times New Roman" w:cs="Times New Roman"/>
                <w:color w:val="000000" w:themeColor="text1"/>
                <w:lang w:val="lt-LT"/>
              </w:rPr>
              <w:t>nesilaikymas</w:t>
            </w:r>
            <w:r w:rsidRPr="002F4BFA">
              <w:rPr>
                <w:rFonts w:ascii="Times New Roman" w:hAnsi="Times New Roman" w:cs="Times New Roman"/>
                <w:color w:val="000000" w:themeColor="text1"/>
                <w:lang w:val="lt-LT"/>
              </w:rPr>
              <w:t xml:space="preserve"> yra laikyt</w:t>
            </w:r>
            <w:r>
              <w:rPr>
                <w:rFonts w:ascii="Times New Roman" w:hAnsi="Times New Roman" w:cs="Times New Roman"/>
                <w:color w:val="000000" w:themeColor="text1"/>
                <w:lang w:val="lt-LT"/>
              </w:rPr>
              <w:t>inas esminiu sutarties keitimu.</w:t>
            </w:r>
          </w:p>
        </w:tc>
        <w:tc>
          <w:tcPr>
            <w:tcW w:w="7224" w:type="dxa"/>
            <w:gridSpan w:val="3"/>
          </w:tcPr>
          <w:p w14:paraId="2617D0A1" w14:textId="77777777" w:rsidR="00AE1FCE" w:rsidRPr="00E757EF" w:rsidRDefault="00AE1FCE" w:rsidP="002D6C88">
            <w:pPr>
              <w:jc w:val="both"/>
              <w:rPr>
                <w:rFonts w:ascii="Times New Roman" w:hAnsi="Times New Roman" w:cs="Times New Roman"/>
                <w:color w:val="000000" w:themeColor="text1"/>
                <w:lang w:val="lt-LT"/>
              </w:rPr>
            </w:pPr>
            <w:r w:rsidRPr="00E757EF">
              <w:rPr>
                <w:rFonts w:ascii="Times New Roman" w:hAnsi="Times New Roman" w:cs="Times New Roman"/>
                <w:color w:val="000000" w:themeColor="text1"/>
                <w:lang w:val="lt-LT"/>
              </w:rPr>
              <w:t>Preliminarus tikslių netinkamų projekto išlaidų skaičiavimas:</w:t>
            </w:r>
          </w:p>
          <w:p w14:paraId="7AAB6EC0" w14:textId="77777777" w:rsidR="00AE1FCE" w:rsidRPr="00E757EF" w:rsidRDefault="00AE1FCE" w:rsidP="002D6C88">
            <w:pPr>
              <w:jc w:val="both"/>
              <w:rPr>
                <w:rFonts w:ascii="Times New Roman" w:hAnsi="Times New Roman" w:cs="Times New Roman"/>
                <w:color w:val="000000" w:themeColor="text1"/>
                <w:lang w:val="lt-LT"/>
              </w:rPr>
            </w:pPr>
            <w:r w:rsidRPr="00E757EF">
              <w:rPr>
                <w:rFonts w:ascii="Times New Roman" w:hAnsi="Times New Roman" w:cs="Times New Roman"/>
                <w:color w:val="000000" w:themeColor="text1"/>
                <w:lang w:val="lt-LT"/>
              </w:rPr>
              <w:t>P</w:t>
            </w:r>
            <w:r>
              <w:rPr>
                <w:rFonts w:ascii="Times New Roman" w:hAnsi="Times New Roman" w:cs="Times New Roman"/>
                <w:color w:val="000000" w:themeColor="text1"/>
                <w:lang w:val="lt-LT"/>
              </w:rPr>
              <w:t>agal p</w:t>
            </w:r>
            <w:r w:rsidRPr="00E757EF">
              <w:rPr>
                <w:rFonts w:ascii="Times New Roman" w:hAnsi="Times New Roman" w:cs="Times New Roman"/>
                <w:color w:val="000000" w:themeColor="text1"/>
                <w:lang w:val="lt-LT"/>
              </w:rPr>
              <w:t>irkimo sutarties įvykdymo užtikrinimo kain</w:t>
            </w:r>
            <w:r>
              <w:rPr>
                <w:rFonts w:ascii="Times New Roman" w:hAnsi="Times New Roman" w:cs="Times New Roman"/>
                <w:color w:val="000000" w:themeColor="text1"/>
                <w:lang w:val="lt-LT"/>
              </w:rPr>
              <w:t>ą, apskaičiuotą ir pagrįstą</w:t>
            </w:r>
            <w:r w:rsidRPr="00E757EF">
              <w:rPr>
                <w:rFonts w:ascii="Times New Roman" w:hAnsi="Times New Roman" w:cs="Times New Roman"/>
                <w:color w:val="000000" w:themeColor="text1"/>
                <w:lang w:val="lt-LT"/>
              </w:rPr>
              <w:t xml:space="preserve"> Projekto vykdytojo pateikt</w:t>
            </w:r>
            <w:r>
              <w:rPr>
                <w:rFonts w:ascii="Times New Roman" w:hAnsi="Times New Roman" w:cs="Times New Roman"/>
                <w:color w:val="000000" w:themeColor="text1"/>
                <w:lang w:val="lt-LT"/>
              </w:rPr>
              <w:t>ai</w:t>
            </w:r>
            <w:r w:rsidRPr="00E757EF">
              <w:rPr>
                <w:rFonts w:ascii="Times New Roman" w:hAnsi="Times New Roman" w:cs="Times New Roman"/>
                <w:color w:val="000000" w:themeColor="text1"/>
                <w:lang w:val="lt-LT"/>
              </w:rPr>
              <w:t>s duomeni</w:t>
            </w:r>
            <w:r>
              <w:rPr>
                <w:rFonts w:ascii="Times New Roman" w:hAnsi="Times New Roman" w:cs="Times New Roman"/>
                <w:color w:val="000000" w:themeColor="text1"/>
                <w:lang w:val="lt-LT"/>
              </w:rPr>
              <w:t>mi</w:t>
            </w:r>
            <w:r w:rsidRPr="00E757EF">
              <w:rPr>
                <w:rFonts w:ascii="Times New Roman" w:hAnsi="Times New Roman" w:cs="Times New Roman"/>
                <w:color w:val="000000" w:themeColor="text1"/>
                <w:lang w:val="lt-LT"/>
              </w:rPr>
              <w:t xml:space="preserve">s. </w:t>
            </w:r>
          </w:p>
          <w:p w14:paraId="1DC4B9C8" w14:textId="77777777" w:rsidR="00AE1FCE" w:rsidRPr="00E757EF" w:rsidRDefault="00AE1FCE" w:rsidP="002D6C88">
            <w:pPr>
              <w:jc w:val="both"/>
              <w:rPr>
                <w:rFonts w:ascii="Times New Roman" w:hAnsi="Times New Roman" w:cs="Times New Roman"/>
                <w:lang w:val="lt-LT"/>
              </w:rPr>
            </w:pPr>
            <w:r>
              <w:rPr>
                <w:rFonts w:ascii="Times New Roman" w:hAnsi="Times New Roman" w:cs="Times New Roman"/>
                <w:color w:val="000000" w:themeColor="text1"/>
                <w:lang w:val="lt-LT"/>
              </w:rPr>
              <w:t>Jei neturima pagrįstų duomenų, taikomas palūkanų dydis, nustatytas Lietuvos Respublikos finansų ministro įsakyme d</w:t>
            </w:r>
            <w:r w:rsidRPr="00DD6544">
              <w:rPr>
                <w:rFonts w:ascii="Times New Roman" w:hAnsi="Times New Roman" w:cs="Times New Roman"/>
                <w:color w:val="000000" w:themeColor="text1"/>
                <w:lang w:val="lt-LT"/>
              </w:rPr>
              <w:t>ėl delspinigių už pavėluotą grąžinti finansinę paramą ir bendrojo finansavimo lėšas bei palūkanų už kiekvieną naudojimosi negrąžintomis lėšomis dieną dydžio nustatymo</w:t>
            </w:r>
            <w:r>
              <w:rPr>
                <w:rFonts w:ascii="Times New Roman" w:hAnsi="Times New Roman" w:cs="Times New Roman"/>
                <w:color w:val="000000" w:themeColor="text1"/>
                <w:lang w:val="lt-LT"/>
              </w:rPr>
              <w:t>, pažeidimo nustatymo dienai.</w:t>
            </w:r>
          </w:p>
        </w:tc>
      </w:tr>
      <w:tr w:rsidR="00AE1FCE" w:rsidRPr="00E757EF" w14:paraId="48BC1057" w14:textId="77777777" w:rsidTr="00D70E1D">
        <w:trPr>
          <w:jc w:val="center"/>
        </w:trPr>
        <w:tc>
          <w:tcPr>
            <w:tcW w:w="1707" w:type="dxa"/>
          </w:tcPr>
          <w:p w14:paraId="7521449F" w14:textId="77777777" w:rsidR="00AE1FCE" w:rsidRPr="00D62312" w:rsidRDefault="00AE1FCE" w:rsidP="002D6C88">
            <w:pPr>
              <w:jc w:val="both"/>
              <w:rPr>
                <w:rFonts w:ascii="Times New Roman" w:hAnsi="Times New Roman" w:cs="Times New Roman"/>
                <w:b/>
                <w:lang w:val="lt-LT"/>
              </w:rPr>
            </w:pPr>
            <w:r w:rsidRPr="00D62312">
              <w:rPr>
                <w:rFonts w:ascii="Times New Roman" w:hAnsi="Times New Roman" w:cs="Times New Roman"/>
                <w:color w:val="000000" w:themeColor="text1"/>
                <w:lang w:val="lt-LT"/>
              </w:rPr>
              <w:t>22.1.1. nepateiktas</w:t>
            </w:r>
            <w:r>
              <w:rPr>
                <w:rFonts w:ascii="Times New Roman" w:hAnsi="Times New Roman" w:cs="Times New Roman"/>
                <w:color w:val="000000" w:themeColor="text1"/>
                <w:lang w:val="lt-LT"/>
              </w:rPr>
              <w:t>;</w:t>
            </w:r>
          </w:p>
        </w:tc>
        <w:tc>
          <w:tcPr>
            <w:tcW w:w="1843" w:type="dxa"/>
          </w:tcPr>
          <w:p w14:paraId="1852717D" w14:textId="77777777" w:rsidR="00AE1FCE" w:rsidRPr="00D62312" w:rsidRDefault="00AE1FCE" w:rsidP="002D6C88">
            <w:pPr>
              <w:jc w:val="both"/>
              <w:rPr>
                <w:rFonts w:ascii="Times New Roman" w:hAnsi="Times New Roman" w:cs="Times New Roman"/>
                <w:b/>
                <w:lang w:val="lt-LT"/>
              </w:rPr>
            </w:pPr>
          </w:p>
        </w:tc>
        <w:tc>
          <w:tcPr>
            <w:tcW w:w="3822" w:type="dxa"/>
          </w:tcPr>
          <w:p w14:paraId="2DD88747" w14:textId="77777777" w:rsidR="00AE1FCE" w:rsidRPr="00E757EF" w:rsidRDefault="00AE1FCE" w:rsidP="002D6C88">
            <w:pPr>
              <w:jc w:val="both"/>
              <w:rPr>
                <w:rFonts w:ascii="Times New Roman" w:hAnsi="Times New Roman" w:cs="Times New Roman"/>
                <w:b/>
                <w:lang w:val="lt-LT"/>
              </w:rPr>
            </w:pPr>
            <w:r>
              <w:rPr>
                <w:rFonts w:ascii="Times New Roman" w:hAnsi="Times New Roman" w:cs="Times New Roman"/>
                <w:color w:val="000000" w:themeColor="text1"/>
                <w:lang w:val="lt-LT"/>
              </w:rPr>
              <w:t>P</w:t>
            </w:r>
            <w:r w:rsidRPr="00124EE0">
              <w:rPr>
                <w:rFonts w:ascii="Times New Roman" w:hAnsi="Times New Roman" w:cs="Times New Roman"/>
                <w:color w:val="000000" w:themeColor="text1"/>
                <w:lang w:val="lt-LT"/>
              </w:rPr>
              <w:t xml:space="preserve">irkimo sutarties įvykdymo užtikrinimas </w:t>
            </w:r>
            <w:r>
              <w:rPr>
                <w:rFonts w:ascii="Times New Roman" w:hAnsi="Times New Roman" w:cs="Times New Roman"/>
                <w:color w:val="000000" w:themeColor="text1"/>
                <w:lang w:val="lt-LT"/>
              </w:rPr>
              <w:t xml:space="preserve"> nepateiktas.</w:t>
            </w:r>
          </w:p>
        </w:tc>
        <w:tc>
          <w:tcPr>
            <w:tcW w:w="7224" w:type="dxa"/>
            <w:gridSpan w:val="3"/>
          </w:tcPr>
          <w:p w14:paraId="66CA717A" w14:textId="77777777" w:rsidR="00AE1FCE" w:rsidRDefault="00AE1FCE" w:rsidP="002D6C88">
            <w:pPr>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Išskaičiuojamas p</w:t>
            </w:r>
            <w:r w:rsidRPr="00E757EF">
              <w:rPr>
                <w:rFonts w:ascii="Times New Roman" w:hAnsi="Times New Roman" w:cs="Times New Roman"/>
                <w:color w:val="000000" w:themeColor="text1"/>
                <w:lang w:val="lt-LT"/>
              </w:rPr>
              <w:t>irkimo sąlygose nurodyt</w:t>
            </w:r>
            <w:r>
              <w:rPr>
                <w:rFonts w:ascii="Times New Roman" w:hAnsi="Times New Roman" w:cs="Times New Roman"/>
                <w:color w:val="000000" w:themeColor="text1"/>
                <w:lang w:val="lt-LT"/>
              </w:rPr>
              <w:t>os</w:t>
            </w:r>
            <w:r w:rsidRPr="00E757EF">
              <w:rPr>
                <w:rFonts w:ascii="Times New Roman" w:hAnsi="Times New Roman" w:cs="Times New Roman"/>
                <w:color w:val="000000" w:themeColor="text1"/>
                <w:lang w:val="lt-LT"/>
              </w:rPr>
              <w:t xml:space="preserve"> konkre</w:t>
            </w:r>
            <w:r>
              <w:rPr>
                <w:rFonts w:ascii="Times New Roman" w:hAnsi="Times New Roman" w:cs="Times New Roman"/>
                <w:color w:val="000000" w:themeColor="text1"/>
                <w:lang w:val="lt-LT"/>
              </w:rPr>
              <w:t>čios</w:t>
            </w:r>
            <w:r w:rsidRPr="00E757EF">
              <w:rPr>
                <w:rFonts w:ascii="Times New Roman" w:hAnsi="Times New Roman" w:cs="Times New Roman"/>
                <w:color w:val="000000" w:themeColor="text1"/>
                <w:lang w:val="lt-LT"/>
              </w:rPr>
              <w:t xml:space="preserve"> </w:t>
            </w:r>
            <w:r>
              <w:rPr>
                <w:rFonts w:ascii="Times New Roman" w:hAnsi="Times New Roman" w:cs="Times New Roman"/>
                <w:color w:val="000000" w:themeColor="text1"/>
                <w:lang w:val="lt-LT"/>
              </w:rPr>
              <w:t xml:space="preserve">ar procentinės pirkimo sutarties </w:t>
            </w:r>
            <w:r w:rsidRPr="00E757EF">
              <w:rPr>
                <w:rFonts w:ascii="Times New Roman" w:hAnsi="Times New Roman" w:cs="Times New Roman"/>
                <w:color w:val="000000" w:themeColor="text1"/>
                <w:lang w:val="lt-LT"/>
              </w:rPr>
              <w:t xml:space="preserve">užtikrinimo </w:t>
            </w:r>
            <w:r>
              <w:rPr>
                <w:rFonts w:ascii="Times New Roman" w:hAnsi="Times New Roman" w:cs="Times New Roman"/>
                <w:color w:val="000000" w:themeColor="text1"/>
                <w:lang w:val="lt-LT"/>
              </w:rPr>
              <w:t>sumos palūkanų dydis</w:t>
            </w:r>
            <w:r w:rsidRPr="00E757EF">
              <w:rPr>
                <w:rFonts w:ascii="Times New Roman" w:hAnsi="Times New Roman" w:cs="Times New Roman"/>
                <w:color w:val="000000" w:themeColor="text1"/>
                <w:lang w:val="lt-LT"/>
              </w:rPr>
              <w:t xml:space="preserve">. </w:t>
            </w:r>
          </w:p>
          <w:p w14:paraId="7F70487B" w14:textId="77777777" w:rsidR="00AE1FCE" w:rsidRDefault="00AE1FCE" w:rsidP="002D6C88">
            <w:pPr>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Skaičiavimo pavyzdys:</w:t>
            </w:r>
          </w:p>
          <w:p w14:paraId="11999DDB" w14:textId="77777777" w:rsidR="00AE1FCE" w:rsidRDefault="00AE1FCE" w:rsidP="002D6C88">
            <w:pPr>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lastRenderedPageBreak/>
              <w:t xml:space="preserve">Pirkimo sąlygose nurodytas pirkimo užtikrinimo dydis 5 % pasiūlymo kainos, kuri yra 1 000 000 </w:t>
            </w:r>
            <w:proofErr w:type="spellStart"/>
            <w:r>
              <w:rPr>
                <w:rFonts w:ascii="Times New Roman" w:hAnsi="Times New Roman" w:cs="Times New Roman"/>
                <w:color w:val="000000" w:themeColor="text1"/>
                <w:lang w:val="lt-LT"/>
              </w:rPr>
              <w:t>Eur</w:t>
            </w:r>
            <w:proofErr w:type="spellEnd"/>
            <w:r>
              <w:rPr>
                <w:rFonts w:ascii="Times New Roman" w:hAnsi="Times New Roman" w:cs="Times New Roman"/>
                <w:color w:val="000000" w:themeColor="text1"/>
                <w:lang w:val="lt-LT"/>
              </w:rPr>
              <w:t xml:space="preserve"> 12 mėn.</w:t>
            </w:r>
          </w:p>
          <w:p w14:paraId="4D49A81C" w14:textId="77777777" w:rsidR="00AE1FCE" w:rsidRPr="00E757EF" w:rsidRDefault="00AE1FCE" w:rsidP="002D6C88">
            <w:pPr>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 xml:space="preserve">1 000 000 </w:t>
            </w:r>
            <w:proofErr w:type="spellStart"/>
            <w:r>
              <w:rPr>
                <w:rFonts w:ascii="Times New Roman" w:hAnsi="Times New Roman" w:cs="Times New Roman"/>
                <w:color w:val="000000" w:themeColor="text1"/>
                <w:lang w:val="lt-LT"/>
              </w:rPr>
              <w:t>Eur</w:t>
            </w:r>
            <w:proofErr w:type="spellEnd"/>
            <w:r>
              <w:rPr>
                <w:rFonts w:ascii="Times New Roman" w:hAnsi="Times New Roman" w:cs="Times New Roman"/>
                <w:color w:val="000000" w:themeColor="text1"/>
                <w:lang w:val="lt-LT"/>
              </w:rPr>
              <w:t xml:space="preserve"> x 5 % : 100 = 50 000 </w:t>
            </w:r>
            <w:proofErr w:type="spellStart"/>
            <w:r>
              <w:rPr>
                <w:rFonts w:ascii="Times New Roman" w:hAnsi="Times New Roman" w:cs="Times New Roman"/>
                <w:color w:val="000000" w:themeColor="text1"/>
                <w:lang w:val="lt-LT"/>
              </w:rPr>
              <w:t>Eur</w:t>
            </w:r>
            <w:proofErr w:type="spellEnd"/>
            <w:r>
              <w:rPr>
                <w:rFonts w:ascii="Times New Roman" w:hAnsi="Times New Roman" w:cs="Times New Roman"/>
                <w:color w:val="000000" w:themeColor="text1"/>
                <w:lang w:val="lt-LT"/>
              </w:rPr>
              <w:t xml:space="preserve"> (Procentinis pirkimo sutarties užtikrinimo dydis nustatomas išskaičiuojant </w:t>
            </w:r>
            <w:r w:rsidRPr="00E757EF">
              <w:rPr>
                <w:rFonts w:ascii="Times New Roman" w:hAnsi="Times New Roman" w:cs="Times New Roman"/>
                <w:color w:val="000000" w:themeColor="text1"/>
                <w:lang w:val="lt-LT"/>
              </w:rPr>
              <w:t>sutarties kain</w:t>
            </w:r>
            <w:r>
              <w:rPr>
                <w:rFonts w:ascii="Times New Roman" w:hAnsi="Times New Roman" w:cs="Times New Roman"/>
                <w:color w:val="000000" w:themeColor="text1"/>
                <w:lang w:val="lt-LT"/>
              </w:rPr>
              <w:t xml:space="preserve">os dydį, </w:t>
            </w:r>
            <w:r w:rsidRPr="00E757EF">
              <w:rPr>
                <w:rFonts w:ascii="Times New Roman" w:hAnsi="Times New Roman" w:cs="Times New Roman"/>
                <w:color w:val="000000" w:themeColor="text1"/>
                <w:lang w:val="lt-LT"/>
              </w:rPr>
              <w:t>nurodyt</w:t>
            </w:r>
            <w:r>
              <w:rPr>
                <w:rFonts w:ascii="Times New Roman" w:hAnsi="Times New Roman" w:cs="Times New Roman"/>
                <w:color w:val="000000" w:themeColor="text1"/>
                <w:lang w:val="lt-LT"/>
              </w:rPr>
              <w:t xml:space="preserve">ą </w:t>
            </w:r>
            <w:r w:rsidRPr="00E757EF">
              <w:rPr>
                <w:rFonts w:ascii="Times New Roman" w:hAnsi="Times New Roman" w:cs="Times New Roman"/>
                <w:color w:val="000000" w:themeColor="text1"/>
                <w:lang w:val="lt-LT"/>
              </w:rPr>
              <w:t>pirkimo sąlygose</w:t>
            </w:r>
            <w:r>
              <w:rPr>
                <w:rFonts w:ascii="Times New Roman" w:hAnsi="Times New Roman" w:cs="Times New Roman"/>
                <w:color w:val="000000" w:themeColor="text1"/>
                <w:lang w:val="lt-LT"/>
              </w:rPr>
              <w:t xml:space="preserve"> bei išreikštą</w:t>
            </w:r>
            <w:r w:rsidRPr="00E757EF">
              <w:rPr>
                <w:rFonts w:ascii="Times New Roman" w:hAnsi="Times New Roman" w:cs="Times New Roman"/>
                <w:color w:val="000000" w:themeColor="text1"/>
                <w:lang w:val="lt-LT"/>
              </w:rPr>
              <w:t xml:space="preserve"> pr</w:t>
            </w:r>
            <w:r>
              <w:rPr>
                <w:rFonts w:ascii="Times New Roman" w:hAnsi="Times New Roman" w:cs="Times New Roman"/>
                <w:color w:val="000000" w:themeColor="text1"/>
                <w:lang w:val="lt-LT"/>
              </w:rPr>
              <w:t>ocentais);</w:t>
            </w:r>
          </w:p>
          <w:p w14:paraId="1DC313F0" w14:textId="77777777" w:rsidR="00AE1FCE" w:rsidRDefault="00AE1FCE" w:rsidP="002D6C88">
            <w:pPr>
              <w:jc w:val="both"/>
              <w:rPr>
                <w:rFonts w:ascii="Times New Roman" w:hAnsi="Times New Roman" w:cs="Times New Roman"/>
                <w:color w:val="000000" w:themeColor="text1"/>
                <w:lang w:val="lt-LT"/>
              </w:rPr>
            </w:pPr>
            <w:r w:rsidRPr="00E757EF">
              <w:rPr>
                <w:rFonts w:ascii="Times New Roman" w:hAnsi="Times New Roman" w:cs="Times New Roman"/>
                <w:color w:val="000000" w:themeColor="text1"/>
                <w:lang w:val="lt-LT"/>
              </w:rPr>
              <w:t xml:space="preserve">50 000 </w:t>
            </w:r>
            <w:proofErr w:type="spellStart"/>
            <w:r w:rsidRPr="00E757EF">
              <w:rPr>
                <w:rFonts w:ascii="Times New Roman" w:hAnsi="Times New Roman" w:cs="Times New Roman"/>
                <w:color w:val="000000" w:themeColor="text1"/>
                <w:lang w:val="lt-LT"/>
              </w:rPr>
              <w:t>Eur</w:t>
            </w:r>
            <w:proofErr w:type="spellEnd"/>
            <w:r w:rsidRPr="00E757EF">
              <w:rPr>
                <w:rFonts w:ascii="Times New Roman" w:hAnsi="Times New Roman" w:cs="Times New Roman"/>
                <w:color w:val="000000" w:themeColor="text1"/>
                <w:lang w:val="lt-LT"/>
              </w:rPr>
              <w:t xml:space="preserve"> x </w:t>
            </w:r>
            <w:r>
              <w:rPr>
                <w:rFonts w:ascii="Times New Roman" w:hAnsi="Times New Roman" w:cs="Times New Roman"/>
                <w:color w:val="000000" w:themeColor="text1"/>
                <w:lang w:val="lt-LT"/>
              </w:rPr>
              <w:t>0,01 %</w:t>
            </w:r>
            <w:r w:rsidRPr="00E757EF">
              <w:rPr>
                <w:rFonts w:ascii="Times New Roman" w:hAnsi="Times New Roman" w:cs="Times New Roman"/>
                <w:color w:val="000000" w:themeColor="text1"/>
                <w:lang w:val="lt-LT"/>
              </w:rPr>
              <w:t xml:space="preserve"> / 100 = </w:t>
            </w:r>
            <w:r>
              <w:rPr>
                <w:rFonts w:ascii="Times New Roman" w:hAnsi="Times New Roman" w:cs="Times New Roman"/>
                <w:color w:val="000000" w:themeColor="text1"/>
                <w:lang w:val="lt-LT"/>
              </w:rPr>
              <w:t>5</w:t>
            </w:r>
            <w:r w:rsidRPr="00E757EF">
              <w:rPr>
                <w:rFonts w:ascii="Times New Roman" w:hAnsi="Times New Roman" w:cs="Times New Roman"/>
                <w:color w:val="000000" w:themeColor="text1"/>
                <w:lang w:val="lt-LT"/>
              </w:rPr>
              <w:t xml:space="preserve"> </w:t>
            </w:r>
            <w:proofErr w:type="spellStart"/>
            <w:r w:rsidRPr="00E757EF">
              <w:rPr>
                <w:rFonts w:ascii="Times New Roman" w:hAnsi="Times New Roman" w:cs="Times New Roman"/>
                <w:color w:val="000000" w:themeColor="text1"/>
                <w:lang w:val="lt-LT"/>
              </w:rPr>
              <w:t>Eur</w:t>
            </w:r>
            <w:proofErr w:type="spellEnd"/>
            <w:r>
              <w:rPr>
                <w:rFonts w:ascii="Times New Roman" w:hAnsi="Times New Roman" w:cs="Times New Roman"/>
                <w:color w:val="000000" w:themeColor="text1"/>
                <w:lang w:val="lt-LT"/>
              </w:rPr>
              <w:t xml:space="preserve"> (dienos sutarties užtikrinimo kaina);</w:t>
            </w:r>
          </w:p>
          <w:p w14:paraId="5FE0A8E4" w14:textId="77777777" w:rsidR="00AE1FCE" w:rsidRPr="00E757EF" w:rsidRDefault="00AE1FCE" w:rsidP="002D6C88">
            <w:pPr>
              <w:jc w:val="both"/>
              <w:rPr>
                <w:rFonts w:ascii="Times New Roman" w:hAnsi="Times New Roman" w:cs="Times New Roman"/>
                <w:lang w:val="lt-LT"/>
              </w:rPr>
            </w:pPr>
            <w:r>
              <w:rPr>
                <w:rFonts w:ascii="Times New Roman" w:hAnsi="Times New Roman" w:cs="Times New Roman"/>
                <w:lang w:val="lt-LT"/>
              </w:rPr>
              <w:t xml:space="preserve">5 </w:t>
            </w:r>
            <w:proofErr w:type="spellStart"/>
            <w:r>
              <w:rPr>
                <w:rFonts w:ascii="Times New Roman" w:hAnsi="Times New Roman" w:cs="Times New Roman"/>
                <w:lang w:val="lt-LT"/>
              </w:rPr>
              <w:t>Eur</w:t>
            </w:r>
            <w:proofErr w:type="spellEnd"/>
            <w:r>
              <w:rPr>
                <w:rFonts w:ascii="Times New Roman" w:hAnsi="Times New Roman" w:cs="Times New Roman"/>
                <w:lang w:val="lt-LT"/>
              </w:rPr>
              <w:t xml:space="preserve"> x 365 (dienų skaičius, atsižvelgiant į metinį dienų skaičių) = 1 825 </w:t>
            </w:r>
            <w:proofErr w:type="spellStart"/>
            <w:r>
              <w:rPr>
                <w:rFonts w:ascii="Times New Roman" w:hAnsi="Times New Roman" w:cs="Times New Roman"/>
                <w:lang w:val="lt-LT"/>
              </w:rPr>
              <w:t>Eur</w:t>
            </w:r>
            <w:proofErr w:type="spellEnd"/>
            <w:r>
              <w:rPr>
                <w:rFonts w:ascii="Times New Roman" w:hAnsi="Times New Roman" w:cs="Times New Roman"/>
                <w:lang w:val="lt-LT"/>
              </w:rPr>
              <w:t>.</w:t>
            </w:r>
          </w:p>
        </w:tc>
      </w:tr>
      <w:tr w:rsidR="00AE1FCE" w:rsidRPr="00E757EF" w14:paraId="5FB033B4" w14:textId="77777777" w:rsidTr="00D70E1D">
        <w:trPr>
          <w:jc w:val="center"/>
        </w:trPr>
        <w:tc>
          <w:tcPr>
            <w:tcW w:w="1707" w:type="dxa"/>
          </w:tcPr>
          <w:p w14:paraId="71CBA774"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color w:val="000000" w:themeColor="text1"/>
                <w:lang w:val="lt-LT"/>
              </w:rPr>
              <w:lastRenderedPageBreak/>
              <w:t>22.1.2. pateiktas netinkamo (per mažo) dydžio</w:t>
            </w:r>
            <w:r>
              <w:rPr>
                <w:rFonts w:ascii="Times New Roman" w:hAnsi="Times New Roman" w:cs="Times New Roman"/>
                <w:color w:val="000000" w:themeColor="text1"/>
                <w:lang w:val="lt-LT"/>
              </w:rPr>
              <w:t>;</w:t>
            </w:r>
          </w:p>
        </w:tc>
        <w:tc>
          <w:tcPr>
            <w:tcW w:w="1843" w:type="dxa"/>
          </w:tcPr>
          <w:p w14:paraId="2CE402C8" w14:textId="77777777" w:rsidR="00AE1FCE" w:rsidRPr="00E757EF" w:rsidRDefault="00AE1FCE" w:rsidP="002D6C88">
            <w:pPr>
              <w:jc w:val="both"/>
              <w:rPr>
                <w:rFonts w:ascii="Times New Roman" w:hAnsi="Times New Roman" w:cs="Times New Roman"/>
                <w:b/>
                <w:lang w:val="lt-LT"/>
              </w:rPr>
            </w:pPr>
          </w:p>
        </w:tc>
        <w:tc>
          <w:tcPr>
            <w:tcW w:w="3822" w:type="dxa"/>
          </w:tcPr>
          <w:p w14:paraId="424B6CE0" w14:textId="77777777" w:rsidR="00AE1FCE" w:rsidRPr="00E757EF" w:rsidRDefault="00AE1FCE" w:rsidP="002D6C88">
            <w:pPr>
              <w:jc w:val="both"/>
              <w:rPr>
                <w:rFonts w:ascii="Times New Roman" w:hAnsi="Times New Roman" w:cs="Times New Roman"/>
                <w:b/>
                <w:lang w:val="lt-LT"/>
              </w:rPr>
            </w:pPr>
            <w:r>
              <w:rPr>
                <w:rFonts w:ascii="Times New Roman" w:hAnsi="Times New Roman" w:cs="Times New Roman"/>
                <w:color w:val="000000" w:themeColor="text1"/>
                <w:lang w:val="lt-LT"/>
              </w:rPr>
              <w:t>Pateiktas netinkamo dydžio p</w:t>
            </w:r>
            <w:r w:rsidRPr="00124EE0">
              <w:rPr>
                <w:rFonts w:ascii="Times New Roman" w:hAnsi="Times New Roman" w:cs="Times New Roman"/>
                <w:color w:val="000000" w:themeColor="text1"/>
                <w:lang w:val="lt-LT"/>
              </w:rPr>
              <w:t>irkimo sutarties įvykdymo užtikrinimas</w:t>
            </w:r>
            <w:r>
              <w:rPr>
                <w:rFonts w:ascii="Times New Roman" w:hAnsi="Times New Roman" w:cs="Times New Roman"/>
                <w:color w:val="000000" w:themeColor="text1"/>
                <w:lang w:val="lt-LT"/>
              </w:rPr>
              <w:t>.</w:t>
            </w:r>
          </w:p>
        </w:tc>
        <w:tc>
          <w:tcPr>
            <w:tcW w:w="7224" w:type="dxa"/>
            <w:gridSpan w:val="3"/>
          </w:tcPr>
          <w:p w14:paraId="629CAC62" w14:textId="77777777" w:rsidR="00AE1FCE" w:rsidRDefault="00AE1FCE" w:rsidP="002D6C88">
            <w:pPr>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 xml:space="preserve">Išskaičiuojamas netinkamo dydžio pirkimo sutarties </w:t>
            </w:r>
            <w:r w:rsidRPr="00E757EF">
              <w:rPr>
                <w:rFonts w:ascii="Times New Roman" w:hAnsi="Times New Roman" w:cs="Times New Roman"/>
                <w:color w:val="000000" w:themeColor="text1"/>
                <w:lang w:val="lt-LT"/>
              </w:rPr>
              <w:t xml:space="preserve">užtikrinimo </w:t>
            </w:r>
            <w:r>
              <w:rPr>
                <w:rFonts w:ascii="Times New Roman" w:hAnsi="Times New Roman" w:cs="Times New Roman"/>
                <w:color w:val="000000" w:themeColor="text1"/>
                <w:lang w:val="lt-LT"/>
              </w:rPr>
              <w:t>sumos palūkanų dydis</w:t>
            </w:r>
            <w:r w:rsidRPr="00E757EF">
              <w:rPr>
                <w:rFonts w:ascii="Times New Roman" w:hAnsi="Times New Roman" w:cs="Times New Roman"/>
                <w:color w:val="000000" w:themeColor="text1"/>
                <w:lang w:val="lt-LT"/>
              </w:rPr>
              <w:t xml:space="preserve">. </w:t>
            </w:r>
          </w:p>
          <w:p w14:paraId="2F8E11BB" w14:textId="77777777" w:rsidR="00AE1FCE" w:rsidRPr="00E757EF" w:rsidRDefault="00AE1FCE" w:rsidP="002D6C88">
            <w:pPr>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U</w:t>
            </w:r>
            <w:r w:rsidRPr="00E757EF">
              <w:rPr>
                <w:rFonts w:ascii="Times New Roman" w:hAnsi="Times New Roman" w:cs="Times New Roman"/>
                <w:color w:val="000000" w:themeColor="text1"/>
                <w:lang w:val="lt-LT"/>
              </w:rPr>
              <w:t xml:space="preserve">žtikrinimo kaina apskaičiuojama </w:t>
            </w:r>
            <w:r>
              <w:rPr>
                <w:rFonts w:ascii="Times New Roman" w:hAnsi="Times New Roman" w:cs="Times New Roman"/>
                <w:color w:val="000000" w:themeColor="text1"/>
                <w:lang w:val="lt-LT"/>
              </w:rPr>
              <w:t xml:space="preserve">iš </w:t>
            </w:r>
            <w:r w:rsidRPr="00E757EF">
              <w:rPr>
                <w:rFonts w:ascii="Times New Roman" w:hAnsi="Times New Roman" w:cs="Times New Roman"/>
                <w:color w:val="000000" w:themeColor="text1"/>
                <w:lang w:val="lt-LT"/>
              </w:rPr>
              <w:t>pagal 22.1.1 punktą</w:t>
            </w:r>
            <w:r>
              <w:rPr>
                <w:rFonts w:ascii="Times New Roman" w:hAnsi="Times New Roman" w:cs="Times New Roman"/>
                <w:color w:val="000000" w:themeColor="text1"/>
                <w:lang w:val="lt-LT"/>
              </w:rPr>
              <w:t xml:space="preserve"> nustatyto užtikrinimo dydžio atėmus</w:t>
            </w:r>
            <w:r w:rsidRPr="00E757EF">
              <w:rPr>
                <w:rFonts w:ascii="Times New Roman" w:hAnsi="Times New Roman" w:cs="Times New Roman"/>
                <w:color w:val="000000" w:themeColor="text1"/>
                <w:lang w:val="lt-LT"/>
              </w:rPr>
              <w:t xml:space="preserve"> tiekėjo </w:t>
            </w:r>
            <w:r>
              <w:rPr>
                <w:rFonts w:ascii="Times New Roman" w:hAnsi="Times New Roman" w:cs="Times New Roman"/>
                <w:color w:val="000000" w:themeColor="text1"/>
                <w:lang w:val="lt-LT"/>
              </w:rPr>
              <w:t>pateikto užtikrinimo dydį.</w:t>
            </w:r>
          </w:p>
          <w:p w14:paraId="784AFC83" w14:textId="77777777" w:rsidR="00AE1FCE" w:rsidRDefault="00AE1FCE" w:rsidP="002D6C88">
            <w:pPr>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Skaičiavimo pavyzdys:</w:t>
            </w:r>
          </w:p>
          <w:p w14:paraId="6FC615AA" w14:textId="77777777" w:rsidR="00AE1FCE" w:rsidRDefault="00AE1FCE" w:rsidP="002D6C88">
            <w:pPr>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 xml:space="preserve">Pirkimo sąlygose nurodytas pirkimo užtikrinimo dydis 5 % pasiūlymo kainos, kuri yra 1 000 000 </w:t>
            </w:r>
            <w:proofErr w:type="spellStart"/>
            <w:r>
              <w:rPr>
                <w:rFonts w:ascii="Times New Roman" w:hAnsi="Times New Roman" w:cs="Times New Roman"/>
                <w:color w:val="000000" w:themeColor="text1"/>
                <w:lang w:val="lt-LT"/>
              </w:rPr>
              <w:t>Eur</w:t>
            </w:r>
            <w:proofErr w:type="spellEnd"/>
            <w:r>
              <w:rPr>
                <w:rFonts w:ascii="Times New Roman" w:hAnsi="Times New Roman" w:cs="Times New Roman"/>
                <w:color w:val="000000" w:themeColor="text1"/>
                <w:lang w:val="lt-LT"/>
              </w:rPr>
              <w:t xml:space="preserve"> 12 mėn. Tiekėjas pateikė užtikrinimą 20 000 </w:t>
            </w:r>
            <w:proofErr w:type="spellStart"/>
            <w:r>
              <w:rPr>
                <w:rFonts w:ascii="Times New Roman" w:hAnsi="Times New Roman" w:cs="Times New Roman"/>
                <w:color w:val="000000" w:themeColor="text1"/>
                <w:lang w:val="lt-LT"/>
              </w:rPr>
              <w:t>Eur</w:t>
            </w:r>
            <w:proofErr w:type="spellEnd"/>
            <w:r>
              <w:rPr>
                <w:rFonts w:ascii="Times New Roman" w:hAnsi="Times New Roman" w:cs="Times New Roman"/>
                <w:color w:val="000000" w:themeColor="text1"/>
                <w:lang w:val="lt-LT"/>
              </w:rPr>
              <w:t>.</w:t>
            </w:r>
          </w:p>
          <w:p w14:paraId="1D3A0023" w14:textId="77777777" w:rsidR="00AE1FCE" w:rsidRPr="00E757EF" w:rsidRDefault="00AE1FCE" w:rsidP="002D6C88">
            <w:pPr>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 xml:space="preserve">1 000 000 </w:t>
            </w:r>
            <w:proofErr w:type="spellStart"/>
            <w:r>
              <w:rPr>
                <w:rFonts w:ascii="Times New Roman" w:hAnsi="Times New Roman" w:cs="Times New Roman"/>
                <w:color w:val="000000" w:themeColor="text1"/>
                <w:lang w:val="lt-LT"/>
              </w:rPr>
              <w:t>Eur</w:t>
            </w:r>
            <w:proofErr w:type="spellEnd"/>
            <w:r>
              <w:rPr>
                <w:rFonts w:ascii="Times New Roman" w:hAnsi="Times New Roman" w:cs="Times New Roman"/>
                <w:color w:val="000000" w:themeColor="text1"/>
                <w:lang w:val="lt-LT"/>
              </w:rPr>
              <w:t xml:space="preserve"> x 5 % : 100 – 20 000 = 30 000 </w:t>
            </w:r>
            <w:proofErr w:type="spellStart"/>
            <w:r>
              <w:rPr>
                <w:rFonts w:ascii="Times New Roman" w:hAnsi="Times New Roman" w:cs="Times New Roman"/>
                <w:color w:val="000000" w:themeColor="text1"/>
                <w:lang w:val="lt-LT"/>
              </w:rPr>
              <w:t>Eur</w:t>
            </w:r>
            <w:proofErr w:type="spellEnd"/>
            <w:r>
              <w:rPr>
                <w:rFonts w:ascii="Times New Roman" w:hAnsi="Times New Roman" w:cs="Times New Roman"/>
                <w:color w:val="000000" w:themeColor="text1"/>
                <w:lang w:val="lt-LT"/>
              </w:rPr>
              <w:t>;</w:t>
            </w:r>
          </w:p>
          <w:p w14:paraId="55240F69" w14:textId="77777777" w:rsidR="00AE1FCE" w:rsidRDefault="00AE1FCE" w:rsidP="002D6C88">
            <w:pPr>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3</w:t>
            </w:r>
            <w:r w:rsidRPr="00E757EF">
              <w:rPr>
                <w:rFonts w:ascii="Times New Roman" w:hAnsi="Times New Roman" w:cs="Times New Roman"/>
                <w:color w:val="000000" w:themeColor="text1"/>
                <w:lang w:val="lt-LT"/>
              </w:rPr>
              <w:t xml:space="preserve">0 000 </w:t>
            </w:r>
            <w:proofErr w:type="spellStart"/>
            <w:r w:rsidRPr="00E757EF">
              <w:rPr>
                <w:rFonts w:ascii="Times New Roman" w:hAnsi="Times New Roman" w:cs="Times New Roman"/>
                <w:color w:val="000000" w:themeColor="text1"/>
                <w:lang w:val="lt-LT"/>
              </w:rPr>
              <w:t>Eur</w:t>
            </w:r>
            <w:proofErr w:type="spellEnd"/>
            <w:r w:rsidRPr="00E757EF">
              <w:rPr>
                <w:rFonts w:ascii="Times New Roman" w:hAnsi="Times New Roman" w:cs="Times New Roman"/>
                <w:color w:val="000000" w:themeColor="text1"/>
                <w:lang w:val="lt-LT"/>
              </w:rPr>
              <w:t xml:space="preserve"> x </w:t>
            </w:r>
            <w:r>
              <w:rPr>
                <w:rFonts w:ascii="Times New Roman" w:hAnsi="Times New Roman" w:cs="Times New Roman"/>
                <w:color w:val="000000" w:themeColor="text1"/>
                <w:lang w:val="lt-LT"/>
              </w:rPr>
              <w:t>0,01 %</w:t>
            </w:r>
            <w:r w:rsidRPr="00E757EF">
              <w:rPr>
                <w:rFonts w:ascii="Times New Roman" w:hAnsi="Times New Roman" w:cs="Times New Roman"/>
                <w:color w:val="000000" w:themeColor="text1"/>
                <w:lang w:val="lt-LT"/>
              </w:rPr>
              <w:t xml:space="preserve"> / 100 = </w:t>
            </w:r>
            <w:r>
              <w:rPr>
                <w:rFonts w:ascii="Times New Roman" w:hAnsi="Times New Roman" w:cs="Times New Roman"/>
                <w:color w:val="000000" w:themeColor="text1"/>
                <w:lang w:val="lt-LT"/>
              </w:rPr>
              <w:t>3</w:t>
            </w:r>
            <w:r w:rsidRPr="00E757EF">
              <w:rPr>
                <w:rFonts w:ascii="Times New Roman" w:hAnsi="Times New Roman" w:cs="Times New Roman"/>
                <w:color w:val="000000" w:themeColor="text1"/>
                <w:lang w:val="lt-LT"/>
              </w:rPr>
              <w:t xml:space="preserve"> </w:t>
            </w:r>
            <w:proofErr w:type="spellStart"/>
            <w:r w:rsidRPr="00E757EF">
              <w:rPr>
                <w:rFonts w:ascii="Times New Roman" w:hAnsi="Times New Roman" w:cs="Times New Roman"/>
                <w:color w:val="000000" w:themeColor="text1"/>
                <w:lang w:val="lt-LT"/>
              </w:rPr>
              <w:t>Eur</w:t>
            </w:r>
            <w:proofErr w:type="spellEnd"/>
            <w:r>
              <w:rPr>
                <w:rFonts w:ascii="Times New Roman" w:hAnsi="Times New Roman" w:cs="Times New Roman"/>
                <w:color w:val="000000" w:themeColor="text1"/>
                <w:lang w:val="lt-LT"/>
              </w:rPr>
              <w:t xml:space="preserve"> (suma dienai);</w:t>
            </w:r>
          </w:p>
          <w:p w14:paraId="63702109" w14:textId="77777777" w:rsidR="00AE1FCE" w:rsidRPr="001B65EF" w:rsidRDefault="00AE1FCE" w:rsidP="002D6C88">
            <w:pPr>
              <w:jc w:val="both"/>
              <w:rPr>
                <w:rFonts w:ascii="Times New Roman" w:hAnsi="Times New Roman" w:cs="Times New Roman"/>
                <w:color w:val="000000" w:themeColor="text1"/>
                <w:lang w:val="lt-LT"/>
              </w:rPr>
            </w:pPr>
            <w:r>
              <w:rPr>
                <w:rFonts w:ascii="Times New Roman" w:hAnsi="Times New Roman" w:cs="Times New Roman"/>
                <w:lang w:val="lt-LT"/>
              </w:rPr>
              <w:t xml:space="preserve">3 </w:t>
            </w:r>
            <w:proofErr w:type="spellStart"/>
            <w:r>
              <w:rPr>
                <w:rFonts w:ascii="Times New Roman" w:hAnsi="Times New Roman" w:cs="Times New Roman"/>
                <w:lang w:val="lt-LT"/>
              </w:rPr>
              <w:t>Eur</w:t>
            </w:r>
            <w:proofErr w:type="spellEnd"/>
            <w:r>
              <w:rPr>
                <w:rFonts w:ascii="Times New Roman" w:hAnsi="Times New Roman" w:cs="Times New Roman"/>
                <w:lang w:val="lt-LT"/>
              </w:rPr>
              <w:t xml:space="preserve"> x 365 (dienų skaičius, atsižvelgiant į metinį dienų skaičių) = 1 095 </w:t>
            </w:r>
            <w:proofErr w:type="spellStart"/>
            <w:r>
              <w:rPr>
                <w:rFonts w:ascii="Times New Roman" w:hAnsi="Times New Roman" w:cs="Times New Roman"/>
                <w:lang w:val="lt-LT"/>
              </w:rPr>
              <w:t>Eur</w:t>
            </w:r>
            <w:proofErr w:type="spellEnd"/>
            <w:r>
              <w:rPr>
                <w:rFonts w:ascii="Times New Roman" w:hAnsi="Times New Roman" w:cs="Times New Roman"/>
                <w:lang w:val="lt-LT"/>
              </w:rPr>
              <w:t>.</w:t>
            </w:r>
          </w:p>
        </w:tc>
      </w:tr>
      <w:tr w:rsidR="00AE1FCE" w:rsidRPr="00E757EF" w14:paraId="10388D9A" w14:textId="77777777" w:rsidTr="00D70E1D">
        <w:trPr>
          <w:jc w:val="center"/>
        </w:trPr>
        <w:tc>
          <w:tcPr>
            <w:tcW w:w="1707" w:type="dxa"/>
          </w:tcPr>
          <w:p w14:paraId="05BC6DA4"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color w:val="000000" w:themeColor="text1"/>
                <w:lang w:val="lt-LT"/>
              </w:rPr>
              <w:t>22.1.3. pateiktas netinkamam laikui</w:t>
            </w:r>
            <w:r>
              <w:rPr>
                <w:rFonts w:ascii="Times New Roman" w:hAnsi="Times New Roman" w:cs="Times New Roman"/>
                <w:color w:val="000000" w:themeColor="text1"/>
                <w:lang w:val="lt-LT"/>
              </w:rPr>
              <w:t>.</w:t>
            </w:r>
            <w:r w:rsidRPr="00E757EF">
              <w:rPr>
                <w:rFonts w:ascii="Times New Roman" w:hAnsi="Times New Roman" w:cs="Times New Roman"/>
                <w:color w:val="000000" w:themeColor="text1"/>
                <w:lang w:val="lt-LT"/>
              </w:rPr>
              <w:t xml:space="preserve"> </w:t>
            </w:r>
          </w:p>
        </w:tc>
        <w:tc>
          <w:tcPr>
            <w:tcW w:w="1843" w:type="dxa"/>
          </w:tcPr>
          <w:p w14:paraId="28C6D99D" w14:textId="77777777" w:rsidR="00AE1FCE" w:rsidRPr="00E757EF" w:rsidRDefault="00AE1FCE" w:rsidP="002D6C88">
            <w:pPr>
              <w:jc w:val="both"/>
              <w:rPr>
                <w:rFonts w:ascii="Times New Roman" w:hAnsi="Times New Roman" w:cs="Times New Roman"/>
                <w:b/>
                <w:lang w:val="lt-LT"/>
              </w:rPr>
            </w:pPr>
          </w:p>
        </w:tc>
        <w:tc>
          <w:tcPr>
            <w:tcW w:w="3822" w:type="dxa"/>
          </w:tcPr>
          <w:p w14:paraId="6F9715E1" w14:textId="77777777" w:rsidR="00AE1FCE" w:rsidRPr="00E757EF" w:rsidRDefault="00AE1FCE" w:rsidP="002D6C88">
            <w:pPr>
              <w:jc w:val="both"/>
              <w:rPr>
                <w:rFonts w:ascii="Times New Roman" w:hAnsi="Times New Roman" w:cs="Times New Roman"/>
                <w:b/>
                <w:lang w:val="lt-LT"/>
              </w:rPr>
            </w:pPr>
            <w:r>
              <w:rPr>
                <w:rFonts w:ascii="Times New Roman" w:hAnsi="Times New Roman" w:cs="Times New Roman"/>
                <w:color w:val="000000" w:themeColor="text1"/>
                <w:lang w:val="lt-LT"/>
              </w:rPr>
              <w:t>P</w:t>
            </w:r>
            <w:r w:rsidRPr="00124EE0">
              <w:rPr>
                <w:rFonts w:ascii="Times New Roman" w:hAnsi="Times New Roman" w:cs="Times New Roman"/>
                <w:color w:val="000000" w:themeColor="text1"/>
                <w:lang w:val="lt-LT"/>
              </w:rPr>
              <w:t xml:space="preserve">irkimo sutarties įvykdymo užtikrinimas </w:t>
            </w:r>
            <w:r>
              <w:rPr>
                <w:rFonts w:ascii="Times New Roman" w:hAnsi="Times New Roman" w:cs="Times New Roman"/>
                <w:color w:val="000000" w:themeColor="text1"/>
                <w:lang w:val="lt-LT"/>
              </w:rPr>
              <w:t xml:space="preserve"> pateiktas </w:t>
            </w:r>
            <w:r w:rsidRPr="00E757EF">
              <w:rPr>
                <w:rFonts w:ascii="Times New Roman" w:hAnsi="Times New Roman" w:cs="Times New Roman"/>
                <w:color w:val="000000" w:themeColor="text1"/>
                <w:lang w:val="lt-LT"/>
              </w:rPr>
              <w:t>pavėluota</w:t>
            </w:r>
            <w:r>
              <w:rPr>
                <w:rFonts w:ascii="Times New Roman" w:hAnsi="Times New Roman" w:cs="Times New Roman"/>
                <w:color w:val="000000" w:themeColor="text1"/>
                <w:lang w:val="lt-LT"/>
              </w:rPr>
              <w:t>i</w:t>
            </w:r>
            <w:r w:rsidRPr="00E757EF">
              <w:rPr>
                <w:rFonts w:ascii="Times New Roman" w:hAnsi="Times New Roman" w:cs="Times New Roman"/>
                <w:color w:val="000000" w:themeColor="text1"/>
                <w:lang w:val="lt-LT"/>
              </w:rPr>
              <w:t xml:space="preserve">, t. y. nevisam </w:t>
            </w:r>
            <w:r>
              <w:rPr>
                <w:rFonts w:ascii="Times New Roman" w:hAnsi="Times New Roman" w:cs="Times New Roman"/>
                <w:color w:val="000000" w:themeColor="text1"/>
                <w:lang w:val="lt-LT"/>
              </w:rPr>
              <w:t>pirkimo sąlygose nurodytam laikotarpiui.</w:t>
            </w:r>
          </w:p>
        </w:tc>
        <w:tc>
          <w:tcPr>
            <w:tcW w:w="7224" w:type="dxa"/>
            <w:gridSpan w:val="3"/>
          </w:tcPr>
          <w:p w14:paraId="122F3B46" w14:textId="77777777" w:rsidR="00AE1FCE" w:rsidRDefault="00AE1FCE" w:rsidP="002D6C88">
            <w:pPr>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 xml:space="preserve">Išskaičiuojamas netinkamo laikotarpio pirkimo sutarties </w:t>
            </w:r>
            <w:r w:rsidRPr="00E757EF">
              <w:rPr>
                <w:rFonts w:ascii="Times New Roman" w:hAnsi="Times New Roman" w:cs="Times New Roman"/>
                <w:color w:val="000000" w:themeColor="text1"/>
                <w:lang w:val="lt-LT"/>
              </w:rPr>
              <w:t xml:space="preserve">užtikrinimo </w:t>
            </w:r>
            <w:r>
              <w:rPr>
                <w:rFonts w:ascii="Times New Roman" w:hAnsi="Times New Roman" w:cs="Times New Roman"/>
                <w:color w:val="000000" w:themeColor="text1"/>
                <w:lang w:val="lt-LT"/>
              </w:rPr>
              <w:t>sumos palūkanų dydis</w:t>
            </w:r>
            <w:r w:rsidRPr="00E757EF">
              <w:rPr>
                <w:rFonts w:ascii="Times New Roman" w:hAnsi="Times New Roman" w:cs="Times New Roman"/>
                <w:color w:val="000000" w:themeColor="text1"/>
                <w:lang w:val="lt-LT"/>
              </w:rPr>
              <w:t xml:space="preserve">. </w:t>
            </w:r>
          </w:p>
          <w:p w14:paraId="39019A83" w14:textId="77777777" w:rsidR="00AE1FCE" w:rsidRDefault="00AE1FCE" w:rsidP="002D6C88">
            <w:pPr>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U</w:t>
            </w:r>
            <w:r w:rsidRPr="00E757EF">
              <w:rPr>
                <w:rFonts w:ascii="Times New Roman" w:hAnsi="Times New Roman" w:cs="Times New Roman"/>
                <w:color w:val="000000" w:themeColor="text1"/>
                <w:lang w:val="lt-LT"/>
              </w:rPr>
              <w:t>žtikrinimo dienos įkainis dauginamas iš nepateikto užtikrinimo dienų skaičiaus.</w:t>
            </w:r>
            <w:r>
              <w:rPr>
                <w:rFonts w:ascii="Times New Roman" w:hAnsi="Times New Roman" w:cs="Times New Roman"/>
                <w:color w:val="000000" w:themeColor="text1"/>
                <w:lang w:val="lt-LT"/>
              </w:rPr>
              <w:t xml:space="preserve"> </w:t>
            </w:r>
          </w:p>
          <w:p w14:paraId="0D916245" w14:textId="77777777" w:rsidR="00AE1FCE" w:rsidRDefault="00AE1FCE" w:rsidP="002D6C88">
            <w:pPr>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Skaičiavimo pavyzdys:</w:t>
            </w:r>
          </w:p>
          <w:p w14:paraId="1D7399E8" w14:textId="77777777" w:rsidR="00AE1FCE" w:rsidRDefault="00AE1FCE" w:rsidP="002D6C88">
            <w:pPr>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 xml:space="preserve">Pirkimo sąlygose nurodytas pirkimo užtikrinimo dydis 50 000 </w:t>
            </w:r>
            <w:proofErr w:type="spellStart"/>
            <w:r>
              <w:rPr>
                <w:rFonts w:ascii="Times New Roman" w:hAnsi="Times New Roman" w:cs="Times New Roman"/>
                <w:color w:val="000000" w:themeColor="text1"/>
                <w:lang w:val="lt-LT"/>
              </w:rPr>
              <w:t>Eur</w:t>
            </w:r>
            <w:proofErr w:type="spellEnd"/>
            <w:r>
              <w:rPr>
                <w:rFonts w:ascii="Times New Roman" w:hAnsi="Times New Roman" w:cs="Times New Roman"/>
                <w:color w:val="000000" w:themeColor="text1"/>
                <w:lang w:val="lt-LT"/>
              </w:rPr>
              <w:t>, terminas 365 d. Užtikrinimas pateiktas 200 d.;</w:t>
            </w:r>
          </w:p>
          <w:p w14:paraId="76E40C87" w14:textId="77777777" w:rsidR="00AE1FCE" w:rsidRDefault="00AE1FCE" w:rsidP="002D6C88">
            <w:pPr>
              <w:jc w:val="both"/>
              <w:rPr>
                <w:rFonts w:ascii="Times New Roman" w:hAnsi="Times New Roman" w:cs="Times New Roman"/>
                <w:color w:val="000000" w:themeColor="text1"/>
                <w:lang w:val="lt-LT"/>
              </w:rPr>
            </w:pPr>
            <w:r w:rsidRPr="00E757EF">
              <w:rPr>
                <w:rFonts w:ascii="Times New Roman" w:hAnsi="Times New Roman" w:cs="Times New Roman"/>
                <w:color w:val="000000" w:themeColor="text1"/>
                <w:lang w:val="lt-LT"/>
              </w:rPr>
              <w:t xml:space="preserve">50 000 </w:t>
            </w:r>
            <w:proofErr w:type="spellStart"/>
            <w:r w:rsidRPr="00E757EF">
              <w:rPr>
                <w:rFonts w:ascii="Times New Roman" w:hAnsi="Times New Roman" w:cs="Times New Roman"/>
                <w:color w:val="000000" w:themeColor="text1"/>
                <w:lang w:val="lt-LT"/>
              </w:rPr>
              <w:t>Eur</w:t>
            </w:r>
            <w:proofErr w:type="spellEnd"/>
            <w:r w:rsidRPr="00E757EF">
              <w:rPr>
                <w:rFonts w:ascii="Times New Roman" w:hAnsi="Times New Roman" w:cs="Times New Roman"/>
                <w:color w:val="000000" w:themeColor="text1"/>
                <w:lang w:val="lt-LT"/>
              </w:rPr>
              <w:t xml:space="preserve"> x </w:t>
            </w:r>
            <w:r>
              <w:rPr>
                <w:rFonts w:ascii="Times New Roman" w:hAnsi="Times New Roman" w:cs="Times New Roman"/>
                <w:color w:val="000000" w:themeColor="text1"/>
                <w:lang w:val="lt-LT"/>
              </w:rPr>
              <w:t>0,01 %</w:t>
            </w:r>
            <w:r w:rsidRPr="00E757EF">
              <w:rPr>
                <w:rFonts w:ascii="Times New Roman" w:hAnsi="Times New Roman" w:cs="Times New Roman"/>
                <w:color w:val="000000" w:themeColor="text1"/>
                <w:lang w:val="lt-LT"/>
              </w:rPr>
              <w:t xml:space="preserve"> / 100 = </w:t>
            </w:r>
            <w:r>
              <w:rPr>
                <w:rFonts w:ascii="Times New Roman" w:hAnsi="Times New Roman" w:cs="Times New Roman"/>
                <w:color w:val="000000" w:themeColor="text1"/>
                <w:lang w:val="lt-LT"/>
              </w:rPr>
              <w:t>5</w:t>
            </w:r>
            <w:r w:rsidRPr="00E757EF">
              <w:rPr>
                <w:rFonts w:ascii="Times New Roman" w:hAnsi="Times New Roman" w:cs="Times New Roman"/>
                <w:color w:val="000000" w:themeColor="text1"/>
                <w:lang w:val="lt-LT"/>
              </w:rPr>
              <w:t xml:space="preserve"> </w:t>
            </w:r>
            <w:proofErr w:type="spellStart"/>
            <w:r w:rsidRPr="00E757EF">
              <w:rPr>
                <w:rFonts w:ascii="Times New Roman" w:hAnsi="Times New Roman" w:cs="Times New Roman"/>
                <w:color w:val="000000" w:themeColor="text1"/>
                <w:lang w:val="lt-LT"/>
              </w:rPr>
              <w:t>Eur</w:t>
            </w:r>
            <w:proofErr w:type="spellEnd"/>
            <w:r>
              <w:rPr>
                <w:rFonts w:ascii="Times New Roman" w:hAnsi="Times New Roman" w:cs="Times New Roman"/>
                <w:color w:val="000000" w:themeColor="text1"/>
                <w:lang w:val="lt-LT"/>
              </w:rPr>
              <w:t xml:space="preserve"> (dienos sutarties užtikrinimo kaina);</w:t>
            </w:r>
          </w:p>
          <w:p w14:paraId="25C1A08A" w14:textId="77777777" w:rsidR="00AE1FCE" w:rsidRPr="00E757EF" w:rsidRDefault="00AE1FCE" w:rsidP="002D6C88">
            <w:pPr>
              <w:jc w:val="both"/>
              <w:rPr>
                <w:rFonts w:ascii="Times New Roman" w:hAnsi="Times New Roman" w:cs="Times New Roman"/>
                <w:lang w:val="lt-LT"/>
              </w:rPr>
            </w:pPr>
            <w:r>
              <w:rPr>
                <w:rFonts w:ascii="Times New Roman" w:hAnsi="Times New Roman" w:cs="Times New Roman"/>
                <w:lang w:val="lt-LT"/>
              </w:rPr>
              <w:t xml:space="preserve">5 </w:t>
            </w:r>
            <w:proofErr w:type="spellStart"/>
            <w:r>
              <w:rPr>
                <w:rFonts w:ascii="Times New Roman" w:hAnsi="Times New Roman" w:cs="Times New Roman"/>
                <w:lang w:val="lt-LT"/>
              </w:rPr>
              <w:t>Eur</w:t>
            </w:r>
            <w:proofErr w:type="spellEnd"/>
            <w:r>
              <w:rPr>
                <w:rFonts w:ascii="Times New Roman" w:hAnsi="Times New Roman" w:cs="Times New Roman"/>
                <w:lang w:val="lt-LT"/>
              </w:rPr>
              <w:t xml:space="preserve"> x (365 - 200) (dienų skaičius, atsižvelgiant į metinį dienų skaičių) = 825 </w:t>
            </w:r>
            <w:proofErr w:type="spellStart"/>
            <w:r>
              <w:rPr>
                <w:rFonts w:ascii="Times New Roman" w:hAnsi="Times New Roman" w:cs="Times New Roman"/>
                <w:lang w:val="lt-LT"/>
              </w:rPr>
              <w:t>Eur</w:t>
            </w:r>
            <w:proofErr w:type="spellEnd"/>
            <w:r>
              <w:rPr>
                <w:rFonts w:ascii="Times New Roman" w:hAnsi="Times New Roman" w:cs="Times New Roman"/>
                <w:lang w:val="lt-LT"/>
              </w:rPr>
              <w:t>.</w:t>
            </w:r>
          </w:p>
        </w:tc>
      </w:tr>
      <w:tr w:rsidR="00AE1FCE" w:rsidRPr="00E757EF" w14:paraId="52D975C7" w14:textId="77777777" w:rsidTr="00D70E1D">
        <w:trPr>
          <w:jc w:val="center"/>
        </w:trPr>
        <w:tc>
          <w:tcPr>
            <w:tcW w:w="1707" w:type="dxa"/>
          </w:tcPr>
          <w:p w14:paraId="649CFAA6" w14:textId="77777777" w:rsidR="00AE1FCE" w:rsidRPr="00E757EF" w:rsidRDefault="00AE1FCE" w:rsidP="002D6C88">
            <w:pPr>
              <w:jc w:val="both"/>
              <w:rPr>
                <w:rFonts w:ascii="Times New Roman" w:hAnsi="Times New Roman" w:cs="Times New Roman"/>
                <w:lang w:val="lt-LT"/>
              </w:rPr>
            </w:pPr>
            <w:r>
              <w:rPr>
                <w:rFonts w:ascii="Times New Roman" w:hAnsi="Times New Roman" w:cs="Times New Roman"/>
                <w:color w:val="000000" w:themeColor="text1"/>
                <w:lang w:val="lt-LT"/>
              </w:rPr>
              <w:t xml:space="preserve">22.2. </w:t>
            </w:r>
            <w:r w:rsidRPr="00E757EF">
              <w:rPr>
                <w:rFonts w:ascii="Times New Roman" w:hAnsi="Times New Roman" w:cs="Times New Roman"/>
                <w:color w:val="000000" w:themeColor="text1"/>
                <w:lang w:val="lt-LT"/>
              </w:rPr>
              <w:t xml:space="preserve">Viešojo pirkimo sutarties apmokėjimo </w:t>
            </w:r>
            <w:r w:rsidRPr="00E757EF">
              <w:rPr>
                <w:rFonts w:ascii="Times New Roman" w:hAnsi="Times New Roman" w:cs="Times New Roman"/>
                <w:color w:val="000000" w:themeColor="text1"/>
                <w:lang w:val="lt-LT"/>
              </w:rPr>
              <w:lastRenderedPageBreak/>
              <w:t>sąlygų nesilaikymas teikėjui išmokė</w:t>
            </w:r>
            <w:r>
              <w:rPr>
                <w:rFonts w:ascii="Times New Roman" w:hAnsi="Times New Roman" w:cs="Times New Roman"/>
                <w:color w:val="000000" w:themeColor="text1"/>
                <w:lang w:val="lt-LT"/>
              </w:rPr>
              <w:t>jus</w:t>
            </w:r>
            <w:r w:rsidRPr="00E757EF">
              <w:rPr>
                <w:rFonts w:ascii="Times New Roman" w:hAnsi="Times New Roman" w:cs="Times New Roman"/>
                <w:color w:val="000000" w:themeColor="text1"/>
                <w:lang w:val="lt-LT"/>
              </w:rPr>
              <w:t xml:space="preserve"> sum</w:t>
            </w:r>
            <w:r>
              <w:rPr>
                <w:rFonts w:ascii="Times New Roman" w:hAnsi="Times New Roman" w:cs="Times New Roman"/>
                <w:color w:val="000000" w:themeColor="text1"/>
                <w:lang w:val="lt-LT"/>
              </w:rPr>
              <w:t>ą</w:t>
            </w:r>
            <w:r w:rsidRPr="00E757EF">
              <w:rPr>
                <w:rFonts w:ascii="Times New Roman" w:hAnsi="Times New Roman" w:cs="Times New Roman"/>
                <w:color w:val="000000" w:themeColor="text1"/>
                <w:lang w:val="lt-LT"/>
              </w:rPr>
              <w:t xml:space="preserve"> a</w:t>
            </w:r>
            <w:r>
              <w:rPr>
                <w:rFonts w:ascii="Times New Roman" w:hAnsi="Times New Roman" w:cs="Times New Roman"/>
                <w:color w:val="000000" w:themeColor="text1"/>
                <w:lang w:val="lt-LT"/>
              </w:rPr>
              <w:t>nksčiau, nei numatyta sutartyje</w:t>
            </w:r>
            <w:r w:rsidRPr="00E757EF">
              <w:rPr>
                <w:rFonts w:ascii="Times New Roman" w:hAnsi="Times New Roman" w:cs="Times New Roman"/>
                <w:color w:val="000000" w:themeColor="text1"/>
                <w:lang w:val="lt-LT"/>
              </w:rPr>
              <w:t xml:space="preserve">. </w:t>
            </w:r>
          </w:p>
        </w:tc>
        <w:tc>
          <w:tcPr>
            <w:tcW w:w="1843" w:type="dxa"/>
          </w:tcPr>
          <w:p w14:paraId="7548AADD" w14:textId="77777777" w:rsidR="00AE1FCE" w:rsidRPr="00E7707F" w:rsidRDefault="00AE1FCE" w:rsidP="002D6C88">
            <w:pPr>
              <w:jc w:val="both"/>
              <w:rPr>
                <w:rFonts w:ascii="Times New Roman" w:hAnsi="Times New Roman" w:cs="Times New Roman"/>
                <w:lang w:val="lt-LT"/>
              </w:rPr>
            </w:pPr>
            <w:r w:rsidRPr="00E7707F">
              <w:rPr>
                <w:rFonts w:ascii="Times New Roman" w:hAnsi="Times New Roman" w:cs="Times New Roman"/>
                <w:lang w:val="lt-LT"/>
              </w:rPr>
              <w:lastRenderedPageBreak/>
              <w:t>Direktyvos</w:t>
            </w:r>
          </w:p>
          <w:p w14:paraId="7FCFC416" w14:textId="77777777" w:rsidR="00AE1FCE" w:rsidRPr="00E757EF" w:rsidRDefault="00AE1FCE" w:rsidP="002D6C88">
            <w:pPr>
              <w:jc w:val="both"/>
              <w:rPr>
                <w:rFonts w:ascii="Times New Roman" w:hAnsi="Times New Roman" w:cs="Times New Roman"/>
                <w:b/>
                <w:lang w:val="lt-LT"/>
              </w:rPr>
            </w:pPr>
            <w:r w:rsidRPr="00E7707F">
              <w:rPr>
                <w:rFonts w:ascii="Times New Roman" w:hAnsi="Times New Roman" w:cs="Times New Roman"/>
                <w:lang w:val="lt-LT"/>
              </w:rPr>
              <w:lastRenderedPageBreak/>
              <w:t>2004/18/EB 2 str.</w:t>
            </w:r>
            <w:r>
              <w:rPr>
                <w:rFonts w:ascii="Times New Roman" w:hAnsi="Times New Roman" w:cs="Times New Roman"/>
                <w:lang w:val="lt-LT"/>
              </w:rPr>
              <w:t>,</w:t>
            </w:r>
            <w:r w:rsidRPr="00E7707F">
              <w:rPr>
                <w:rFonts w:ascii="Times New Roman" w:hAnsi="Times New Roman" w:cs="Times New Roman"/>
                <w:lang w:val="lt-LT"/>
              </w:rPr>
              <w:t xml:space="preserve"> VPĮ 3 str. 1 d., 18 str. 8 d.</w:t>
            </w:r>
          </w:p>
        </w:tc>
        <w:tc>
          <w:tcPr>
            <w:tcW w:w="3822" w:type="dxa"/>
          </w:tcPr>
          <w:p w14:paraId="60A27E18" w14:textId="77777777" w:rsidR="00AE1FCE" w:rsidRDefault="00AE1FCE" w:rsidP="002D6C88">
            <w:pPr>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lastRenderedPageBreak/>
              <w:t>P</w:t>
            </w:r>
            <w:r w:rsidRPr="00E757EF">
              <w:rPr>
                <w:rFonts w:ascii="Times New Roman" w:hAnsi="Times New Roman" w:cs="Times New Roman"/>
                <w:color w:val="000000" w:themeColor="text1"/>
                <w:lang w:val="lt-LT"/>
              </w:rPr>
              <w:t xml:space="preserve">irkimo </w:t>
            </w:r>
            <w:r>
              <w:rPr>
                <w:rFonts w:ascii="Times New Roman" w:hAnsi="Times New Roman" w:cs="Times New Roman"/>
                <w:color w:val="000000" w:themeColor="text1"/>
                <w:lang w:val="lt-LT"/>
              </w:rPr>
              <w:t xml:space="preserve">sąlygose numatytų </w:t>
            </w:r>
            <w:r w:rsidRPr="00E757EF">
              <w:rPr>
                <w:rFonts w:ascii="Times New Roman" w:hAnsi="Times New Roman" w:cs="Times New Roman"/>
                <w:color w:val="000000" w:themeColor="text1"/>
                <w:lang w:val="lt-LT"/>
              </w:rPr>
              <w:t>sutarties apmokėjimo sąlygų nesilaikymas teikėjui išmokė</w:t>
            </w:r>
            <w:r>
              <w:rPr>
                <w:rFonts w:ascii="Times New Roman" w:hAnsi="Times New Roman" w:cs="Times New Roman"/>
                <w:color w:val="000000" w:themeColor="text1"/>
                <w:lang w:val="lt-LT"/>
              </w:rPr>
              <w:t>jus</w:t>
            </w:r>
            <w:r w:rsidRPr="00E757EF">
              <w:rPr>
                <w:rFonts w:ascii="Times New Roman" w:hAnsi="Times New Roman" w:cs="Times New Roman"/>
                <w:color w:val="000000" w:themeColor="text1"/>
                <w:lang w:val="lt-LT"/>
              </w:rPr>
              <w:t xml:space="preserve"> sum</w:t>
            </w:r>
            <w:r>
              <w:rPr>
                <w:rFonts w:ascii="Times New Roman" w:hAnsi="Times New Roman" w:cs="Times New Roman"/>
                <w:color w:val="000000" w:themeColor="text1"/>
                <w:lang w:val="lt-LT"/>
              </w:rPr>
              <w:t>ą</w:t>
            </w:r>
            <w:r w:rsidRPr="00E757EF">
              <w:rPr>
                <w:rFonts w:ascii="Times New Roman" w:hAnsi="Times New Roman" w:cs="Times New Roman"/>
                <w:color w:val="000000" w:themeColor="text1"/>
                <w:lang w:val="lt-LT"/>
              </w:rPr>
              <w:t xml:space="preserve"> a</w:t>
            </w:r>
            <w:r>
              <w:rPr>
                <w:rFonts w:ascii="Times New Roman" w:hAnsi="Times New Roman" w:cs="Times New Roman"/>
                <w:color w:val="000000" w:themeColor="text1"/>
                <w:lang w:val="lt-LT"/>
              </w:rPr>
              <w:t>nksčiau</w:t>
            </w:r>
            <w:r w:rsidRPr="00E757EF">
              <w:rPr>
                <w:rFonts w:ascii="Times New Roman" w:hAnsi="Times New Roman" w:cs="Times New Roman"/>
                <w:color w:val="000000" w:themeColor="text1"/>
                <w:lang w:val="lt-LT"/>
              </w:rPr>
              <w:t>.</w:t>
            </w:r>
            <w:r>
              <w:rPr>
                <w:rFonts w:ascii="Times New Roman" w:hAnsi="Times New Roman" w:cs="Times New Roman"/>
                <w:color w:val="000000" w:themeColor="text1"/>
                <w:lang w:val="lt-LT"/>
              </w:rPr>
              <w:t xml:space="preserve"> </w:t>
            </w:r>
          </w:p>
          <w:p w14:paraId="54CC5388" w14:textId="77777777" w:rsidR="00AE1FCE" w:rsidRPr="00E757EF" w:rsidRDefault="00AE1FCE" w:rsidP="002D6C88">
            <w:pPr>
              <w:jc w:val="both"/>
              <w:rPr>
                <w:rFonts w:ascii="Times New Roman" w:hAnsi="Times New Roman" w:cs="Times New Roman"/>
                <w:b/>
                <w:lang w:val="lt-LT"/>
              </w:rPr>
            </w:pPr>
            <w:r w:rsidRPr="002F4BFA">
              <w:rPr>
                <w:rFonts w:ascii="Times New Roman" w:hAnsi="Times New Roman" w:cs="Times New Roman"/>
                <w:color w:val="000000" w:themeColor="text1"/>
                <w:lang w:val="lt-LT"/>
              </w:rPr>
              <w:lastRenderedPageBreak/>
              <w:t xml:space="preserve">Taikoma, jei </w:t>
            </w:r>
            <w:r w:rsidRPr="00E757EF">
              <w:rPr>
                <w:rFonts w:ascii="Times New Roman" w:hAnsi="Times New Roman" w:cs="Times New Roman"/>
                <w:color w:val="000000" w:themeColor="text1"/>
                <w:lang w:val="lt-LT"/>
              </w:rPr>
              <w:t xml:space="preserve">apmokėjimo sąlygų nesilaikymas </w:t>
            </w:r>
            <w:r w:rsidRPr="002F4BFA">
              <w:rPr>
                <w:rFonts w:ascii="Times New Roman" w:hAnsi="Times New Roman" w:cs="Times New Roman"/>
                <w:color w:val="000000" w:themeColor="text1"/>
                <w:lang w:val="lt-LT"/>
              </w:rPr>
              <w:t>laikytinas esminiu sutarties keitimu.</w:t>
            </w:r>
          </w:p>
        </w:tc>
        <w:tc>
          <w:tcPr>
            <w:tcW w:w="7224" w:type="dxa"/>
            <w:gridSpan w:val="3"/>
          </w:tcPr>
          <w:p w14:paraId="3DAD6910" w14:textId="77777777" w:rsidR="00AE1FCE" w:rsidRPr="00E757EF" w:rsidRDefault="00AE1FCE" w:rsidP="002D6C88">
            <w:pPr>
              <w:jc w:val="both"/>
              <w:rPr>
                <w:rFonts w:ascii="Times New Roman" w:hAnsi="Times New Roman" w:cs="Times New Roman"/>
                <w:color w:val="000000" w:themeColor="text1"/>
                <w:lang w:val="lt-LT"/>
              </w:rPr>
            </w:pPr>
            <w:r w:rsidRPr="00E757EF">
              <w:rPr>
                <w:rFonts w:ascii="Times New Roman" w:hAnsi="Times New Roman" w:cs="Times New Roman"/>
                <w:color w:val="000000" w:themeColor="text1"/>
                <w:lang w:val="lt-LT"/>
              </w:rPr>
              <w:lastRenderedPageBreak/>
              <w:t>Preliminarus tikslių netinkamų projekto išlaidų skaičiavimas:</w:t>
            </w:r>
          </w:p>
          <w:p w14:paraId="40A470CA" w14:textId="77777777" w:rsidR="00AE1FCE" w:rsidRDefault="00AE1FCE" w:rsidP="002D6C88">
            <w:pPr>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Tiekėjo gauta ekonominė nauda už naudojimąsi neteisėtai suteiktomis lėšomis tam tikrą laikotarpį.</w:t>
            </w:r>
          </w:p>
          <w:p w14:paraId="7F87D763" w14:textId="77777777" w:rsidR="00AE1FCE" w:rsidRDefault="00AE1FCE" w:rsidP="002D6C88">
            <w:pPr>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lastRenderedPageBreak/>
              <w:t>Apskaičiuojama t</w:t>
            </w:r>
            <w:r w:rsidRPr="00987033">
              <w:rPr>
                <w:rFonts w:ascii="Times New Roman" w:hAnsi="Times New Roman" w:cs="Times New Roman"/>
                <w:color w:val="000000" w:themeColor="text1"/>
                <w:lang w:val="lt-LT"/>
              </w:rPr>
              <w:t>aik</w:t>
            </w:r>
            <w:r>
              <w:rPr>
                <w:rFonts w:ascii="Times New Roman" w:hAnsi="Times New Roman" w:cs="Times New Roman"/>
                <w:color w:val="000000" w:themeColor="text1"/>
                <w:lang w:val="lt-LT"/>
              </w:rPr>
              <w:t>ant</w:t>
            </w:r>
            <w:r w:rsidRPr="00987033">
              <w:rPr>
                <w:rFonts w:ascii="Times New Roman" w:hAnsi="Times New Roman" w:cs="Times New Roman"/>
                <w:color w:val="000000" w:themeColor="text1"/>
                <w:lang w:val="lt-LT"/>
              </w:rPr>
              <w:t xml:space="preserve"> palūkanų dyd</w:t>
            </w:r>
            <w:r>
              <w:rPr>
                <w:rFonts w:ascii="Times New Roman" w:hAnsi="Times New Roman" w:cs="Times New Roman"/>
                <w:color w:val="000000" w:themeColor="text1"/>
                <w:lang w:val="lt-LT"/>
              </w:rPr>
              <w:t>į</w:t>
            </w:r>
            <w:r w:rsidRPr="00987033">
              <w:rPr>
                <w:rFonts w:ascii="Times New Roman" w:hAnsi="Times New Roman" w:cs="Times New Roman"/>
                <w:color w:val="000000" w:themeColor="text1"/>
                <w:lang w:val="lt-LT"/>
              </w:rPr>
              <w:t>, nustatyt</w:t>
            </w:r>
            <w:r>
              <w:rPr>
                <w:rFonts w:ascii="Times New Roman" w:hAnsi="Times New Roman" w:cs="Times New Roman"/>
                <w:color w:val="000000" w:themeColor="text1"/>
                <w:lang w:val="lt-LT"/>
              </w:rPr>
              <w:t>ą</w:t>
            </w:r>
            <w:r w:rsidRPr="00987033">
              <w:rPr>
                <w:rFonts w:ascii="Times New Roman" w:hAnsi="Times New Roman" w:cs="Times New Roman"/>
                <w:color w:val="000000" w:themeColor="text1"/>
                <w:lang w:val="lt-LT"/>
              </w:rPr>
              <w:t xml:space="preserve"> Lietuvos Respublikos finansų ministro įsakyme dėl delspinigių už pavėluotą grąžinti finansinę paramą ir bendrojo finansavimo lėšas bei palūkanų už kiekvieną naudojimosi negrąžintomis lėšomis dieną dydžio nustatymo</w:t>
            </w:r>
            <w:r>
              <w:rPr>
                <w:rFonts w:ascii="Times New Roman" w:hAnsi="Times New Roman" w:cs="Times New Roman"/>
                <w:color w:val="000000" w:themeColor="text1"/>
                <w:lang w:val="lt-LT"/>
              </w:rPr>
              <w:t>,</w:t>
            </w:r>
            <w:r w:rsidRPr="00987033">
              <w:rPr>
                <w:rFonts w:ascii="Times New Roman" w:hAnsi="Times New Roman" w:cs="Times New Roman"/>
                <w:color w:val="000000" w:themeColor="text1"/>
                <w:lang w:val="lt-LT"/>
              </w:rPr>
              <w:t xml:space="preserve"> pažeidimo nustatymo dienai.</w:t>
            </w:r>
          </w:p>
          <w:p w14:paraId="195EE149" w14:textId="77777777" w:rsidR="00AE1FCE" w:rsidRDefault="00AE1FCE" w:rsidP="002D6C88">
            <w:pPr>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Skaičiavimo pavyzdys:</w:t>
            </w:r>
          </w:p>
          <w:p w14:paraId="67F56BC8" w14:textId="77777777" w:rsidR="00AE1FCE" w:rsidRDefault="00AE1FCE" w:rsidP="002D6C88">
            <w:pPr>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Sutarties kaina</w:t>
            </w:r>
            <w:r w:rsidRPr="0091579F">
              <w:rPr>
                <w:rFonts w:ascii="Times New Roman" w:hAnsi="Times New Roman" w:cs="Times New Roman"/>
                <w:color w:val="000000" w:themeColor="text1"/>
                <w:lang w:val="lt-LT"/>
              </w:rPr>
              <w:t xml:space="preserve"> 1 000 000 </w:t>
            </w:r>
            <w:proofErr w:type="spellStart"/>
            <w:r w:rsidRPr="0091579F">
              <w:rPr>
                <w:rFonts w:ascii="Times New Roman" w:hAnsi="Times New Roman" w:cs="Times New Roman"/>
                <w:color w:val="000000" w:themeColor="text1"/>
                <w:lang w:val="lt-LT"/>
              </w:rPr>
              <w:t>Eur</w:t>
            </w:r>
            <w:proofErr w:type="spellEnd"/>
            <w:r w:rsidRPr="0091579F">
              <w:rPr>
                <w:rFonts w:ascii="Times New Roman" w:hAnsi="Times New Roman" w:cs="Times New Roman"/>
                <w:color w:val="000000" w:themeColor="text1"/>
                <w:lang w:val="lt-LT"/>
              </w:rPr>
              <w:t xml:space="preserve">. </w:t>
            </w:r>
            <w:r>
              <w:rPr>
                <w:rFonts w:ascii="Times New Roman" w:hAnsi="Times New Roman" w:cs="Times New Roman"/>
                <w:color w:val="000000" w:themeColor="text1"/>
                <w:lang w:val="lt-LT"/>
              </w:rPr>
              <w:t xml:space="preserve">Sutartyje numatytas apmokėjimas suteikus paslaugą, t. y. po 12 mėn. Tiekėjui išmokėtas pirkimo sąlygose nenumatytas avansas 100 000 </w:t>
            </w:r>
            <w:proofErr w:type="spellStart"/>
            <w:r>
              <w:rPr>
                <w:rFonts w:ascii="Times New Roman" w:hAnsi="Times New Roman" w:cs="Times New Roman"/>
                <w:color w:val="000000" w:themeColor="text1"/>
                <w:lang w:val="lt-LT"/>
              </w:rPr>
              <w:t>Eur</w:t>
            </w:r>
            <w:proofErr w:type="spellEnd"/>
            <w:r>
              <w:rPr>
                <w:rFonts w:ascii="Times New Roman" w:hAnsi="Times New Roman" w:cs="Times New Roman"/>
                <w:color w:val="000000" w:themeColor="text1"/>
                <w:lang w:val="lt-LT"/>
              </w:rPr>
              <w:t xml:space="preserve">. Dienų </w:t>
            </w:r>
            <w:r w:rsidRPr="00E757EF">
              <w:rPr>
                <w:rFonts w:ascii="Times New Roman" w:hAnsi="Times New Roman" w:cs="Times New Roman"/>
                <w:color w:val="000000" w:themeColor="text1"/>
                <w:lang w:val="lt-LT"/>
              </w:rPr>
              <w:t>skaičiu</w:t>
            </w:r>
            <w:r>
              <w:rPr>
                <w:rFonts w:ascii="Times New Roman" w:hAnsi="Times New Roman" w:cs="Times New Roman"/>
                <w:color w:val="000000" w:themeColor="text1"/>
                <w:lang w:val="lt-LT"/>
              </w:rPr>
              <w:t>s</w:t>
            </w:r>
            <w:r w:rsidRPr="00E757EF">
              <w:rPr>
                <w:rFonts w:ascii="Times New Roman" w:hAnsi="Times New Roman" w:cs="Times New Roman"/>
                <w:color w:val="000000" w:themeColor="text1"/>
                <w:lang w:val="lt-LT"/>
              </w:rPr>
              <w:t xml:space="preserve"> nuo apmokėjimo dienos iki </w:t>
            </w:r>
            <w:r>
              <w:rPr>
                <w:rFonts w:ascii="Times New Roman" w:hAnsi="Times New Roman" w:cs="Times New Roman"/>
                <w:color w:val="000000" w:themeColor="text1"/>
                <w:lang w:val="lt-LT"/>
              </w:rPr>
              <w:t xml:space="preserve">sutartyje numatyto </w:t>
            </w:r>
            <w:r w:rsidRPr="00E757EF">
              <w:rPr>
                <w:rFonts w:ascii="Times New Roman" w:hAnsi="Times New Roman" w:cs="Times New Roman"/>
                <w:color w:val="000000" w:themeColor="text1"/>
                <w:lang w:val="lt-LT"/>
              </w:rPr>
              <w:t xml:space="preserve">termino </w:t>
            </w:r>
            <w:r>
              <w:rPr>
                <w:rFonts w:ascii="Times New Roman" w:hAnsi="Times New Roman" w:cs="Times New Roman"/>
                <w:color w:val="000000" w:themeColor="text1"/>
                <w:lang w:val="lt-LT"/>
              </w:rPr>
              <w:t>išmokėjimo dienos -</w:t>
            </w:r>
            <w:r w:rsidRPr="00E757EF">
              <w:rPr>
                <w:rFonts w:ascii="Times New Roman" w:hAnsi="Times New Roman" w:cs="Times New Roman"/>
                <w:color w:val="000000" w:themeColor="text1"/>
                <w:lang w:val="lt-LT"/>
              </w:rPr>
              <w:t xml:space="preserve"> </w:t>
            </w:r>
            <w:r>
              <w:rPr>
                <w:rFonts w:ascii="Times New Roman" w:hAnsi="Times New Roman" w:cs="Times New Roman"/>
                <w:color w:val="000000" w:themeColor="text1"/>
                <w:lang w:val="lt-LT"/>
              </w:rPr>
              <w:t>300 d.;</w:t>
            </w:r>
          </w:p>
          <w:p w14:paraId="4D34D5AF" w14:textId="77777777" w:rsidR="00AE1FCE" w:rsidRDefault="00AE1FCE" w:rsidP="002D6C88">
            <w:pPr>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 xml:space="preserve">100 000 </w:t>
            </w:r>
            <w:proofErr w:type="spellStart"/>
            <w:r>
              <w:rPr>
                <w:rFonts w:ascii="Times New Roman" w:hAnsi="Times New Roman" w:cs="Times New Roman"/>
                <w:color w:val="000000" w:themeColor="text1"/>
                <w:lang w:val="lt-LT"/>
              </w:rPr>
              <w:t>Eur</w:t>
            </w:r>
            <w:proofErr w:type="spellEnd"/>
            <w:r>
              <w:rPr>
                <w:rFonts w:ascii="Times New Roman" w:hAnsi="Times New Roman" w:cs="Times New Roman"/>
                <w:color w:val="000000" w:themeColor="text1"/>
                <w:lang w:val="lt-LT"/>
              </w:rPr>
              <w:t xml:space="preserve"> x 0,01</w:t>
            </w:r>
            <w:r w:rsidRPr="007F08D2">
              <w:rPr>
                <w:rFonts w:ascii="Times New Roman" w:hAnsi="Times New Roman" w:cs="Times New Roman"/>
                <w:color w:val="000000" w:themeColor="text1"/>
                <w:lang w:val="lt-LT"/>
              </w:rPr>
              <w:t xml:space="preserve"> % : 100 = </w:t>
            </w:r>
            <w:r>
              <w:rPr>
                <w:rFonts w:ascii="Times New Roman" w:hAnsi="Times New Roman" w:cs="Times New Roman"/>
                <w:color w:val="000000" w:themeColor="text1"/>
                <w:lang w:val="lt-LT"/>
              </w:rPr>
              <w:t>1</w:t>
            </w:r>
            <w:r w:rsidRPr="007F08D2">
              <w:rPr>
                <w:rFonts w:ascii="Times New Roman" w:hAnsi="Times New Roman" w:cs="Times New Roman"/>
                <w:color w:val="000000" w:themeColor="text1"/>
                <w:lang w:val="lt-LT"/>
              </w:rPr>
              <w:t xml:space="preserve">0 </w:t>
            </w:r>
            <w:proofErr w:type="spellStart"/>
            <w:r w:rsidRPr="007F08D2">
              <w:rPr>
                <w:rFonts w:ascii="Times New Roman" w:hAnsi="Times New Roman" w:cs="Times New Roman"/>
                <w:color w:val="000000" w:themeColor="text1"/>
                <w:lang w:val="lt-LT"/>
              </w:rPr>
              <w:t>Eur</w:t>
            </w:r>
            <w:proofErr w:type="spellEnd"/>
            <w:r w:rsidRPr="007F08D2">
              <w:rPr>
                <w:rFonts w:ascii="Times New Roman" w:hAnsi="Times New Roman" w:cs="Times New Roman"/>
                <w:color w:val="000000" w:themeColor="text1"/>
                <w:lang w:val="lt-LT"/>
              </w:rPr>
              <w:t xml:space="preserve"> </w:t>
            </w:r>
            <w:r>
              <w:rPr>
                <w:rFonts w:ascii="Times New Roman" w:hAnsi="Times New Roman" w:cs="Times New Roman"/>
                <w:color w:val="000000" w:themeColor="text1"/>
                <w:lang w:val="lt-LT"/>
              </w:rPr>
              <w:t>(suma dienai);</w:t>
            </w:r>
          </w:p>
          <w:p w14:paraId="7EF68857" w14:textId="77777777" w:rsidR="00AE1FCE" w:rsidRPr="00013333" w:rsidRDefault="00AE1FCE" w:rsidP="002D6C88">
            <w:pPr>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 xml:space="preserve">10 </w:t>
            </w:r>
            <w:proofErr w:type="spellStart"/>
            <w:r>
              <w:rPr>
                <w:rFonts w:ascii="Times New Roman" w:hAnsi="Times New Roman" w:cs="Times New Roman"/>
                <w:color w:val="000000" w:themeColor="text1"/>
                <w:lang w:val="lt-LT"/>
              </w:rPr>
              <w:t>Eur</w:t>
            </w:r>
            <w:proofErr w:type="spellEnd"/>
            <w:r>
              <w:rPr>
                <w:rFonts w:ascii="Times New Roman" w:hAnsi="Times New Roman" w:cs="Times New Roman"/>
                <w:color w:val="000000" w:themeColor="text1"/>
                <w:lang w:val="lt-LT"/>
              </w:rPr>
              <w:t xml:space="preserve"> x 300 d. = 3 000 </w:t>
            </w:r>
            <w:proofErr w:type="spellStart"/>
            <w:r>
              <w:rPr>
                <w:rFonts w:ascii="Times New Roman" w:hAnsi="Times New Roman" w:cs="Times New Roman"/>
                <w:color w:val="000000" w:themeColor="text1"/>
                <w:lang w:val="lt-LT"/>
              </w:rPr>
              <w:t>Eur</w:t>
            </w:r>
            <w:proofErr w:type="spellEnd"/>
            <w:r>
              <w:rPr>
                <w:rFonts w:ascii="Times New Roman" w:hAnsi="Times New Roman" w:cs="Times New Roman"/>
                <w:color w:val="000000" w:themeColor="text1"/>
                <w:lang w:val="lt-LT"/>
              </w:rPr>
              <w:t>.</w:t>
            </w:r>
          </w:p>
        </w:tc>
      </w:tr>
      <w:tr w:rsidR="00AE1FCE" w:rsidRPr="00E757EF" w14:paraId="05781139" w14:textId="77777777" w:rsidTr="00D70E1D">
        <w:trPr>
          <w:jc w:val="center"/>
        </w:trPr>
        <w:tc>
          <w:tcPr>
            <w:tcW w:w="1707" w:type="dxa"/>
          </w:tcPr>
          <w:p w14:paraId="7B883D03" w14:textId="77777777" w:rsidR="00AE1FCE" w:rsidRPr="00E757EF" w:rsidRDefault="00AE1FCE" w:rsidP="002D6C88">
            <w:pPr>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lastRenderedPageBreak/>
              <w:t xml:space="preserve">22.3. </w:t>
            </w:r>
            <w:r w:rsidRPr="00E757EF">
              <w:rPr>
                <w:rFonts w:ascii="Times New Roman" w:hAnsi="Times New Roman" w:cs="Times New Roman"/>
                <w:color w:val="000000" w:themeColor="text1"/>
                <w:lang w:val="lt-LT"/>
              </w:rPr>
              <w:t xml:space="preserve">Viešojo pirkimo sutartyje numatytų tiekėjo įsipareigojimų vykdymo vėlavimas nesilaikant pirkimo sąlygose numatytų terminų. </w:t>
            </w:r>
          </w:p>
        </w:tc>
        <w:tc>
          <w:tcPr>
            <w:tcW w:w="1843" w:type="dxa"/>
          </w:tcPr>
          <w:p w14:paraId="3499A79B" w14:textId="77777777" w:rsidR="00AE1FCE" w:rsidRPr="00E757EF" w:rsidRDefault="00AE1FCE" w:rsidP="002D6C88">
            <w:pPr>
              <w:jc w:val="both"/>
              <w:rPr>
                <w:rFonts w:ascii="Times New Roman" w:hAnsi="Times New Roman" w:cs="Times New Roman"/>
                <w:b/>
                <w:lang w:val="lt-LT"/>
              </w:rPr>
            </w:pPr>
          </w:p>
        </w:tc>
        <w:tc>
          <w:tcPr>
            <w:tcW w:w="3822" w:type="dxa"/>
          </w:tcPr>
          <w:p w14:paraId="05BFC765" w14:textId="77777777" w:rsidR="00AE1FCE" w:rsidRPr="00E757EF" w:rsidRDefault="00AE1FCE" w:rsidP="002D6C88">
            <w:pPr>
              <w:jc w:val="both"/>
              <w:rPr>
                <w:rFonts w:ascii="Times New Roman" w:hAnsi="Times New Roman" w:cs="Times New Roman"/>
                <w:b/>
                <w:lang w:val="lt-LT"/>
              </w:rPr>
            </w:pPr>
            <w:r>
              <w:rPr>
                <w:rFonts w:ascii="Times New Roman" w:hAnsi="Times New Roman" w:cs="Times New Roman"/>
                <w:lang w:val="lt-LT"/>
              </w:rPr>
              <w:t>Taikoma, jei įsipareigojimų vėlavimas yra laikytinas esminiu sutarties keitimu</w:t>
            </w:r>
            <w:r w:rsidRPr="00E757EF">
              <w:rPr>
                <w:rFonts w:ascii="Times New Roman" w:hAnsi="Times New Roman" w:cs="Times New Roman"/>
                <w:lang w:val="lt-LT"/>
              </w:rPr>
              <w:t>.</w:t>
            </w:r>
          </w:p>
        </w:tc>
        <w:tc>
          <w:tcPr>
            <w:tcW w:w="7224" w:type="dxa"/>
            <w:gridSpan w:val="3"/>
          </w:tcPr>
          <w:p w14:paraId="29511841" w14:textId="77777777" w:rsidR="00AE1FCE" w:rsidRPr="00E757EF" w:rsidRDefault="00AE1FCE" w:rsidP="002D6C88">
            <w:pPr>
              <w:jc w:val="both"/>
              <w:rPr>
                <w:rFonts w:ascii="Times New Roman" w:hAnsi="Times New Roman" w:cs="Times New Roman"/>
                <w:color w:val="000000" w:themeColor="text1"/>
                <w:lang w:val="lt-LT"/>
              </w:rPr>
            </w:pPr>
            <w:r w:rsidRPr="00E757EF">
              <w:rPr>
                <w:rFonts w:ascii="Times New Roman" w:hAnsi="Times New Roman" w:cs="Times New Roman"/>
                <w:color w:val="000000" w:themeColor="text1"/>
                <w:lang w:val="lt-LT"/>
              </w:rPr>
              <w:t>Preliminarus tikslių netinkamų projekto išlaidų skaičiavimas:</w:t>
            </w:r>
          </w:p>
          <w:p w14:paraId="271C2FAF" w14:textId="77777777" w:rsidR="00AE1FCE" w:rsidRDefault="00AE1FCE" w:rsidP="002D6C88">
            <w:pPr>
              <w:jc w:val="both"/>
              <w:rPr>
                <w:rFonts w:ascii="Times New Roman" w:hAnsi="Times New Roman" w:cs="Times New Roman"/>
                <w:color w:val="000000" w:themeColor="text1"/>
                <w:lang w:val="lt-LT"/>
              </w:rPr>
            </w:pPr>
            <w:r w:rsidRPr="00E757EF">
              <w:rPr>
                <w:rFonts w:ascii="Times New Roman" w:hAnsi="Times New Roman" w:cs="Times New Roman"/>
                <w:color w:val="000000" w:themeColor="text1"/>
                <w:lang w:val="lt-LT"/>
              </w:rPr>
              <w:t xml:space="preserve">Projekto vykdytojui, netaikančiam viešojo pirkimo sutarties užtikrinimo priemonių, taikoma </w:t>
            </w:r>
            <w:r>
              <w:rPr>
                <w:rFonts w:ascii="Times New Roman" w:hAnsi="Times New Roman" w:cs="Times New Roman"/>
                <w:color w:val="000000" w:themeColor="text1"/>
                <w:lang w:val="lt-LT"/>
              </w:rPr>
              <w:t>pirkimo sutartyje nustatyto</w:t>
            </w:r>
            <w:r w:rsidRPr="00E757EF">
              <w:rPr>
                <w:rFonts w:ascii="Times New Roman" w:hAnsi="Times New Roman" w:cs="Times New Roman"/>
                <w:color w:val="000000" w:themeColor="text1"/>
                <w:lang w:val="lt-LT"/>
              </w:rPr>
              <w:t xml:space="preserve"> dydžio finansinė pataisa. </w:t>
            </w:r>
          </w:p>
          <w:p w14:paraId="7F5E1DA5" w14:textId="77777777" w:rsidR="00AE1FCE" w:rsidRDefault="00AE1FCE" w:rsidP="002D6C88">
            <w:pPr>
              <w:jc w:val="both"/>
              <w:rPr>
                <w:rFonts w:ascii="Times New Roman" w:hAnsi="Times New Roman" w:cs="Times New Roman"/>
                <w:color w:val="000000" w:themeColor="text1"/>
                <w:lang w:val="lt-LT"/>
              </w:rPr>
            </w:pPr>
            <w:r w:rsidRPr="0046651E">
              <w:rPr>
                <w:rFonts w:ascii="Times New Roman" w:hAnsi="Times New Roman" w:cs="Times New Roman"/>
                <w:color w:val="000000" w:themeColor="text1"/>
                <w:lang w:val="lt-LT"/>
              </w:rPr>
              <w:t xml:space="preserve">Apskaičiuojama taikant </w:t>
            </w:r>
            <w:r>
              <w:rPr>
                <w:rFonts w:ascii="Times New Roman" w:hAnsi="Times New Roman" w:cs="Times New Roman"/>
                <w:color w:val="000000" w:themeColor="text1"/>
                <w:lang w:val="lt-LT"/>
              </w:rPr>
              <w:t>delspinigių</w:t>
            </w:r>
            <w:r w:rsidRPr="0046651E">
              <w:rPr>
                <w:rFonts w:ascii="Times New Roman" w:hAnsi="Times New Roman" w:cs="Times New Roman"/>
                <w:color w:val="000000" w:themeColor="text1"/>
                <w:lang w:val="lt-LT"/>
              </w:rPr>
              <w:t xml:space="preserve"> dydį, nustatytą Lietuvos Respublikos finansų ministro įsakyme dėl delspinigių už pavėluotą grąžinti finansinę paramą ir bendrojo finansavimo lėšas bei palūkanų už kiekvieną naudojimosi negrąžintomis lėšomis dieną dydžio nustatymo</w:t>
            </w:r>
            <w:r>
              <w:rPr>
                <w:rFonts w:ascii="Times New Roman" w:hAnsi="Times New Roman" w:cs="Times New Roman"/>
                <w:color w:val="000000" w:themeColor="text1"/>
                <w:lang w:val="lt-LT"/>
              </w:rPr>
              <w:t>,</w:t>
            </w:r>
            <w:r w:rsidRPr="0046651E">
              <w:rPr>
                <w:rFonts w:ascii="Times New Roman" w:hAnsi="Times New Roman" w:cs="Times New Roman"/>
                <w:color w:val="000000" w:themeColor="text1"/>
                <w:lang w:val="lt-LT"/>
              </w:rPr>
              <w:t xml:space="preserve"> pažeidimo nustatymo dienai.</w:t>
            </w:r>
          </w:p>
          <w:p w14:paraId="58A4314F" w14:textId="77777777" w:rsidR="00AE1FCE" w:rsidRPr="00E757EF" w:rsidRDefault="00AE1FCE" w:rsidP="002D6C88">
            <w:pPr>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 xml:space="preserve">Skaičiavimo pavyzdys: </w:t>
            </w:r>
          </w:p>
          <w:p w14:paraId="2E0492F8" w14:textId="77777777" w:rsidR="00AE1FCE" w:rsidRPr="00E757EF" w:rsidRDefault="00AE1FCE" w:rsidP="002D6C88">
            <w:pPr>
              <w:jc w:val="both"/>
              <w:rPr>
                <w:rFonts w:ascii="Times New Roman" w:hAnsi="Times New Roman" w:cs="Times New Roman"/>
                <w:color w:val="000000" w:themeColor="text1"/>
                <w:lang w:val="lt-LT"/>
              </w:rPr>
            </w:pPr>
            <w:r w:rsidRPr="00E757EF">
              <w:rPr>
                <w:rFonts w:ascii="Times New Roman" w:hAnsi="Times New Roman" w:cs="Times New Roman"/>
                <w:color w:val="000000" w:themeColor="text1"/>
                <w:lang w:val="lt-LT"/>
              </w:rPr>
              <w:t xml:space="preserve">1 – sutarties kaina 1 000 000 </w:t>
            </w:r>
            <w:proofErr w:type="spellStart"/>
            <w:r w:rsidRPr="00E757EF">
              <w:rPr>
                <w:rFonts w:ascii="Times New Roman" w:hAnsi="Times New Roman" w:cs="Times New Roman"/>
                <w:color w:val="000000" w:themeColor="text1"/>
                <w:lang w:val="lt-LT"/>
              </w:rPr>
              <w:t>Eur</w:t>
            </w:r>
            <w:proofErr w:type="spellEnd"/>
            <w:r>
              <w:rPr>
                <w:rFonts w:ascii="Times New Roman" w:hAnsi="Times New Roman" w:cs="Times New Roman"/>
                <w:color w:val="000000" w:themeColor="text1"/>
                <w:lang w:val="lt-LT"/>
              </w:rPr>
              <w:t>;</w:t>
            </w:r>
          </w:p>
          <w:p w14:paraId="008703D2" w14:textId="77777777" w:rsidR="00AE1FCE" w:rsidRPr="00E757EF" w:rsidRDefault="00AE1FCE" w:rsidP="002D6C88">
            <w:pPr>
              <w:jc w:val="both"/>
              <w:rPr>
                <w:rFonts w:ascii="Times New Roman" w:hAnsi="Times New Roman" w:cs="Times New Roman"/>
                <w:color w:val="000000" w:themeColor="text1"/>
                <w:lang w:val="lt-LT"/>
              </w:rPr>
            </w:pPr>
            <w:r w:rsidRPr="00E757EF">
              <w:rPr>
                <w:rFonts w:ascii="Times New Roman" w:hAnsi="Times New Roman" w:cs="Times New Roman"/>
                <w:color w:val="000000" w:themeColor="text1"/>
                <w:lang w:val="lt-LT"/>
              </w:rPr>
              <w:t>2 – delspinigių norma 1 dienai 0,0</w:t>
            </w:r>
            <w:r>
              <w:rPr>
                <w:rFonts w:ascii="Times New Roman" w:hAnsi="Times New Roman" w:cs="Times New Roman"/>
                <w:color w:val="000000" w:themeColor="text1"/>
                <w:lang w:val="lt-LT"/>
              </w:rPr>
              <w:t>3</w:t>
            </w:r>
            <w:r w:rsidRPr="00E757EF">
              <w:rPr>
                <w:rFonts w:ascii="Times New Roman" w:hAnsi="Times New Roman" w:cs="Times New Roman"/>
                <w:color w:val="000000" w:themeColor="text1"/>
                <w:lang w:val="lt-LT"/>
              </w:rPr>
              <w:t xml:space="preserve"> %</w:t>
            </w:r>
            <w:r>
              <w:rPr>
                <w:rFonts w:ascii="Times New Roman" w:hAnsi="Times New Roman" w:cs="Times New Roman"/>
                <w:color w:val="000000" w:themeColor="text1"/>
                <w:lang w:val="lt-LT"/>
              </w:rPr>
              <w:t>;</w:t>
            </w:r>
          </w:p>
          <w:p w14:paraId="56AA4CF4" w14:textId="77777777" w:rsidR="00AE1FCE" w:rsidRPr="00E757EF" w:rsidRDefault="00AE1FCE" w:rsidP="002D6C88">
            <w:pPr>
              <w:jc w:val="both"/>
              <w:rPr>
                <w:rFonts w:ascii="Times New Roman" w:hAnsi="Times New Roman" w:cs="Times New Roman"/>
                <w:color w:val="000000" w:themeColor="text1"/>
                <w:lang w:val="lt-LT"/>
              </w:rPr>
            </w:pPr>
            <w:r w:rsidRPr="00E757EF">
              <w:rPr>
                <w:rFonts w:ascii="Times New Roman" w:hAnsi="Times New Roman" w:cs="Times New Roman"/>
                <w:color w:val="000000" w:themeColor="text1"/>
                <w:lang w:val="lt-LT"/>
              </w:rPr>
              <w:t>3</w:t>
            </w:r>
            <w:r>
              <w:rPr>
                <w:rFonts w:ascii="Times New Roman" w:hAnsi="Times New Roman" w:cs="Times New Roman"/>
                <w:color w:val="000000" w:themeColor="text1"/>
                <w:lang w:val="lt-LT"/>
              </w:rPr>
              <w:t xml:space="preserve"> </w:t>
            </w:r>
            <w:r w:rsidRPr="00E757EF">
              <w:rPr>
                <w:rFonts w:ascii="Times New Roman" w:hAnsi="Times New Roman" w:cs="Times New Roman"/>
                <w:color w:val="000000" w:themeColor="text1"/>
                <w:lang w:val="lt-LT"/>
              </w:rPr>
              <w:t>=</w:t>
            </w:r>
            <w:r>
              <w:rPr>
                <w:rFonts w:ascii="Times New Roman" w:hAnsi="Times New Roman" w:cs="Times New Roman"/>
                <w:color w:val="000000" w:themeColor="text1"/>
                <w:lang w:val="lt-LT"/>
              </w:rPr>
              <w:t xml:space="preserve"> </w:t>
            </w:r>
            <w:r w:rsidRPr="00E757EF">
              <w:rPr>
                <w:rFonts w:ascii="Times New Roman" w:hAnsi="Times New Roman" w:cs="Times New Roman"/>
                <w:color w:val="000000" w:themeColor="text1"/>
                <w:lang w:val="lt-LT"/>
              </w:rPr>
              <w:t>1</w:t>
            </w:r>
            <w:r>
              <w:rPr>
                <w:rFonts w:ascii="Times New Roman" w:hAnsi="Times New Roman" w:cs="Times New Roman"/>
                <w:color w:val="000000" w:themeColor="text1"/>
                <w:lang w:val="lt-LT"/>
              </w:rPr>
              <w:t xml:space="preserve"> </w:t>
            </w:r>
            <w:r w:rsidRPr="00E757EF">
              <w:rPr>
                <w:rFonts w:ascii="Times New Roman" w:hAnsi="Times New Roman" w:cs="Times New Roman"/>
                <w:color w:val="000000" w:themeColor="text1"/>
                <w:lang w:val="lt-LT"/>
              </w:rPr>
              <w:t>x</w:t>
            </w:r>
            <w:r>
              <w:rPr>
                <w:rFonts w:ascii="Times New Roman" w:hAnsi="Times New Roman" w:cs="Times New Roman"/>
                <w:color w:val="000000" w:themeColor="text1"/>
                <w:lang w:val="lt-LT"/>
              </w:rPr>
              <w:t xml:space="preserve"> </w:t>
            </w:r>
            <w:r w:rsidRPr="00E757EF">
              <w:rPr>
                <w:rFonts w:ascii="Times New Roman" w:hAnsi="Times New Roman" w:cs="Times New Roman"/>
                <w:color w:val="000000" w:themeColor="text1"/>
                <w:lang w:val="lt-LT"/>
              </w:rPr>
              <w:t>2</w:t>
            </w:r>
            <w:r>
              <w:rPr>
                <w:rFonts w:ascii="Times New Roman" w:hAnsi="Times New Roman" w:cs="Times New Roman"/>
                <w:color w:val="000000" w:themeColor="text1"/>
                <w:lang w:val="lt-LT"/>
              </w:rPr>
              <w:t xml:space="preserve"> </w:t>
            </w:r>
            <w:r w:rsidRPr="00E757EF">
              <w:rPr>
                <w:rFonts w:ascii="Times New Roman" w:hAnsi="Times New Roman" w:cs="Times New Roman"/>
                <w:color w:val="000000" w:themeColor="text1"/>
                <w:lang w:val="lt-LT"/>
              </w:rPr>
              <w:t>/</w:t>
            </w:r>
            <w:r>
              <w:rPr>
                <w:rFonts w:ascii="Times New Roman" w:hAnsi="Times New Roman" w:cs="Times New Roman"/>
                <w:color w:val="000000" w:themeColor="text1"/>
                <w:lang w:val="lt-LT"/>
              </w:rPr>
              <w:t xml:space="preserve"> </w:t>
            </w:r>
            <w:r w:rsidRPr="00E757EF">
              <w:rPr>
                <w:rFonts w:ascii="Times New Roman" w:hAnsi="Times New Roman" w:cs="Times New Roman"/>
                <w:color w:val="000000" w:themeColor="text1"/>
                <w:lang w:val="lt-LT"/>
              </w:rPr>
              <w:t>100 – vienos dienos kaina</w:t>
            </w:r>
            <w:r>
              <w:rPr>
                <w:rFonts w:ascii="Times New Roman" w:hAnsi="Times New Roman" w:cs="Times New Roman"/>
                <w:color w:val="000000" w:themeColor="text1"/>
                <w:lang w:val="lt-LT"/>
              </w:rPr>
              <w:t>;</w:t>
            </w:r>
          </w:p>
          <w:p w14:paraId="5E571949" w14:textId="77777777" w:rsidR="00AE1FCE" w:rsidRPr="00E757EF" w:rsidRDefault="00AE1FCE" w:rsidP="002D6C88">
            <w:pPr>
              <w:jc w:val="both"/>
              <w:rPr>
                <w:rFonts w:ascii="Times New Roman" w:hAnsi="Times New Roman" w:cs="Times New Roman"/>
                <w:color w:val="000000" w:themeColor="text1"/>
                <w:lang w:val="lt-LT"/>
              </w:rPr>
            </w:pPr>
            <w:r w:rsidRPr="00E757EF">
              <w:rPr>
                <w:rFonts w:ascii="Times New Roman" w:hAnsi="Times New Roman" w:cs="Times New Roman"/>
                <w:color w:val="000000" w:themeColor="text1"/>
                <w:lang w:val="lt-LT"/>
              </w:rPr>
              <w:t>4 –</w:t>
            </w:r>
            <w:r>
              <w:rPr>
                <w:rFonts w:ascii="Times New Roman" w:hAnsi="Times New Roman" w:cs="Times New Roman"/>
                <w:color w:val="000000" w:themeColor="text1"/>
                <w:lang w:val="lt-LT"/>
              </w:rPr>
              <w:t xml:space="preserve"> </w:t>
            </w:r>
            <w:r w:rsidRPr="00E757EF">
              <w:rPr>
                <w:rFonts w:ascii="Times New Roman" w:hAnsi="Times New Roman" w:cs="Times New Roman"/>
                <w:color w:val="000000" w:themeColor="text1"/>
                <w:lang w:val="lt-LT"/>
              </w:rPr>
              <w:t>vėluotų dienų skaičius 150</w:t>
            </w:r>
            <w:r>
              <w:rPr>
                <w:rFonts w:ascii="Times New Roman" w:hAnsi="Times New Roman" w:cs="Times New Roman"/>
                <w:color w:val="000000" w:themeColor="text1"/>
                <w:lang w:val="lt-LT"/>
              </w:rPr>
              <w:t>;</w:t>
            </w:r>
          </w:p>
          <w:p w14:paraId="4E71F95C" w14:textId="77777777" w:rsidR="00AE1FCE" w:rsidRPr="00E757EF" w:rsidRDefault="00AE1FCE" w:rsidP="002D6C88">
            <w:pPr>
              <w:jc w:val="both"/>
              <w:rPr>
                <w:rFonts w:ascii="Times New Roman" w:hAnsi="Times New Roman" w:cs="Times New Roman"/>
                <w:color w:val="000000" w:themeColor="text1"/>
                <w:lang w:val="lt-LT"/>
              </w:rPr>
            </w:pPr>
            <w:r w:rsidRPr="00E757EF">
              <w:rPr>
                <w:rFonts w:ascii="Times New Roman" w:hAnsi="Times New Roman" w:cs="Times New Roman"/>
                <w:color w:val="000000" w:themeColor="text1"/>
                <w:lang w:val="lt-LT"/>
              </w:rPr>
              <w:t>5</w:t>
            </w:r>
            <w:r>
              <w:rPr>
                <w:rFonts w:ascii="Times New Roman" w:hAnsi="Times New Roman" w:cs="Times New Roman"/>
                <w:color w:val="000000" w:themeColor="text1"/>
                <w:lang w:val="lt-LT"/>
              </w:rPr>
              <w:t xml:space="preserve"> </w:t>
            </w:r>
            <w:r w:rsidRPr="00E757EF">
              <w:rPr>
                <w:rFonts w:ascii="Times New Roman" w:hAnsi="Times New Roman" w:cs="Times New Roman"/>
                <w:color w:val="000000" w:themeColor="text1"/>
                <w:lang w:val="lt-LT"/>
              </w:rPr>
              <w:t>=</w:t>
            </w:r>
            <w:r>
              <w:rPr>
                <w:rFonts w:ascii="Times New Roman" w:hAnsi="Times New Roman" w:cs="Times New Roman"/>
                <w:color w:val="000000" w:themeColor="text1"/>
                <w:lang w:val="lt-LT"/>
              </w:rPr>
              <w:t xml:space="preserve"> </w:t>
            </w:r>
            <w:r w:rsidRPr="00E757EF">
              <w:rPr>
                <w:rFonts w:ascii="Times New Roman" w:hAnsi="Times New Roman" w:cs="Times New Roman"/>
                <w:color w:val="000000" w:themeColor="text1"/>
                <w:lang w:val="lt-LT"/>
              </w:rPr>
              <w:t>3</w:t>
            </w:r>
            <w:r>
              <w:rPr>
                <w:rFonts w:ascii="Times New Roman" w:hAnsi="Times New Roman" w:cs="Times New Roman"/>
                <w:color w:val="000000" w:themeColor="text1"/>
                <w:lang w:val="lt-LT"/>
              </w:rPr>
              <w:t xml:space="preserve"> </w:t>
            </w:r>
            <w:r w:rsidRPr="00E757EF">
              <w:rPr>
                <w:rFonts w:ascii="Times New Roman" w:hAnsi="Times New Roman" w:cs="Times New Roman"/>
                <w:color w:val="000000" w:themeColor="text1"/>
                <w:lang w:val="lt-LT"/>
              </w:rPr>
              <w:t>x</w:t>
            </w:r>
            <w:r>
              <w:rPr>
                <w:rFonts w:ascii="Times New Roman" w:hAnsi="Times New Roman" w:cs="Times New Roman"/>
                <w:color w:val="000000" w:themeColor="text1"/>
                <w:lang w:val="lt-LT"/>
              </w:rPr>
              <w:t xml:space="preserve"> 4 – delspinigių suma 45 000 </w:t>
            </w:r>
            <w:proofErr w:type="spellStart"/>
            <w:r>
              <w:rPr>
                <w:rFonts w:ascii="Times New Roman" w:hAnsi="Times New Roman" w:cs="Times New Roman"/>
                <w:color w:val="000000" w:themeColor="text1"/>
                <w:lang w:val="lt-LT"/>
              </w:rPr>
              <w:t>Eur</w:t>
            </w:r>
            <w:proofErr w:type="spellEnd"/>
            <w:r>
              <w:rPr>
                <w:rFonts w:ascii="Times New Roman" w:hAnsi="Times New Roman" w:cs="Times New Roman"/>
                <w:color w:val="000000" w:themeColor="text1"/>
                <w:lang w:val="lt-LT"/>
              </w:rPr>
              <w:t>.</w:t>
            </w:r>
          </w:p>
        </w:tc>
      </w:tr>
      <w:tr w:rsidR="00AE1FCE" w:rsidRPr="00E757EF" w14:paraId="737C6C81" w14:textId="77777777" w:rsidTr="00D70E1D">
        <w:trPr>
          <w:jc w:val="center"/>
        </w:trPr>
        <w:tc>
          <w:tcPr>
            <w:tcW w:w="1707" w:type="dxa"/>
          </w:tcPr>
          <w:p w14:paraId="6A39602B"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23. Susiaurinta sutarties taikymo sritis</w:t>
            </w:r>
            <w:r>
              <w:rPr>
                <w:rFonts w:ascii="Times New Roman" w:hAnsi="Times New Roman" w:cs="Times New Roman"/>
                <w:b/>
                <w:lang w:val="lt-LT"/>
              </w:rPr>
              <w:t>.</w:t>
            </w:r>
          </w:p>
        </w:tc>
        <w:tc>
          <w:tcPr>
            <w:tcW w:w="1843" w:type="dxa"/>
          </w:tcPr>
          <w:p w14:paraId="362B2EC2" w14:textId="77777777" w:rsidR="00AE1FCE" w:rsidRPr="00007779" w:rsidRDefault="00AE1FCE" w:rsidP="002D6C88">
            <w:pPr>
              <w:jc w:val="both"/>
              <w:rPr>
                <w:rFonts w:ascii="Times New Roman" w:hAnsi="Times New Roman" w:cs="Times New Roman"/>
                <w:lang w:val="lt-LT"/>
              </w:rPr>
            </w:pPr>
            <w:r w:rsidRPr="00E757EF">
              <w:rPr>
                <w:rFonts w:ascii="Times New Roman" w:hAnsi="Times New Roman" w:cs="Times New Roman"/>
                <w:b/>
                <w:lang w:val="lt-LT"/>
              </w:rPr>
              <w:t>Direktyvos 2004/18/EB 2 str.</w:t>
            </w:r>
            <w:r>
              <w:rPr>
                <w:rFonts w:ascii="Times New Roman" w:hAnsi="Times New Roman" w:cs="Times New Roman"/>
                <w:lang w:val="lt-LT"/>
              </w:rPr>
              <w:t>,</w:t>
            </w:r>
          </w:p>
          <w:p w14:paraId="31AD99DA"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 xml:space="preserve">VPĮ 3 </w:t>
            </w:r>
            <w:r w:rsidRPr="003A3A9E">
              <w:rPr>
                <w:rFonts w:ascii="Times New Roman" w:hAnsi="Times New Roman" w:cs="Times New Roman"/>
                <w:lang w:val="lt-LT"/>
              </w:rPr>
              <w:t>sr. 1 d., 18 str. 8 d.</w:t>
            </w:r>
          </w:p>
        </w:tc>
        <w:tc>
          <w:tcPr>
            <w:tcW w:w="3822" w:type="dxa"/>
          </w:tcPr>
          <w:p w14:paraId="6BF3FDB6"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Sutartis buvo sudaryta laikantis direktyvų, tačiau vėliau susiaurinta jos taikymo sritis</w:t>
            </w:r>
            <w:r w:rsidRPr="00E757EF">
              <w:rPr>
                <w:rFonts w:ascii="Times New Roman" w:hAnsi="Times New Roman" w:cs="Times New Roman"/>
                <w:lang w:val="lt-LT"/>
              </w:rPr>
              <w:t>.</w:t>
            </w:r>
          </w:p>
          <w:p w14:paraId="0A590DD5"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(atsisakyta dalies sutarties objekto ir tai yra esminis sutarties keitimas)</w:t>
            </w:r>
          </w:p>
          <w:p w14:paraId="15744846" w14:textId="77777777" w:rsidR="00AE1FCE" w:rsidRPr="00E757EF" w:rsidRDefault="00AE1FCE" w:rsidP="008B7D88">
            <w:pPr>
              <w:jc w:val="both"/>
              <w:rPr>
                <w:rFonts w:ascii="Times New Roman" w:hAnsi="Times New Roman" w:cs="Times New Roman"/>
                <w:lang w:val="lt-LT"/>
              </w:rPr>
            </w:pPr>
            <w:r w:rsidRPr="00E757EF">
              <w:rPr>
                <w:rFonts w:ascii="Times New Roman" w:hAnsi="Times New Roman" w:cs="Times New Roman"/>
                <w:lang w:val="lt-LT"/>
              </w:rPr>
              <w:lastRenderedPageBreak/>
              <w:t xml:space="preserve">Netaikoma atvejams, kai </w:t>
            </w:r>
            <w:r>
              <w:rPr>
                <w:rFonts w:ascii="Times New Roman" w:hAnsi="Times New Roman" w:cs="Times New Roman"/>
                <w:lang w:val="lt-LT"/>
              </w:rPr>
              <w:t>pirkimo</w:t>
            </w:r>
            <w:r w:rsidRPr="00E757EF">
              <w:rPr>
                <w:rFonts w:ascii="Times New Roman" w:hAnsi="Times New Roman" w:cs="Times New Roman"/>
                <w:lang w:val="lt-LT"/>
              </w:rPr>
              <w:t xml:space="preserve"> </w:t>
            </w:r>
            <w:r>
              <w:rPr>
                <w:rFonts w:ascii="Times New Roman" w:hAnsi="Times New Roman" w:cs="Times New Roman"/>
                <w:lang w:val="lt-LT"/>
              </w:rPr>
              <w:t>sąlygose</w:t>
            </w:r>
            <w:r w:rsidRPr="00E757EF">
              <w:rPr>
                <w:rFonts w:ascii="Times New Roman" w:hAnsi="Times New Roman" w:cs="Times New Roman"/>
                <w:lang w:val="lt-LT"/>
              </w:rPr>
              <w:t xml:space="preserve"> pakeitimo galimybė nėra numatyta, tačiau sutarties pakeitimai nėra esminiai, t. y. pažeidimas yra formalus.</w:t>
            </w:r>
          </w:p>
        </w:tc>
        <w:tc>
          <w:tcPr>
            <w:tcW w:w="3543" w:type="dxa"/>
          </w:tcPr>
          <w:p w14:paraId="29055922"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lastRenderedPageBreak/>
              <w:t>Taikymo srities susiaurinimo vertė plius 25 % galutinės taikymo srities vertės (tik, kai taikymo sritis sumažinta iš esmės)</w:t>
            </w:r>
            <w:r w:rsidRPr="00E757EF">
              <w:rPr>
                <w:rFonts w:ascii="Times New Roman" w:hAnsi="Times New Roman" w:cs="Times New Roman"/>
                <w:lang w:val="lt-LT"/>
              </w:rPr>
              <w:t>.</w:t>
            </w:r>
          </w:p>
        </w:tc>
        <w:tc>
          <w:tcPr>
            <w:tcW w:w="2264" w:type="dxa"/>
          </w:tcPr>
          <w:p w14:paraId="4D392D91"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10 % neteisėtai sudarytų sutarčių vertės</w:t>
            </w:r>
            <w:r>
              <w:rPr>
                <w:rFonts w:ascii="Times New Roman" w:hAnsi="Times New Roman" w:cs="Times New Roman"/>
                <w:lang w:val="lt-LT"/>
              </w:rPr>
              <w:t>.</w:t>
            </w:r>
          </w:p>
        </w:tc>
        <w:tc>
          <w:tcPr>
            <w:tcW w:w="1417" w:type="dxa"/>
          </w:tcPr>
          <w:p w14:paraId="2595E0B4"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Nuo neteisėtai sudarytų sutarčių vertės:</w:t>
            </w:r>
          </w:p>
          <w:p w14:paraId="01DA28BE"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lastRenderedPageBreak/>
              <w:t>Skelbiamų pirkimų atvejais - 5 %, neskelbiamų -</w:t>
            </w:r>
          </w:p>
          <w:p w14:paraId="2959C236"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2 %</w:t>
            </w:r>
            <w:r>
              <w:rPr>
                <w:rFonts w:ascii="Times New Roman" w:hAnsi="Times New Roman" w:cs="Times New Roman"/>
                <w:lang w:val="lt-LT"/>
              </w:rPr>
              <w:t>.</w:t>
            </w:r>
          </w:p>
        </w:tc>
      </w:tr>
      <w:tr w:rsidR="00AE1FCE" w:rsidRPr="00E757EF" w14:paraId="52EA1E14" w14:textId="77777777" w:rsidTr="00D70E1D">
        <w:trPr>
          <w:jc w:val="center"/>
        </w:trPr>
        <w:tc>
          <w:tcPr>
            <w:tcW w:w="1707" w:type="dxa"/>
            <w:vMerge w:val="restart"/>
          </w:tcPr>
          <w:p w14:paraId="075B8E5F"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lang w:val="lt-LT"/>
              </w:rPr>
              <w:lastRenderedPageBreak/>
              <w:t>2</w:t>
            </w:r>
            <w:r>
              <w:rPr>
                <w:rFonts w:ascii="Times New Roman" w:hAnsi="Times New Roman" w:cs="Times New Roman"/>
                <w:lang w:val="lt-LT"/>
              </w:rPr>
              <w:t>3-1</w:t>
            </w:r>
            <w:r w:rsidRPr="00E757EF">
              <w:rPr>
                <w:rFonts w:ascii="Times New Roman" w:hAnsi="Times New Roman" w:cs="Times New Roman"/>
                <w:lang w:val="lt-LT"/>
              </w:rPr>
              <w:t xml:space="preserve">. Neesminis </w:t>
            </w:r>
            <w:r>
              <w:rPr>
                <w:rFonts w:ascii="Times New Roman" w:hAnsi="Times New Roman" w:cs="Times New Roman"/>
                <w:lang w:val="lt-LT"/>
              </w:rPr>
              <w:t xml:space="preserve">pirkimo </w:t>
            </w:r>
            <w:r w:rsidRPr="00E757EF">
              <w:rPr>
                <w:rFonts w:ascii="Times New Roman" w:hAnsi="Times New Roman" w:cs="Times New Roman"/>
                <w:lang w:val="lt-LT"/>
              </w:rPr>
              <w:t xml:space="preserve">sutarties </w:t>
            </w:r>
            <w:r>
              <w:rPr>
                <w:rFonts w:ascii="Times New Roman" w:hAnsi="Times New Roman" w:cs="Times New Roman"/>
                <w:lang w:val="lt-LT"/>
              </w:rPr>
              <w:t xml:space="preserve">keitimas sumažinant pirkimo objektą </w:t>
            </w:r>
            <w:r w:rsidRPr="00E757EF">
              <w:rPr>
                <w:rFonts w:ascii="Times New Roman" w:hAnsi="Times New Roman" w:cs="Times New Roman"/>
                <w:lang w:val="lt-LT"/>
              </w:rPr>
              <w:t>nemažinant sutarties vertės</w:t>
            </w:r>
            <w:r>
              <w:rPr>
                <w:rFonts w:ascii="Times New Roman" w:hAnsi="Times New Roman" w:cs="Times New Roman"/>
                <w:lang w:val="lt-LT"/>
              </w:rPr>
              <w:t>.</w:t>
            </w:r>
            <w:r w:rsidRPr="00E757EF">
              <w:rPr>
                <w:rFonts w:ascii="Times New Roman" w:hAnsi="Times New Roman" w:cs="Times New Roman"/>
                <w:lang w:val="lt-LT"/>
              </w:rPr>
              <w:t xml:space="preserve"> </w:t>
            </w:r>
          </w:p>
        </w:tc>
        <w:tc>
          <w:tcPr>
            <w:tcW w:w="1843" w:type="dxa"/>
            <w:vMerge w:val="restart"/>
          </w:tcPr>
          <w:p w14:paraId="5E718F94" w14:textId="77777777" w:rsidR="00AE1FCE" w:rsidRPr="00392652" w:rsidRDefault="00AE1FCE" w:rsidP="002D6C88">
            <w:pPr>
              <w:jc w:val="both"/>
              <w:rPr>
                <w:rFonts w:ascii="Times New Roman" w:hAnsi="Times New Roman" w:cs="Times New Roman"/>
                <w:lang w:val="lt-LT"/>
              </w:rPr>
            </w:pPr>
            <w:r w:rsidRPr="00392652">
              <w:rPr>
                <w:rFonts w:ascii="Times New Roman" w:hAnsi="Times New Roman" w:cs="Times New Roman"/>
                <w:lang w:val="lt-LT"/>
              </w:rPr>
              <w:t>Direktyvos 2004/18/EB 2 str.</w:t>
            </w:r>
            <w:r>
              <w:rPr>
                <w:rFonts w:ascii="Times New Roman" w:hAnsi="Times New Roman" w:cs="Times New Roman"/>
                <w:lang w:val="lt-LT"/>
              </w:rPr>
              <w:t>,</w:t>
            </w:r>
          </w:p>
          <w:p w14:paraId="459DFC07" w14:textId="77777777" w:rsidR="00AE1FCE" w:rsidRPr="00E757EF" w:rsidRDefault="00AE1FCE" w:rsidP="002D6C88">
            <w:pPr>
              <w:jc w:val="both"/>
              <w:rPr>
                <w:rFonts w:ascii="Times New Roman" w:hAnsi="Times New Roman" w:cs="Times New Roman"/>
                <w:b/>
                <w:lang w:val="lt-LT"/>
              </w:rPr>
            </w:pPr>
            <w:r w:rsidRPr="00392652">
              <w:rPr>
                <w:rFonts w:ascii="Times New Roman" w:hAnsi="Times New Roman" w:cs="Times New Roman"/>
                <w:lang w:val="lt-LT"/>
              </w:rPr>
              <w:t>VPĮ 3 sr. 1 d., 18 str. 8 d.</w:t>
            </w:r>
          </w:p>
        </w:tc>
        <w:tc>
          <w:tcPr>
            <w:tcW w:w="3822" w:type="dxa"/>
            <w:vMerge w:val="restart"/>
          </w:tcPr>
          <w:p w14:paraId="58DA7B86" w14:textId="77777777" w:rsidR="00AE1FCE" w:rsidRPr="00E757EF" w:rsidRDefault="00AE1FCE" w:rsidP="002D6C88">
            <w:pPr>
              <w:jc w:val="both"/>
              <w:rPr>
                <w:rFonts w:ascii="Times New Roman" w:hAnsi="Times New Roman" w:cs="Times New Roman"/>
                <w:b/>
                <w:lang w:val="lt-LT"/>
              </w:rPr>
            </w:pPr>
            <w:r>
              <w:rPr>
                <w:rFonts w:ascii="Times New Roman" w:hAnsi="Times New Roman" w:cs="Times New Roman"/>
                <w:lang w:val="lt-LT"/>
              </w:rPr>
              <w:t>T</w:t>
            </w:r>
            <w:r w:rsidRPr="00E757EF">
              <w:rPr>
                <w:rFonts w:ascii="Times New Roman" w:hAnsi="Times New Roman" w:cs="Times New Roman"/>
                <w:lang w:val="lt-LT"/>
              </w:rPr>
              <w:t>iekėjo faktiškai pristatytos prekės, suteiktos paslaugos</w:t>
            </w:r>
            <w:r>
              <w:rPr>
                <w:rFonts w:ascii="Times New Roman" w:hAnsi="Times New Roman" w:cs="Times New Roman"/>
                <w:lang w:val="lt-LT"/>
              </w:rPr>
              <w:t xml:space="preserve"> ar</w:t>
            </w:r>
            <w:r w:rsidRPr="00E757EF">
              <w:rPr>
                <w:rFonts w:ascii="Times New Roman" w:hAnsi="Times New Roman" w:cs="Times New Roman"/>
                <w:lang w:val="lt-LT"/>
              </w:rPr>
              <w:t xml:space="preserve"> atlikti darbai neatitinka </w:t>
            </w:r>
            <w:r>
              <w:rPr>
                <w:rFonts w:ascii="Times New Roman" w:hAnsi="Times New Roman" w:cs="Times New Roman"/>
                <w:lang w:val="lt-LT"/>
              </w:rPr>
              <w:t xml:space="preserve">ir nesiekia </w:t>
            </w:r>
            <w:r w:rsidRPr="00E757EF">
              <w:rPr>
                <w:rFonts w:ascii="Times New Roman" w:hAnsi="Times New Roman" w:cs="Times New Roman"/>
                <w:lang w:val="lt-LT"/>
              </w:rPr>
              <w:t>Pirkimo sąlygose numatytų reikalavimų ar / ir tiekėjo pasiūlymo.</w:t>
            </w:r>
          </w:p>
        </w:tc>
        <w:tc>
          <w:tcPr>
            <w:tcW w:w="3543" w:type="dxa"/>
          </w:tcPr>
          <w:p w14:paraId="50C19B7F"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25 %</w:t>
            </w:r>
          </w:p>
          <w:p w14:paraId="2E772C7B"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Pataisa gali būti sumažinta iki 10 arba 5 %, atsižvelgiant į pažeidimo sunkumą.</w:t>
            </w:r>
          </w:p>
          <w:p w14:paraId="2CF24041" w14:textId="77777777" w:rsidR="00AE1FCE" w:rsidRPr="00E757EF" w:rsidRDefault="00AE1FCE" w:rsidP="002D6C88">
            <w:pPr>
              <w:jc w:val="both"/>
              <w:rPr>
                <w:rFonts w:ascii="Times New Roman" w:hAnsi="Times New Roman" w:cs="Times New Roman"/>
                <w:b/>
                <w:lang w:val="lt-LT"/>
              </w:rPr>
            </w:pPr>
          </w:p>
        </w:tc>
        <w:tc>
          <w:tcPr>
            <w:tcW w:w="2264" w:type="dxa"/>
          </w:tcPr>
          <w:p w14:paraId="6497C1B9"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10 %</w:t>
            </w:r>
          </w:p>
          <w:p w14:paraId="2CEFB452"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Pataisa gali būti sumažinta iki 5 arba 2 %,</w:t>
            </w:r>
          </w:p>
          <w:p w14:paraId="02E566AA"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atsižvelgiant į pažeidimo sunkumą.</w:t>
            </w:r>
          </w:p>
          <w:p w14:paraId="35A03611" w14:textId="77777777" w:rsidR="00AE1FCE" w:rsidRPr="00E757EF" w:rsidRDefault="00AE1FCE" w:rsidP="002D6C88">
            <w:pPr>
              <w:jc w:val="both"/>
              <w:rPr>
                <w:rFonts w:ascii="Times New Roman" w:hAnsi="Times New Roman" w:cs="Times New Roman"/>
                <w:lang w:val="lt-LT"/>
              </w:rPr>
            </w:pPr>
          </w:p>
        </w:tc>
        <w:tc>
          <w:tcPr>
            <w:tcW w:w="1417" w:type="dxa"/>
          </w:tcPr>
          <w:p w14:paraId="5E46E765"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Skelbiamų pirkimų atvejais - 5 %, neskelbiamų -</w:t>
            </w:r>
          </w:p>
          <w:p w14:paraId="6127E787"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2 %</w:t>
            </w:r>
            <w:r>
              <w:rPr>
                <w:rFonts w:ascii="Times New Roman" w:hAnsi="Times New Roman" w:cs="Times New Roman"/>
                <w:lang w:val="lt-LT"/>
              </w:rPr>
              <w:t>.</w:t>
            </w:r>
          </w:p>
        </w:tc>
      </w:tr>
      <w:tr w:rsidR="00AE1FCE" w:rsidRPr="00E757EF" w14:paraId="2EA92390" w14:textId="77777777" w:rsidTr="00D70E1D">
        <w:trPr>
          <w:jc w:val="center"/>
        </w:trPr>
        <w:tc>
          <w:tcPr>
            <w:tcW w:w="1707" w:type="dxa"/>
            <w:vMerge/>
          </w:tcPr>
          <w:p w14:paraId="7A90BEA7" w14:textId="77777777" w:rsidR="00AE1FCE" w:rsidRPr="00E757EF" w:rsidRDefault="00AE1FCE" w:rsidP="002D6C88">
            <w:pPr>
              <w:jc w:val="both"/>
              <w:rPr>
                <w:rFonts w:ascii="Times New Roman" w:hAnsi="Times New Roman" w:cs="Times New Roman"/>
                <w:lang w:val="lt-LT"/>
              </w:rPr>
            </w:pPr>
          </w:p>
        </w:tc>
        <w:tc>
          <w:tcPr>
            <w:tcW w:w="1843" w:type="dxa"/>
            <w:vMerge/>
          </w:tcPr>
          <w:p w14:paraId="1DEF0142" w14:textId="77777777" w:rsidR="00AE1FCE" w:rsidRPr="00E757EF" w:rsidRDefault="00AE1FCE" w:rsidP="002D6C88">
            <w:pPr>
              <w:jc w:val="both"/>
              <w:rPr>
                <w:rFonts w:ascii="Times New Roman" w:hAnsi="Times New Roman" w:cs="Times New Roman"/>
                <w:b/>
                <w:lang w:val="lt-LT"/>
              </w:rPr>
            </w:pPr>
          </w:p>
        </w:tc>
        <w:tc>
          <w:tcPr>
            <w:tcW w:w="3822" w:type="dxa"/>
            <w:vMerge/>
          </w:tcPr>
          <w:p w14:paraId="75100CBA" w14:textId="77777777" w:rsidR="00AE1FCE" w:rsidRPr="00944C01" w:rsidRDefault="00AE1FCE" w:rsidP="002D6C88">
            <w:pPr>
              <w:jc w:val="both"/>
              <w:rPr>
                <w:rFonts w:ascii="Times New Roman" w:hAnsi="Times New Roman" w:cs="Times New Roman"/>
                <w:lang w:val="lt-LT"/>
              </w:rPr>
            </w:pPr>
          </w:p>
        </w:tc>
        <w:tc>
          <w:tcPr>
            <w:tcW w:w="7224" w:type="dxa"/>
            <w:gridSpan w:val="3"/>
          </w:tcPr>
          <w:p w14:paraId="03C52DEA" w14:textId="77777777" w:rsidR="00AE1FCE" w:rsidRPr="00E757EF" w:rsidRDefault="00AE1FCE" w:rsidP="002D6C88">
            <w:pPr>
              <w:jc w:val="both"/>
              <w:rPr>
                <w:rFonts w:ascii="Times New Roman" w:hAnsi="Times New Roman" w:cs="Times New Roman"/>
                <w:color w:val="000000" w:themeColor="text1"/>
                <w:lang w:val="lt-LT"/>
              </w:rPr>
            </w:pPr>
            <w:r w:rsidRPr="00E757EF">
              <w:rPr>
                <w:rFonts w:ascii="Times New Roman" w:hAnsi="Times New Roman" w:cs="Times New Roman"/>
                <w:color w:val="000000" w:themeColor="text1"/>
                <w:lang w:val="lt-LT"/>
              </w:rPr>
              <w:t>Preliminarus tikslių netinkamų projekto išlaidų skaičiavimas:</w:t>
            </w:r>
          </w:p>
          <w:p w14:paraId="3E7F2487" w14:textId="77777777" w:rsidR="00AE1FCE" w:rsidRPr="00E757EF" w:rsidRDefault="00AE1FCE" w:rsidP="002D6C88">
            <w:pPr>
              <w:jc w:val="both"/>
              <w:rPr>
                <w:rFonts w:ascii="Times New Roman" w:hAnsi="Times New Roman" w:cs="Times New Roman"/>
                <w:lang w:val="lt-LT"/>
              </w:rPr>
            </w:pPr>
            <w:r w:rsidRPr="007445AD">
              <w:rPr>
                <w:rFonts w:ascii="Times New Roman" w:hAnsi="Times New Roman" w:cs="Times New Roman"/>
                <w:lang w:val="lt-LT"/>
              </w:rPr>
              <w:t>Taikymo srities</w:t>
            </w:r>
            <w:r>
              <w:rPr>
                <w:rFonts w:ascii="Times New Roman" w:hAnsi="Times New Roman" w:cs="Times New Roman"/>
                <w:lang w:val="lt-LT"/>
              </w:rPr>
              <w:t xml:space="preserve"> </w:t>
            </w:r>
            <w:r w:rsidRPr="007445AD">
              <w:rPr>
                <w:rFonts w:ascii="Times New Roman" w:hAnsi="Times New Roman" w:cs="Times New Roman"/>
                <w:lang w:val="lt-LT"/>
              </w:rPr>
              <w:t>susiaurinimo</w:t>
            </w:r>
            <w:r>
              <w:rPr>
                <w:rFonts w:ascii="Times New Roman" w:hAnsi="Times New Roman" w:cs="Times New Roman"/>
                <w:lang w:val="lt-LT"/>
              </w:rPr>
              <w:t xml:space="preserve"> (objekto sumažinimo)</w:t>
            </w:r>
            <w:r w:rsidRPr="007445AD">
              <w:rPr>
                <w:rFonts w:ascii="Times New Roman" w:hAnsi="Times New Roman" w:cs="Times New Roman"/>
                <w:lang w:val="lt-LT"/>
              </w:rPr>
              <w:t xml:space="preserve"> vertė</w:t>
            </w:r>
            <w:r>
              <w:rPr>
                <w:rFonts w:ascii="Times New Roman" w:hAnsi="Times New Roman" w:cs="Times New Roman"/>
                <w:lang w:val="lt-LT"/>
              </w:rPr>
              <w:t>.</w:t>
            </w:r>
            <w:r w:rsidRPr="007445AD">
              <w:rPr>
                <w:rFonts w:ascii="Times New Roman" w:hAnsi="Times New Roman" w:cs="Times New Roman"/>
                <w:lang w:val="lt-LT"/>
              </w:rPr>
              <w:t xml:space="preserve"> </w:t>
            </w:r>
          </w:p>
        </w:tc>
      </w:tr>
      <w:tr w:rsidR="00AE1FCE" w:rsidRPr="00E757EF" w14:paraId="04F307B0" w14:textId="77777777" w:rsidTr="00D70E1D">
        <w:trPr>
          <w:jc w:val="center"/>
        </w:trPr>
        <w:tc>
          <w:tcPr>
            <w:tcW w:w="1707" w:type="dxa"/>
          </w:tcPr>
          <w:p w14:paraId="29C620F5"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t xml:space="preserve">24. Sudarytos papildomos viešojo darbų, paslaugų ar prekių pirkimo sutartys (jeigu dėl tokio sudarymo iš esmės pakeičiamos pradinės sutarties sąlygos) be konkurso, </w:t>
            </w:r>
            <w:r w:rsidRPr="00E757EF">
              <w:rPr>
                <w:rFonts w:ascii="Times New Roman" w:hAnsi="Times New Roman" w:cs="Times New Roman"/>
                <w:b/>
                <w:lang w:val="lt-LT"/>
              </w:rPr>
              <w:lastRenderedPageBreak/>
              <w:t>nenustačius nė vienos iš šių sąlygų:</w:t>
            </w:r>
          </w:p>
          <w:p w14:paraId="30EB2215"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t>- ypatingos skubos, sukeltos nenumatytų įvykių;</w:t>
            </w:r>
          </w:p>
          <w:p w14:paraId="4787599E"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 nenumatytų aplinkybių, susijusių su papildomais darbais, paslaugomis ar prekėmis</w:t>
            </w:r>
            <w:r w:rsidRPr="00E757EF">
              <w:rPr>
                <w:rFonts w:ascii="Times New Roman" w:hAnsi="Times New Roman" w:cs="Times New Roman"/>
                <w:lang w:val="lt-LT"/>
              </w:rPr>
              <w:t>.</w:t>
            </w:r>
          </w:p>
        </w:tc>
        <w:tc>
          <w:tcPr>
            <w:tcW w:w="1843" w:type="dxa"/>
          </w:tcPr>
          <w:p w14:paraId="2E85E202" w14:textId="77777777" w:rsidR="00AE1FCE" w:rsidRDefault="00AE1FCE" w:rsidP="002D6C88">
            <w:pPr>
              <w:jc w:val="both"/>
              <w:rPr>
                <w:rFonts w:ascii="Times New Roman" w:hAnsi="Times New Roman" w:cs="Times New Roman"/>
                <w:lang w:val="lt-LT"/>
              </w:rPr>
            </w:pPr>
            <w:r w:rsidRPr="00E757EF">
              <w:rPr>
                <w:rFonts w:ascii="Times New Roman" w:hAnsi="Times New Roman" w:cs="Times New Roman"/>
                <w:b/>
                <w:lang w:val="lt-LT"/>
              </w:rPr>
              <w:lastRenderedPageBreak/>
              <w:t>Direktyvos 2004/18/EB 31 straipsnio 1 dalies c punktas ir 4 straipsnio a punktas</w:t>
            </w:r>
            <w:r>
              <w:rPr>
                <w:rFonts w:ascii="Times New Roman" w:hAnsi="Times New Roman" w:cs="Times New Roman"/>
                <w:lang w:val="lt-LT"/>
              </w:rPr>
              <w:t>,</w:t>
            </w:r>
          </w:p>
          <w:p w14:paraId="613C37DF"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 xml:space="preserve">VPĮ 56 str. 1 d. 4 p. ir 4 d. 1 p., </w:t>
            </w:r>
            <w:r w:rsidRPr="001C42ED">
              <w:rPr>
                <w:rFonts w:ascii="Times New Roman" w:hAnsi="Times New Roman" w:cs="Times New Roman"/>
                <w:lang w:val="lt-LT"/>
              </w:rPr>
              <w:t>92 str. 3 d. 3 p. ir  7 d. 1 p.</w:t>
            </w:r>
          </w:p>
        </w:tc>
        <w:tc>
          <w:tcPr>
            <w:tcW w:w="3822" w:type="dxa"/>
          </w:tcPr>
          <w:p w14:paraId="5E385B59"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Pagrindinė sutartis buvo sudaryta pagal atitinkamas nuostatas, tačiau po to sudaryta viena ar daugiau papildomų viešojo darbų, paslaugų ar prekių pirkimo sutarčių (nesvarbu, įformintų raštu, ar ne) nesilaikant direktyvų nuostatų, t. y. nuostatų, susijusių su derybų procedūra iš anksto neskelbiant dėl ypatingos skubos, sukeltos nenumatytų įvykių arba dėl to, kad sudaromos papildomos viešojo prekių, darbų ar paslaugų pirkimo sutartys</w:t>
            </w:r>
            <w:r w:rsidRPr="00E757EF">
              <w:rPr>
                <w:rFonts w:ascii="Times New Roman" w:hAnsi="Times New Roman" w:cs="Times New Roman"/>
                <w:lang w:val="lt-LT"/>
              </w:rPr>
              <w:t>.</w:t>
            </w:r>
          </w:p>
          <w:p w14:paraId="33155068"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lastRenderedPageBreak/>
              <w:t>Sąvoka „nenumatytos aplinkybės“ turėtų būti aiškinama atsižvelgiant į tai, ką rūpestinga perkančioji organizacija turėjo numatyti (p</w:t>
            </w:r>
            <w:r>
              <w:rPr>
                <w:rFonts w:ascii="Times New Roman" w:hAnsi="Times New Roman" w:cs="Times New Roman"/>
                <w:b/>
                <w:lang w:val="lt-LT"/>
              </w:rPr>
              <w:t>avyzdžiui</w:t>
            </w:r>
            <w:r w:rsidRPr="00E757EF">
              <w:rPr>
                <w:rFonts w:ascii="Times New Roman" w:hAnsi="Times New Roman" w:cs="Times New Roman"/>
                <w:b/>
                <w:lang w:val="lt-LT"/>
              </w:rPr>
              <w:t>, nauji reikalavimai, atsiradę priėmus naujus</w:t>
            </w:r>
            <w:r>
              <w:rPr>
                <w:rFonts w:ascii="Times New Roman" w:hAnsi="Times New Roman" w:cs="Times New Roman"/>
                <w:b/>
                <w:lang w:val="lt-LT"/>
              </w:rPr>
              <w:t xml:space="preserve"> </w:t>
            </w:r>
            <w:r w:rsidRPr="00E757EF">
              <w:rPr>
                <w:rFonts w:ascii="Times New Roman" w:hAnsi="Times New Roman" w:cs="Times New Roman"/>
                <w:b/>
                <w:lang w:val="lt-LT"/>
              </w:rPr>
              <w:t>ES ar nacionalinės teisės aktus, ar techninės sąlygos, kurių nebuvo galima numatyti nepaisant techninių tyrimų, kuriais pagrįstas projektas ir kurie atlikti pagal pažangiausius</w:t>
            </w:r>
            <w:r>
              <w:rPr>
                <w:rFonts w:ascii="Times New Roman" w:hAnsi="Times New Roman" w:cs="Times New Roman"/>
                <w:b/>
                <w:lang w:val="lt-LT"/>
              </w:rPr>
              <w:t xml:space="preserve"> </w:t>
            </w:r>
            <w:r w:rsidRPr="00E757EF">
              <w:rPr>
                <w:rFonts w:ascii="Times New Roman" w:hAnsi="Times New Roman" w:cs="Times New Roman"/>
                <w:b/>
                <w:lang w:val="lt-LT"/>
              </w:rPr>
              <w:t>metodus). Papildomi darbai, paslaugos ar prekės dėl to, kad nebuvo tinkamai pasirengta konkursui ar projektui, negali būti laikomi „nenumatytomis aplinkybėmis“. Žr. pirmiau</w:t>
            </w:r>
            <w:r>
              <w:rPr>
                <w:rFonts w:ascii="Times New Roman" w:hAnsi="Times New Roman" w:cs="Times New Roman"/>
                <w:b/>
                <w:lang w:val="lt-LT"/>
              </w:rPr>
              <w:t xml:space="preserve"> </w:t>
            </w:r>
            <w:r w:rsidRPr="00E757EF">
              <w:rPr>
                <w:rFonts w:ascii="Times New Roman" w:hAnsi="Times New Roman" w:cs="Times New Roman"/>
                <w:b/>
                <w:lang w:val="lt-LT"/>
              </w:rPr>
              <w:t>nurodytas bylas T-540/10 ir T-235/11.</w:t>
            </w:r>
          </w:p>
          <w:p w14:paraId="53BA6EE9" w14:textId="77777777" w:rsidR="00AE1FCE" w:rsidRPr="00E757EF" w:rsidRDefault="00AE1FCE" w:rsidP="00271F84">
            <w:pPr>
              <w:jc w:val="both"/>
              <w:rPr>
                <w:rFonts w:ascii="Times New Roman" w:hAnsi="Times New Roman" w:cs="Times New Roman"/>
                <w:lang w:val="lt-LT"/>
              </w:rPr>
            </w:pPr>
            <w:r w:rsidRPr="00E757EF">
              <w:rPr>
                <w:rFonts w:ascii="Times New Roman" w:hAnsi="Times New Roman" w:cs="Times New Roman"/>
                <w:lang w:val="lt-LT"/>
              </w:rPr>
              <w:t xml:space="preserve">Netaikoma atvejams, kai </w:t>
            </w:r>
            <w:r>
              <w:rPr>
                <w:rFonts w:ascii="Times New Roman" w:hAnsi="Times New Roman" w:cs="Times New Roman"/>
                <w:lang w:val="lt-LT"/>
              </w:rPr>
              <w:t>pirkimo sąlygose</w:t>
            </w:r>
            <w:r w:rsidRPr="00E757EF">
              <w:rPr>
                <w:rFonts w:ascii="Times New Roman" w:hAnsi="Times New Roman" w:cs="Times New Roman"/>
                <w:lang w:val="lt-LT"/>
              </w:rPr>
              <w:t xml:space="preserve"> pakeitimo galimybė nėra numatyta, tačiau sutarties pakeitimai nėra esminiai, t. y. pažeidimas yra formalus.</w:t>
            </w:r>
          </w:p>
        </w:tc>
        <w:tc>
          <w:tcPr>
            <w:tcW w:w="3543" w:type="dxa"/>
          </w:tcPr>
          <w:p w14:paraId="323DC546"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lastRenderedPageBreak/>
              <w:t>100 % papildomų sutarčių vertės.</w:t>
            </w:r>
          </w:p>
          <w:p w14:paraId="06C5E619"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Kai bendra papildomų viešojo darbų, paslaugų ar prekių pirkimo sutarčių (nesvarbu, įformintų raštu, ar ne), sudarytų nesilaikant direktyvų nuostatų, vertė neviršija direktyvose nustatytų ribų ir 50 % pradinės sutarties vertės, pataisą galima sumažinti iki 25 %</w:t>
            </w:r>
            <w:r w:rsidRPr="00E757EF">
              <w:rPr>
                <w:rFonts w:ascii="Times New Roman" w:hAnsi="Times New Roman" w:cs="Times New Roman"/>
                <w:lang w:val="lt-LT"/>
              </w:rPr>
              <w:t>.</w:t>
            </w:r>
          </w:p>
          <w:p w14:paraId="7119147C" w14:textId="77777777" w:rsidR="00AE1FCE" w:rsidRPr="00E757EF" w:rsidRDefault="00AE1FCE" w:rsidP="002D6C88">
            <w:pPr>
              <w:jc w:val="both"/>
              <w:rPr>
                <w:rFonts w:ascii="Times New Roman" w:hAnsi="Times New Roman" w:cs="Times New Roman"/>
                <w:lang w:val="lt-LT"/>
              </w:rPr>
            </w:pPr>
          </w:p>
        </w:tc>
        <w:tc>
          <w:tcPr>
            <w:tcW w:w="2264" w:type="dxa"/>
          </w:tcPr>
          <w:p w14:paraId="6A33DD38"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25 % papildomų, pažeidžiant VPĮ, sudarytų sutarčių vertės.</w:t>
            </w:r>
          </w:p>
          <w:p w14:paraId="62BA9711"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 xml:space="preserve">Kai bendra papildomų viešojo darbų, paslaugų ar prekių pirkimo sutarčių (nesvarbu, įformintų raštu, ar ne), sudarytų nesilaikant VPĮ nuostatų, vertė neviršija direktyvose nustatytų ribų ir 30 % </w:t>
            </w:r>
            <w:r w:rsidRPr="00E757EF">
              <w:rPr>
                <w:rFonts w:ascii="Times New Roman" w:hAnsi="Times New Roman" w:cs="Times New Roman"/>
                <w:lang w:val="lt-LT"/>
              </w:rPr>
              <w:lastRenderedPageBreak/>
              <w:t>pradinės sutarties vertės, pataisą galima sumažinti iki 10 %.</w:t>
            </w:r>
          </w:p>
          <w:p w14:paraId="2B424C55" w14:textId="77777777" w:rsidR="00AE1FCE" w:rsidRPr="00E757EF" w:rsidRDefault="00AE1FCE" w:rsidP="002D6C88">
            <w:pPr>
              <w:jc w:val="both"/>
              <w:rPr>
                <w:rFonts w:ascii="Times New Roman" w:hAnsi="Times New Roman" w:cs="Times New Roman"/>
                <w:lang w:val="lt-LT"/>
              </w:rPr>
            </w:pPr>
          </w:p>
        </w:tc>
        <w:tc>
          <w:tcPr>
            <w:tcW w:w="1417" w:type="dxa"/>
          </w:tcPr>
          <w:p w14:paraId="29771499"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lastRenderedPageBreak/>
              <w:t>5 %, kai nepaskelbtas pirkimas, kuris turėjo būti skelbiamas</w:t>
            </w:r>
          </w:p>
          <w:p w14:paraId="585E0281"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2 %,</w:t>
            </w:r>
          </w:p>
          <w:p w14:paraId="2992EF4C"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kai apklausta mažiau tiekėjų nei privaloma</w:t>
            </w:r>
            <w:r>
              <w:rPr>
                <w:rFonts w:ascii="Times New Roman" w:hAnsi="Times New Roman" w:cs="Times New Roman"/>
                <w:lang w:val="lt-LT"/>
              </w:rPr>
              <w:t>.</w:t>
            </w:r>
          </w:p>
        </w:tc>
      </w:tr>
      <w:tr w:rsidR="00AE1FCE" w:rsidRPr="00E757EF" w14:paraId="42D1FE19" w14:textId="77777777" w:rsidTr="00D70E1D">
        <w:trPr>
          <w:jc w:val="center"/>
        </w:trPr>
        <w:tc>
          <w:tcPr>
            <w:tcW w:w="1707" w:type="dxa"/>
          </w:tcPr>
          <w:p w14:paraId="7A7A8C94"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t>25. Papildomi darbai arba paslaugos, kurių vertė viršija atitinkamose nuostatose nustatytą ribą</w:t>
            </w:r>
            <w:r>
              <w:rPr>
                <w:rFonts w:ascii="Times New Roman" w:hAnsi="Times New Roman" w:cs="Times New Roman"/>
                <w:b/>
                <w:lang w:val="lt-LT"/>
              </w:rPr>
              <w:t>.</w:t>
            </w:r>
          </w:p>
        </w:tc>
        <w:tc>
          <w:tcPr>
            <w:tcW w:w="1843" w:type="dxa"/>
          </w:tcPr>
          <w:p w14:paraId="4A6FF8F5" w14:textId="77777777" w:rsidR="00AE1FCE" w:rsidRPr="00E757EF" w:rsidRDefault="00AE1FCE" w:rsidP="002D6C88">
            <w:pPr>
              <w:jc w:val="both"/>
              <w:rPr>
                <w:rFonts w:ascii="Times New Roman" w:hAnsi="Times New Roman" w:cs="Times New Roman"/>
                <w:b/>
                <w:lang w:val="lt-LT"/>
              </w:rPr>
            </w:pPr>
            <w:r w:rsidRPr="00E757EF">
              <w:rPr>
                <w:rFonts w:ascii="Times New Roman" w:hAnsi="Times New Roman" w:cs="Times New Roman"/>
                <w:b/>
                <w:lang w:val="lt-LT"/>
              </w:rPr>
              <w:t>Direktyvos 2004/18/EB 31 str. 4 d. a p. paskutinė pastraipa</w:t>
            </w:r>
          </w:p>
          <w:p w14:paraId="44AEBE1F"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VPĮ 56 str. 4 d. 1 p. paskutinis sakinys, 92 str. 7 d. 1 p.</w:t>
            </w:r>
          </w:p>
          <w:p w14:paraId="7EC09369" w14:textId="77777777" w:rsidR="00AE1FCE" w:rsidRPr="00E757EF" w:rsidRDefault="00AE1FCE" w:rsidP="002D6C88">
            <w:pPr>
              <w:jc w:val="both"/>
              <w:rPr>
                <w:rFonts w:ascii="Times New Roman" w:hAnsi="Times New Roman" w:cs="Times New Roman"/>
                <w:lang w:val="lt-LT"/>
              </w:rPr>
            </w:pPr>
          </w:p>
        </w:tc>
        <w:tc>
          <w:tcPr>
            <w:tcW w:w="3822" w:type="dxa"/>
          </w:tcPr>
          <w:p w14:paraId="3CE40F6B" w14:textId="77777777" w:rsidR="00AE1FCE" w:rsidRPr="00E757EF" w:rsidRDefault="00AE1FCE" w:rsidP="003D06A4">
            <w:pPr>
              <w:jc w:val="both"/>
              <w:rPr>
                <w:rFonts w:ascii="Times New Roman" w:hAnsi="Times New Roman" w:cs="Times New Roman"/>
                <w:lang w:val="lt-LT"/>
              </w:rPr>
            </w:pPr>
            <w:r w:rsidRPr="00E757EF">
              <w:rPr>
                <w:rFonts w:ascii="Times New Roman" w:hAnsi="Times New Roman" w:cs="Times New Roman"/>
                <w:b/>
                <w:lang w:val="lt-LT"/>
              </w:rPr>
              <w:lastRenderedPageBreak/>
              <w:t xml:space="preserve">Pagrindinė sutartis buvo sudaryta pagal direktyvų nuostatas, tačiau po to sudaryta viena ar daugiau papildomų sutarčių, kurių vertė viršijo pradinės sutarties vertę daugiau kaip 50 %. Direktyvoje 2004/17/EB riba nėra nustatyta. Apskaičiuodamos 50 % ribą perkančiosios organizacijos atsižvelgia į papildomus darbus ar paslaugas. Šių </w:t>
            </w:r>
            <w:r w:rsidRPr="00E757EF">
              <w:rPr>
                <w:rFonts w:ascii="Times New Roman" w:hAnsi="Times New Roman" w:cs="Times New Roman"/>
                <w:b/>
                <w:lang w:val="lt-LT"/>
              </w:rPr>
              <w:lastRenderedPageBreak/>
              <w:t>papildomų darbų ar</w:t>
            </w:r>
            <w:r>
              <w:rPr>
                <w:rFonts w:ascii="Times New Roman" w:hAnsi="Times New Roman" w:cs="Times New Roman"/>
                <w:b/>
                <w:lang w:val="lt-LT"/>
              </w:rPr>
              <w:t xml:space="preserve"> </w:t>
            </w:r>
            <w:r w:rsidRPr="00E757EF">
              <w:rPr>
                <w:rFonts w:ascii="Times New Roman" w:hAnsi="Times New Roman" w:cs="Times New Roman"/>
                <w:b/>
                <w:lang w:val="lt-LT"/>
              </w:rPr>
              <w:t>paslaugų vertės negalima kompensuoti atšauktų darbų ar paslaugų verte. Atšauktų darbų ar paslaugų vertė neturi įtakos skaičiuojant 50 % ribą</w:t>
            </w:r>
            <w:r>
              <w:rPr>
                <w:rFonts w:ascii="Times New Roman" w:hAnsi="Times New Roman" w:cs="Times New Roman"/>
                <w:b/>
                <w:lang w:val="lt-LT"/>
              </w:rPr>
              <w:t>.</w:t>
            </w:r>
          </w:p>
        </w:tc>
        <w:tc>
          <w:tcPr>
            <w:tcW w:w="3543" w:type="dxa"/>
          </w:tcPr>
          <w:p w14:paraId="1430417C"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b/>
                <w:lang w:val="lt-LT"/>
              </w:rPr>
              <w:lastRenderedPageBreak/>
              <w:t>100 % sumos, viršijančios 50 % pradinės sutarties vertės</w:t>
            </w:r>
            <w:r w:rsidRPr="00E757EF">
              <w:rPr>
                <w:rFonts w:ascii="Times New Roman" w:hAnsi="Times New Roman" w:cs="Times New Roman"/>
                <w:lang w:val="lt-LT"/>
              </w:rPr>
              <w:t>.</w:t>
            </w:r>
          </w:p>
          <w:p w14:paraId="1A4CDBB6" w14:textId="77777777" w:rsidR="00AE1FCE" w:rsidRPr="00E757EF" w:rsidRDefault="00AE1FCE" w:rsidP="002D6C88">
            <w:pPr>
              <w:jc w:val="both"/>
              <w:rPr>
                <w:rFonts w:ascii="Times New Roman" w:hAnsi="Times New Roman" w:cs="Times New Roman"/>
                <w:lang w:val="lt-LT"/>
              </w:rPr>
            </w:pPr>
          </w:p>
        </w:tc>
        <w:tc>
          <w:tcPr>
            <w:tcW w:w="2264" w:type="dxa"/>
          </w:tcPr>
          <w:p w14:paraId="1195884C"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25 % sumos, viršijančios 30 % pradinės sutarties vertės (kadangi VPĮ 92 str. 7 d. 1 p. numatyta 30 % riba).</w:t>
            </w:r>
          </w:p>
          <w:p w14:paraId="309A8169" w14:textId="77777777" w:rsidR="00AE1FCE" w:rsidRPr="00E757EF" w:rsidRDefault="00AE1FCE" w:rsidP="002D6C88">
            <w:pPr>
              <w:jc w:val="both"/>
              <w:rPr>
                <w:rFonts w:ascii="Times New Roman" w:hAnsi="Times New Roman" w:cs="Times New Roman"/>
                <w:lang w:val="lt-LT"/>
              </w:rPr>
            </w:pPr>
          </w:p>
        </w:tc>
        <w:tc>
          <w:tcPr>
            <w:tcW w:w="1417" w:type="dxa"/>
          </w:tcPr>
          <w:p w14:paraId="32635CA8"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5 %, kai nepaskelbtas pirkimas, kuris turėjo būti skelbiamas</w:t>
            </w:r>
          </w:p>
          <w:p w14:paraId="28E665C2"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2 %,</w:t>
            </w:r>
          </w:p>
          <w:p w14:paraId="29DA9D51"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 xml:space="preserve">kai apklausta mažiau </w:t>
            </w:r>
            <w:r w:rsidRPr="00E757EF">
              <w:rPr>
                <w:rFonts w:ascii="Times New Roman" w:hAnsi="Times New Roman" w:cs="Times New Roman"/>
                <w:lang w:val="lt-LT"/>
              </w:rPr>
              <w:lastRenderedPageBreak/>
              <w:t>tiekėjų nei privaloma</w:t>
            </w:r>
            <w:r>
              <w:rPr>
                <w:rFonts w:ascii="Times New Roman" w:hAnsi="Times New Roman" w:cs="Times New Roman"/>
                <w:lang w:val="lt-LT"/>
              </w:rPr>
              <w:t>.</w:t>
            </w:r>
          </w:p>
        </w:tc>
      </w:tr>
      <w:tr w:rsidR="00AE1FCE" w:rsidRPr="00E757EF" w14:paraId="6F349DA8" w14:textId="77777777" w:rsidTr="00D70E1D">
        <w:trPr>
          <w:jc w:val="center"/>
        </w:trPr>
        <w:tc>
          <w:tcPr>
            <w:tcW w:w="1707" w:type="dxa"/>
          </w:tcPr>
          <w:p w14:paraId="0D0DDE7A"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lastRenderedPageBreak/>
              <w:t xml:space="preserve">26. </w:t>
            </w:r>
            <w:r>
              <w:rPr>
                <w:rFonts w:ascii="Times New Roman" w:hAnsi="Times New Roman" w:cs="Times New Roman"/>
                <w:lang w:val="lt-LT"/>
              </w:rPr>
              <w:t>Pirkimo sąlygose nustatytų e</w:t>
            </w:r>
            <w:r w:rsidRPr="00E757EF">
              <w:rPr>
                <w:rFonts w:ascii="Times New Roman" w:hAnsi="Times New Roman" w:cs="Times New Roman"/>
                <w:lang w:val="lt-LT"/>
              </w:rPr>
              <w:t>konominio naudingumo reikalavimų nesilaikymas pirkimo sutarties įgyvendinimo metu</w:t>
            </w:r>
            <w:r>
              <w:rPr>
                <w:rFonts w:ascii="Times New Roman" w:hAnsi="Times New Roman" w:cs="Times New Roman"/>
                <w:lang w:val="lt-LT"/>
              </w:rPr>
              <w:t>.</w:t>
            </w:r>
          </w:p>
        </w:tc>
        <w:tc>
          <w:tcPr>
            <w:tcW w:w="1843" w:type="dxa"/>
          </w:tcPr>
          <w:p w14:paraId="681C962E" w14:textId="77777777" w:rsidR="00AE1FCE" w:rsidRPr="00E757EF" w:rsidRDefault="00AE1FCE" w:rsidP="002D6C88">
            <w:pPr>
              <w:jc w:val="both"/>
              <w:rPr>
                <w:rFonts w:ascii="Times New Roman" w:hAnsi="Times New Roman" w:cs="Times New Roman"/>
                <w:b/>
                <w:lang w:val="lt-LT"/>
              </w:rPr>
            </w:pPr>
          </w:p>
        </w:tc>
        <w:tc>
          <w:tcPr>
            <w:tcW w:w="3822" w:type="dxa"/>
          </w:tcPr>
          <w:p w14:paraId="2BBA54D4"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Pirkimo sutarties įgyvendinimo metu nesilaikoma pirkimo sąlygose nustatytų ir laimėjusio tiekėjo nurodytų ekonominio naudingumo kriterijų reikšmių pirkimo sutarties įgyvendinimo metu.</w:t>
            </w:r>
          </w:p>
        </w:tc>
        <w:tc>
          <w:tcPr>
            <w:tcW w:w="3543" w:type="dxa"/>
          </w:tcPr>
          <w:p w14:paraId="265514FF"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25 %</w:t>
            </w:r>
          </w:p>
          <w:p w14:paraId="29133528"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Pataisa gali būti sumažinta iki 10 arba 5 %, atsižvelgiant į pažeidimo sunkumą.</w:t>
            </w:r>
          </w:p>
          <w:p w14:paraId="60EB140C" w14:textId="77777777" w:rsidR="00AE1FCE" w:rsidRPr="00E757EF" w:rsidRDefault="00AE1FCE" w:rsidP="002D6C88">
            <w:pPr>
              <w:jc w:val="both"/>
              <w:rPr>
                <w:rFonts w:ascii="Times New Roman" w:hAnsi="Times New Roman" w:cs="Times New Roman"/>
                <w:lang w:val="lt-LT"/>
              </w:rPr>
            </w:pPr>
          </w:p>
        </w:tc>
        <w:tc>
          <w:tcPr>
            <w:tcW w:w="2264" w:type="dxa"/>
          </w:tcPr>
          <w:p w14:paraId="356D0C5E"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10 %</w:t>
            </w:r>
          </w:p>
          <w:p w14:paraId="33803D3A"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Pataisa gali būti sumažinta iki 5 arba 2 %,</w:t>
            </w:r>
          </w:p>
          <w:p w14:paraId="59B9B40F"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atsižvelgiant į pažeidimo sunkumą.</w:t>
            </w:r>
          </w:p>
          <w:p w14:paraId="443D830F" w14:textId="77777777" w:rsidR="00AE1FCE" w:rsidRPr="00E757EF" w:rsidRDefault="00AE1FCE" w:rsidP="002D6C88">
            <w:pPr>
              <w:jc w:val="both"/>
              <w:rPr>
                <w:rFonts w:ascii="Times New Roman" w:hAnsi="Times New Roman" w:cs="Times New Roman"/>
                <w:lang w:val="lt-LT"/>
              </w:rPr>
            </w:pPr>
          </w:p>
        </w:tc>
        <w:tc>
          <w:tcPr>
            <w:tcW w:w="1417" w:type="dxa"/>
          </w:tcPr>
          <w:p w14:paraId="06D9A79A"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Skelbiamų pirkimų atvejais - 5 %, neskelbiamų -</w:t>
            </w:r>
          </w:p>
          <w:p w14:paraId="66FF678E" w14:textId="77777777" w:rsidR="00AE1FCE" w:rsidRPr="00E757EF" w:rsidRDefault="00AE1FCE" w:rsidP="002D6C88">
            <w:pPr>
              <w:jc w:val="both"/>
              <w:rPr>
                <w:rFonts w:ascii="Times New Roman" w:hAnsi="Times New Roman" w:cs="Times New Roman"/>
                <w:lang w:val="lt-LT"/>
              </w:rPr>
            </w:pPr>
            <w:r w:rsidRPr="00E757EF">
              <w:rPr>
                <w:rFonts w:ascii="Times New Roman" w:hAnsi="Times New Roman" w:cs="Times New Roman"/>
                <w:lang w:val="lt-LT"/>
              </w:rPr>
              <w:t>2 %</w:t>
            </w:r>
            <w:r>
              <w:rPr>
                <w:rFonts w:ascii="Times New Roman" w:hAnsi="Times New Roman" w:cs="Times New Roman"/>
                <w:lang w:val="lt-LT"/>
              </w:rPr>
              <w:t>.</w:t>
            </w:r>
          </w:p>
        </w:tc>
      </w:tr>
    </w:tbl>
    <w:p w14:paraId="50912586" w14:textId="77777777" w:rsidR="00AE1FCE" w:rsidRPr="00E757EF" w:rsidRDefault="00AE1FCE" w:rsidP="004C1975"/>
    <w:p w14:paraId="5CC2E1D5" w14:textId="79A7D2A6" w:rsidR="00B2727D" w:rsidRDefault="00B2727D">
      <w:pPr>
        <w:keepNext/>
        <w:keepLines/>
        <w:ind w:firstLine="5103"/>
      </w:pPr>
    </w:p>
    <w:p w14:paraId="7EBB17BC" w14:textId="4A60ADC2" w:rsidR="00A1463C" w:rsidRDefault="00A1463C">
      <w:pPr>
        <w:spacing w:line="276" w:lineRule="auto"/>
        <w:rPr>
          <w:szCs w:val="24"/>
          <w:lang w:eastAsia="lt-LT"/>
        </w:rPr>
      </w:pPr>
    </w:p>
    <w:sectPr w:rsidR="00A1463C" w:rsidSect="00AE1FCE">
      <w:pgSz w:w="16838" w:h="11906" w:orient="landscape" w:code="9"/>
      <w:pgMar w:top="1701" w:right="1134" w:bottom="567" w:left="1134" w:header="35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CA810" w14:textId="77777777" w:rsidR="00095E81" w:rsidRDefault="00095E81">
      <w:pPr>
        <w:rPr>
          <w:szCs w:val="24"/>
          <w:lang w:eastAsia="lt-LT"/>
        </w:rPr>
      </w:pPr>
      <w:r>
        <w:rPr>
          <w:szCs w:val="24"/>
          <w:lang w:eastAsia="lt-LT"/>
        </w:rPr>
        <w:separator/>
      </w:r>
    </w:p>
  </w:endnote>
  <w:endnote w:type="continuationSeparator" w:id="0">
    <w:p w14:paraId="5B85FA3F" w14:textId="77777777" w:rsidR="00095E81" w:rsidRDefault="00095E81">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B17C5" w14:textId="77777777" w:rsidR="00A1463C" w:rsidRDefault="00A1463C">
    <w:pPr>
      <w:tabs>
        <w:tab w:val="center" w:pos="4819"/>
        <w:tab w:val="right" w:pos="9638"/>
      </w:tabs>
      <w:rPr>
        <w:szCs w:val="24"/>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B17C6" w14:textId="77777777" w:rsidR="00A1463C" w:rsidRDefault="00A1463C">
    <w:pPr>
      <w:tabs>
        <w:tab w:val="center" w:pos="4819"/>
        <w:tab w:val="right" w:pos="9638"/>
      </w:tabs>
      <w:rPr>
        <w:szCs w:val="24"/>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B17C8" w14:textId="77777777" w:rsidR="00A1463C" w:rsidRDefault="00A1463C">
    <w:pPr>
      <w:tabs>
        <w:tab w:val="center" w:pos="4819"/>
        <w:tab w:val="right" w:pos="9638"/>
      </w:tabs>
      <w:rPr>
        <w:szCs w:val="24"/>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C529D" w14:textId="77777777" w:rsidR="00095E81" w:rsidRDefault="00095E81">
      <w:pPr>
        <w:rPr>
          <w:szCs w:val="24"/>
          <w:lang w:eastAsia="lt-LT"/>
        </w:rPr>
      </w:pPr>
      <w:r>
        <w:rPr>
          <w:szCs w:val="24"/>
          <w:lang w:eastAsia="lt-LT"/>
        </w:rPr>
        <w:separator/>
      </w:r>
    </w:p>
  </w:footnote>
  <w:footnote w:type="continuationSeparator" w:id="0">
    <w:p w14:paraId="287869E8" w14:textId="77777777" w:rsidR="00095E81" w:rsidRDefault="00095E81">
      <w:pPr>
        <w:rPr>
          <w:szCs w:val="24"/>
          <w:lang w:eastAsia="lt-LT"/>
        </w:rPr>
      </w:pPr>
      <w:r>
        <w:rPr>
          <w:szCs w:val="24"/>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B17C3" w14:textId="77777777" w:rsidR="00A1463C" w:rsidRDefault="00A1463C">
    <w:pPr>
      <w:tabs>
        <w:tab w:val="center" w:pos="4986"/>
        <w:tab w:val="right" w:pos="9972"/>
      </w:tabs>
      <w:rPr>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B17C4" w14:textId="77777777" w:rsidR="00A1463C" w:rsidRDefault="00A1463C">
    <w:pPr>
      <w:tabs>
        <w:tab w:val="center" w:pos="4986"/>
        <w:tab w:val="right" w:pos="9972"/>
      </w:tabs>
      <w:rPr>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B17C7" w14:textId="77777777" w:rsidR="00A1463C" w:rsidRDefault="00A1463C">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0BE"/>
    <w:rsid w:val="00095E81"/>
    <w:rsid w:val="000B2F93"/>
    <w:rsid w:val="001E20BE"/>
    <w:rsid w:val="0057130B"/>
    <w:rsid w:val="00723182"/>
    <w:rsid w:val="00A1463C"/>
    <w:rsid w:val="00AE1FCE"/>
    <w:rsid w:val="00B2727D"/>
    <w:rsid w:val="00CD142B"/>
    <w:rsid w:val="00D16452"/>
    <w:rsid w:val="00D70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BB1797"/>
  <w15:docId w15:val="{2ECB4E1C-BAE3-4D4A-B8AE-B66CADC9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FCE"/>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B2727D"/>
    <w:rPr>
      <w:rFonts w:ascii="Tahoma" w:hAnsi="Tahoma" w:cs="Tahoma"/>
      <w:sz w:val="16"/>
      <w:szCs w:val="16"/>
    </w:rPr>
  </w:style>
  <w:style w:type="character" w:customStyle="1" w:styleId="BalloonTextChar">
    <w:name w:val="Balloon Text Char"/>
    <w:basedOn w:val="DefaultParagraphFont"/>
    <w:link w:val="BalloonText"/>
    <w:uiPriority w:val="99"/>
    <w:rsid w:val="00B2727D"/>
    <w:rPr>
      <w:rFonts w:ascii="Tahoma" w:hAnsi="Tahoma" w:cs="Tahoma"/>
      <w:sz w:val="16"/>
      <w:szCs w:val="16"/>
    </w:rPr>
  </w:style>
  <w:style w:type="character" w:styleId="PlaceholderText">
    <w:name w:val="Placeholder Text"/>
    <w:basedOn w:val="DefaultParagraphFont"/>
    <w:rsid w:val="00B2727D"/>
    <w:rPr>
      <w:color w:val="808080"/>
    </w:rPr>
  </w:style>
  <w:style w:type="character" w:customStyle="1" w:styleId="Heading1Char">
    <w:name w:val="Heading 1 Char"/>
    <w:basedOn w:val="DefaultParagraphFont"/>
    <w:link w:val="Heading1"/>
    <w:uiPriority w:val="9"/>
    <w:rsid w:val="00AE1FCE"/>
    <w:rPr>
      <w:rFonts w:asciiTheme="majorHAnsi" w:eastAsiaTheme="majorEastAsia" w:hAnsiTheme="majorHAnsi" w:cstheme="majorBidi"/>
      <w:color w:val="365F91" w:themeColor="accent1" w:themeShade="BF"/>
      <w:sz w:val="32"/>
      <w:szCs w:val="32"/>
      <w:lang w:val="en-US"/>
    </w:rPr>
  </w:style>
  <w:style w:type="table" w:styleId="TableGrid">
    <w:name w:val="Table Grid"/>
    <w:basedOn w:val="TableNormal"/>
    <w:uiPriority w:val="39"/>
    <w:rsid w:val="00AE1FCE"/>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E1FCE"/>
    <w:rPr>
      <w:sz w:val="16"/>
      <w:szCs w:val="16"/>
    </w:rPr>
  </w:style>
  <w:style w:type="paragraph" w:styleId="CommentText">
    <w:name w:val="annotation text"/>
    <w:basedOn w:val="Normal"/>
    <w:link w:val="CommentTextChar"/>
    <w:uiPriority w:val="99"/>
    <w:unhideWhenUsed/>
    <w:rsid w:val="00AE1FCE"/>
    <w:pPr>
      <w:spacing w:after="160"/>
    </w:pPr>
    <w:rPr>
      <w:rFonts w:asciiTheme="minorHAnsi" w:eastAsiaTheme="minorHAnsi" w:hAnsiTheme="minorHAnsi" w:cstheme="minorBidi"/>
      <w:sz w:val="20"/>
      <w:lang w:val="en-US"/>
    </w:rPr>
  </w:style>
  <w:style w:type="character" w:customStyle="1" w:styleId="CommentTextChar">
    <w:name w:val="Comment Text Char"/>
    <w:basedOn w:val="DefaultParagraphFont"/>
    <w:link w:val="CommentText"/>
    <w:uiPriority w:val="99"/>
    <w:rsid w:val="00AE1FCE"/>
    <w:rPr>
      <w:rFonts w:asciiTheme="minorHAnsi" w:eastAsiaTheme="minorHAnsi" w:hAnsiTheme="minorHAnsi" w:cstheme="minorBidi"/>
      <w:sz w:val="20"/>
      <w:lang w:val="en-US"/>
    </w:rPr>
  </w:style>
  <w:style w:type="paragraph" w:styleId="CommentSubject">
    <w:name w:val="annotation subject"/>
    <w:basedOn w:val="CommentText"/>
    <w:next w:val="CommentText"/>
    <w:link w:val="CommentSubjectChar"/>
    <w:uiPriority w:val="99"/>
    <w:unhideWhenUsed/>
    <w:rsid w:val="00AE1FCE"/>
    <w:rPr>
      <w:b/>
      <w:bCs/>
    </w:rPr>
  </w:style>
  <w:style w:type="character" w:customStyle="1" w:styleId="CommentSubjectChar">
    <w:name w:val="Comment Subject Char"/>
    <w:basedOn w:val="CommentTextChar"/>
    <w:link w:val="CommentSubject"/>
    <w:uiPriority w:val="99"/>
    <w:rsid w:val="00AE1FCE"/>
    <w:rPr>
      <w:rFonts w:asciiTheme="minorHAnsi" w:eastAsiaTheme="minorHAnsi" w:hAnsiTheme="minorHAnsi" w:cstheme="minorBidi"/>
      <w:b/>
      <w:bCs/>
      <w:sz w:val="20"/>
      <w:lang w:val="en-US"/>
    </w:rPr>
  </w:style>
  <w:style w:type="paragraph" w:styleId="Header">
    <w:name w:val="header"/>
    <w:basedOn w:val="Normal"/>
    <w:link w:val="HeaderChar"/>
    <w:uiPriority w:val="99"/>
    <w:unhideWhenUsed/>
    <w:rsid w:val="00AE1FCE"/>
    <w:pPr>
      <w:tabs>
        <w:tab w:val="center" w:pos="4819"/>
        <w:tab w:val="right" w:pos="9638"/>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AE1FCE"/>
    <w:rPr>
      <w:rFonts w:asciiTheme="minorHAnsi" w:eastAsiaTheme="minorHAnsi" w:hAnsiTheme="minorHAnsi" w:cstheme="minorBidi"/>
      <w:sz w:val="22"/>
      <w:szCs w:val="22"/>
      <w:lang w:val="en-US"/>
    </w:rPr>
  </w:style>
  <w:style w:type="paragraph" w:styleId="Footer">
    <w:name w:val="footer"/>
    <w:basedOn w:val="Normal"/>
    <w:link w:val="FooterChar"/>
    <w:uiPriority w:val="99"/>
    <w:unhideWhenUsed/>
    <w:rsid w:val="00AE1FCE"/>
    <w:pPr>
      <w:tabs>
        <w:tab w:val="center" w:pos="4819"/>
        <w:tab w:val="right" w:pos="9638"/>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AE1FCE"/>
    <w:rPr>
      <w:rFonts w:asciiTheme="minorHAnsi" w:eastAsiaTheme="minorHAnsi" w:hAnsiTheme="minorHAnsi" w:cstheme="minorBidi"/>
      <w:sz w:val="22"/>
      <w:szCs w:val="22"/>
      <w:lang w:val="en-US"/>
    </w:rPr>
  </w:style>
  <w:style w:type="paragraph" w:customStyle="1" w:styleId="tactin">
    <w:name w:val="tactin"/>
    <w:basedOn w:val="Normal"/>
    <w:rsid w:val="00AE1FCE"/>
    <w:pPr>
      <w:spacing w:after="150"/>
    </w:pPr>
    <w:rPr>
      <w:szCs w:val="24"/>
      <w:lang w:eastAsia="lt-LT"/>
    </w:rPr>
  </w:style>
  <w:style w:type="paragraph" w:styleId="Revision">
    <w:name w:val="Revision"/>
    <w:hidden/>
    <w:uiPriority w:val="99"/>
    <w:rsid w:val="00AE1FCE"/>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75290">
      <w:bodyDiv w:val="1"/>
      <w:marLeft w:val="0"/>
      <w:marRight w:val="0"/>
      <w:marTop w:val="0"/>
      <w:marBottom w:val="0"/>
      <w:divBdr>
        <w:top w:val="none" w:sz="0" w:space="0" w:color="auto"/>
        <w:left w:val="none" w:sz="0" w:space="0" w:color="auto"/>
        <w:bottom w:val="none" w:sz="0" w:space="0" w:color="auto"/>
        <w:right w:val="none" w:sz="0" w:space="0" w:color="auto"/>
      </w:divBdr>
    </w:div>
    <w:div w:id="182107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85772C3215B6614FB6DE0E33B8FFBAB8" ma:contentTypeVersion="10" ma:contentTypeDescription="Kurkite naują dokumentą." ma:contentTypeScope="" ma:versionID="4e45ca00dbf5b2d87cabdbc984275ef1">
  <xsd:schema xmlns:xsd="http://www.w3.org/2001/XMLSchema" xmlns:xs="http://www.w3.org/2001/XMLSchema" xmlns:p="http://schemas.microsoft.com/office/2006/metadata/properties" xmlns:ns2="4b2e9d09-07c5-42d4-ad0a-92e216c40b99" xmlns:ns3="028236e2-f653-4d19-ab67-4d06a9145e0c" xmlns:ns4="f5ebda27-b626-448f-a7d1-d1cf5ad133fa" targetNamespace="http://schemas.microsoft.com/office/2006/metadata/properties" ma:root="true" ma:fieldsID="a5a374e259f9d43e41c56bee3711148a" ns2:_="" ns3:_="" ns4:_="">
    <xsd:import namespace="4b2e9d09-07c5-42d4-ad0a-92e216c40b99"/>
    <xsd:import namespace="028236e2-f653-4d19-ab67-4d06a9145e0c"/>
    <xsd:import namespace="f5ebda27-b626-448f-a7d1-d1cf5ad133fa"/>
    <xsd:element name="properties">
      <xsd:complexType>
        <xsd:sequence>
          <xsd:element name="documentManagement">
            <xsd:complexType>
              <xsd:all>
                <xsd:element ref="ns2:DmsDocPrepListOrderNo" minOccurs="0"/>
                <xsd:element ref="ns3:DmsCommChanPerm" minOccurs="0"/>
                <xsd:element ref="ns4:DmsPermissionsUsers" minOccurs="0"/>
                <xsd:element ref="ns4:j6fdf40a0e1e4c27b9444f6dc0ea131b" minOccurs="0"/>
                <xsd:element ref="ns4:DmsPermissionsConfid" minOccurs="0"/>
                <xsd:element ref="ns4:DmsPermissionsFlags" minOccurs="0"/>
                <xsd:element ref="ns3:DmsDocPrepDocSendReg" minOccurs="0"/>
                <xsd:element ref="ns3:DmsDocPrepDocSendRegReal" minOccurs="0"/>
                <xsd:element ref="ns4:DmsPermissionsProxyFile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CommChanPerm" ma:index="9" nillable="true" ma:displayName="DmsCommChanPerm" ma:description="" ma:hidden="true" ma:internalName="DmsCommChanPerm">
      <xsd:simpleType>
        <xsd:restriction base="dms:Note"/>
      </xsd:simpleType>
    </xsd:element>
    <xsd:element name="DmsDocPrepDocSendReg" ma:index="15" nillable="true" ma:displayName="Siųsti registruoti" ma:description="" ma:internalName="DmsDocPrepDocSendReg">
      <xsd:simpleType>
        <xsd:restriction base="dms:Boolean"/>
      </xsd:simpleType>
    </xsd:element>
    <xsd:element name="DmsDocPrepDocSendRegReal" ma:index="16" nillable="true" ma:displayName="DmsDocPrepDocSendRegReal" ma:description="" ma:hidden="true" ma:internalName="DmsDocPrepDocSendRegRe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DmsPermissionsUsers" ma:index="10" nillable="true" ma:displayName="Redaguoti DVS teises" ma:internalName="DmsPermissions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6fdf40a0e1e4c27b9444f6dc0ea131b" ma:index="12" nillable="true" ma:taxonomy="true" ma:internalName="j6fdf40a0e1e4c27b9444f6dc0ea131b" ma:taxonomyFieldName="DmsPermissionsDivisions" ma:displayName="Teisės padaliniai" ma:fieldId="{36fdf40a-0e1e-4c27-b944-4f6dc0ea131b}" ma:taxonomyMulti="true" ma:sspId="b2555cf0-0564-4770-b2d4-ae27c058c85a" ma:termSetId="8ed8c9ea-7052-4c1d-a4d7-b9c10bffea6f" ma:anchorId="00000000-0000-0000-0000-000000000000" ma:open="false" ma:isKeyword="false">
      <xsd:complexType>
        <xsd:sequence>
          <xsd:element ref="pc:Terms" minOccurs="0" maxOccurs="1"/>
        </xsd:sequence>
      </xsd:complexType>
    </xsd:element>
    <xsd:element name="DmsPermissionsConfid" ma:index="13" nillable="true" ma:displayName="Konfidencialu" ma:internalName="DmsPermissionsConfid">
      <xsd:simpleType>
        <xsd:restriction base="dms:Boolean"/>
      </xsd:simpleType>
    </xsd:element>
    <xsd:element name="DmsPermissionsFlags" ma:index="14" nillable="true" ma:displayName="DVS Teisių žymos" ma:default=",SECFALSE," ma:internalName="DmsPermissionsFlags">
      <xsd:simpleType>
        <xsd:restriction base="dms:Text"/>
      </xsd:simpleType>
    </xsd:element>
    <xsd:element name="DmsPermissionsProxyFileUsers" ma:index="17" nillable="true" ma:displayName="Teisės tarpiniai bylos vartotojai" ma:list="15a44348-285a-447f-a4c4-fe1971acec48" ma:internalName="DmsPermissionsProxyFileUsers" ma:readOnly="true" ma:showField="DmsPermissionsCaseUsers">
      <xsd:simpleType>
        <xsd:restriction base="dms:Lookup"/>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Terms xmlns="http://schemas.microsoft.com/office/infopath/2007/PartnerControls">
        <TermInfo>
          <TermName>Išorės sienų ir Vidaus saugumo fondų skyrius</TermName>
          <TermId>220e52fe-3c3b-4a00-85ad-8dad4aa13bbd</TermId>
        </TermInfo>
        <TermInfo>
          <TermName>Teisės ir kokybės kontrolės tarnyba</TermName>
          <TermId>49a3c2a9-3e57-4b22-bc07-71553bb31692</TermId>
        </TermInfo>
        <TermInfo>
          <TermName>Europos Sąjungos paramos finansų skyrius</TermName>
          <TermId>6d3c5539-0be1-4b8c-8409-f81fc6d592c1</TermId>
        </TermInfo>
        <TermInfo>
          <TermName>Tarptautinių programų valdymo departamentas</TermName>
          <TermId>dd0cf42c-fc8d-46cb-a167-a8fd90e5386c</TermId>
        </TermInfo>
      </Terms>
    </j6fdf40a0e1e4c27b9444f6dc0ea131b>
    <DmsDocPrepDocSendReg xmlns="028236e2-f653-4d19-ab67-4d06a9145e0c">true</DmsDocPrepDocSendReg>
    <DmsDocPrepListOrderNo xmlns="4b2e9d09-07c5-42d4-ad0a-92e216c40b99">1</DmsDocPrepListOrderNo>
    <DmsPermissionsFlags xmlns="f5ebda27-b626-448f-a7d1-d1cf5ad133fa">,SECTRUE,</DmsPermissionsFlags>
    <DmsDocPrepDocSendRegReal xmlns="028236e2-f653-4d19-ab67-4d06a9145e0c">true</DmsDocPrepDocSendRegReal>
    <DmsPermissionsConfid xmlns="f5ebda27-b626-448f-a7d1-d1cf5ad133fa">false</DmsPermissionsConfid>
    <DmsPermissionsUsers xmlns="f5ebda27-b626-448f-a7d1-d1cf5ad133fa">
      <UserInfo>
        <DisplayName>Inga Kavaliauskienė</DisplayName>
        <AccountId>325</AccountId>
        <AccountType/>
      </UserInfo>
      <UserInfo>
        <DisplayName>Dalia Vinklerė</DisplayName>
        <AccountId>273</AccountId>
        <AccountType/>
      </UserInfo>
      <UserInfo>
        <DisplayName>Eglė Uleckienė</DisplayName>
        <AccountId>284</AccountId>
        <AccountType/>
      </UserInfo>
      <UserInfo>
        <DisplayName>Aurelija Stasiūtė</DisplayName>
        <AccountId>350</AccountId>
        <AccountType/>
      </UserInfo>
      <UserInfo>
        <DisplayName>Artūras Žarnovskis</DisplayName>
        <AccountId>247</AccountId>
        <AccountType/>
      </UserInfo>
      <UserInfo>
        <DisplayName>Rasa Suraučienė</DisplayName>
        <AccountId>234</AccountId>
        <AccountType/>
      </UserInfo>
      <UserInfo>
        <DisplayName>Giedrė Vaičeliūnienė</DisplayName>
        <AccountId>230</AccountId>
        <AccountType/>
      </UserInfo>
    </DmsPermissionsUsers>
    <DmsCommChanPerm xmlns="028236e2-f653-4d19-ab67-4d06a9145e0c" xsi:nil="true"/>
  </documentManagement>
</p:properties>
</file>

<file path=customXml/itemProps1.xml><?xml version="1.0" encoding="utf-8"?>
<ds:datastoreItem xmlns:ds="http://schemas.openxmlformats.org/officeDocument/2006/customXml" ds:itemID="{78BDF985-FA38-47F8-8A21-F576B24D2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028236e2-f653-4d19-ab67-4d06a9145e0c"/>
    <ds:schemaRef ds:uri="f5ebda27-b626-448f-a7d1-d1cf5ad13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9954AB-48B1-46A4-81BE-1D4F4D309A2C}">
  <ds:schemaRefs>
    <ds:schemaRef ds:uri="http://schemas.microsoft.com/sharepoint/v3/contenttype/forms"/>
  </ds:schemaRefs>
</ds:datastoreItem>
</file>

<file path=customXml/itemProps3.xml><?xml version="1.0" encoding="utf-8"?>
<ds:datastoreItem xmlns:ds="http://schemas.openxmlformats.org/officeDocument/2006/customXml" ds:itemID="{311558E3-CF23-48FF-93A4-D772353DD8A1}">
  <ds:schemaRefs>
    <ds:schemaRef ds:uri="http://schemas.microsoft.com/office/2006/metadata/properties"/>
    <ds:schemaRef ds:uri="http://schemas.microsoft.com/office/infopath/2007/PartnerControls"/>
    <ds:schemaRef ds:uri="f5ebda27-b626-448f-a7d1-d1cf5ad133fa"/>
    <ds:schemaRef ds:uri="028236e2-f653-4d19-ab67-4d06a9145e0c"/>
    <ds:schemaRef ds:uri="4b2e9d09-07c5-42d4-ad0a-92e216c40b9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6569</Words>
  <Characters>37445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Dėl Aprašo</vt:lpstr>
    </vt:vector>
  </TitlesOfParts>
  <Company>CPMA</Company>
  <LinksUpToDate>false</LinksUpToDate>
  <CharactersWithSpaces>43927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Aprašo</dc:title>
  <dc:creator>Laima Urbonienė</dc:creator>
  <cp:lastModifiedBy>Eglė Uleckienė</cp:lastModifiedBy>
  <cp:revision>2</cp:revision>
  <cp:lastPrinted>2014-03-07T08:46:00Z</cp:lastPrinted>
  <dcterms:created xsi:type="dcterms:W3CDTF">2017-08-30T10:22:00Z</dcterms:created>
  <dcterms:modified xsi:type="dcterms:W3CDTF">2017-08-30T10:22:00Z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0x01010085772C3215B6614FB6DE0E33B8FFBAB8</vt:lpwstr>
  </property>
  <property fmtid="{D5CDD505-2E9C-101B-9397-08002B2CF9AE}" pid="3" name="b1f23dead1274c488d632b6cb8d4aba0">
    <vt:lpwstr/>
  </property>
  <property fmtid="{D5CDD505-2E9C-101B-9397-08002B2CF9AE}" pid="4" name="TaxCatchAll">
    <vt:lpwstr>56;#Tarptautinių programų valdymo departamentas|dd0cf42c-fc8d-46cb-a167-a8fd90e5386c;#641;#Teisės ir kokybės kontrolės tarnyba|49a3c2a9-3e57-4b22-bc07-71553bb31692;#429;#Europos Sąjungos paramos finansų skyrius|6d3c5539-0be1-4b8c-8409-f81fc6d592c1;#637;#I</vt:lpwstr>
  </property>
  <property fmtid="{D5CDD505-2E9C-101B-9397-08002B2CF9AE}" pid="5" name="OLD_DMSPERMISSIONSCONFID_VALUE">
    <vt:lpwstr>False_</vt:lpwstr>
  </property>
  <property fmtid="{D5CDD505-2E9C-101B-9397-08002B2CF9AE}" pid="6" name="DmsPermissionsFlags">
    <vt:lpwstr>,SECTRUE,</vt:lpwstr>
  </property>
  <property fmtid="{D5CDD505-2E9C-101B-9397-08002B2CF9AE}" pid="7" name="DmsPermissionsDivisions">
    <vt:lpwstr>641;#Teisės ir kokybės kontrolės tarnyba|49a3c2a9-3e57-4b22-bc07-71553bb31692;#2829;#Vidaus saugumo fondo skyrius|d80ccaa4-ba7c-4eeb-a3dc-8e800ff7859a;#55;#Europos ekonominės erdvės ir Norvegijos programų skyrius|da87a408-7969-4ddc-bd60-bd2ed3a58e9d;#56;#</vt:lpwstr>
  </property>
  <property fmtid="{D5CDD505-2E9C-101B-9397-08002B2CF9AE}" pid="8" name="DmsPermissionsUsers">
    <vt:lpwstr>325;#Inga Kavaliauskienė;#273;#Dalia Vinklerė;#284;#Eglė Uleckienė;#350;#Aurelija Stasiūtė;#247;#Artūras Žarnovskis;#234;#Rasa Suraučienė;#230;#Giedrė Vaičeliūnienė</vt:lpwstr>
  </property>
  <property fmtid="{D5CDD505-2E9C-101B-9397-08002B2CF9AE}" pid="9" name="DmsDocPrepDocSendRegReal">
    <vt:bool>false</vt:bool>
  </property>
  <property fmtid="{D5CDD505-2E9C-101B-9397-08002B2CF9AE}" pid="10" name="DmsPermissionsConfid">
    <vt:bool>false</vt:bool>
  </property>
  <property fmtid="{D5CDD505-2E9C-101B-9397-08002B2CF9AE}" pid="11" name="DmsResponsibleDivision">
    <vt:lpwstr/>
  </property>
</Properties>
</file>