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52" w:rsidRPr="005C60C3" w:rsidRDefault="00394FC9" w:rsidP="00B23862">
      <w:pPr>
        <w:pStyle w:val="Heading3"/>
        <w:spacing w:line="240" w:lineRule="auto"/>
        <w:jc w:val="center"/>
        <w:rPr>
          <w:color w:val="595959"/>
          <w:lang w:val="en-GB"/>
        </w:rPr>
      </w:pPr>
      <w:r>
        <w:rPr>
          <w:noProof/>
          <w:color w:val="595959"/>
          <w:lang w:eastAsia="lt-LT"/>
        </w:rPr>
        <w:drawing>
          <wp:anchor distT="0" distB="0" distL="114300" distR="114300" simplePos="0" relativeHeight="251658240" behindDoc="0" locked="0" layoutInCell="1" allowOverlap="1">
            <wp:simplePos x="0" y="0"/>
            <wp:positionH relativeFrom="column">
              <wp:posOffset>1606329</wp:posOffset>
            </wp:positionH>
            <wp:positionV relativeFrom="paragraph">
              <wp:posOffset>138430</wp:posOffset>
            </wp:positionV>
            <wp:extent cx="2114550" cy="12299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B_en.jpg"/>
                    <pic:cNvPicPr/>
                  </pic:nvPicPr>
                  <pic:blipFill>
                    <a:blip r:embed="rId7">
                      <a:extLst>
                        <a:ext uri="{28A0092B-C50C-407E-A947-70E740481C1C}">
                          <a14:useLocalDpi xmlns:a14="http://schemas.microsoft.com/office/drawing/2010/main" val="0"/>
                        </a:ext>
                      </a:extLst>
                    </a:blip>
                    <a:stretch>
                      <a:fillRect/>
                    </a:stretch>
                  </pic:blipFill>
                  <pic:spPr>
                    <a:xfrm>
                      <a:off x="0" y="0"/>
                      <a:ext cx="2114550" cy="122999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eastAsia="lt-LT"/>
        </w:rPr>
        <w:drawing>
          <wp:anchor distT="0" distB="0" distL="114300" distR="114300" simplePos="0" relativeHeight="251659264" behindDoc="0" locked="0" layoutInCell="1" allowOverlap="1">
            <wp:simplePos x="0" y="0"/>
            <wp:positionH relativeFrom="margin">
              <wp:align>left</wp:align>
            </wp:positionH>
            <wp:positionV relativeFrom="paragraph">
              <wp:posOffset>209826</wp:posOffset>
            </wp:positionV>
            <wp:extent cx="1041400" cy="1196975"/>
            <wp:effectExtent l="0" t="0" r="635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RM-english.jpg"/>
                    <pic:cNvPicPr/>
                  </pic:nvPicPr>
                  <pic:blipFill>
                    <a:blip r:embed="rId8">
                      <a:extLst>
                        <a:ext uri="{28A0092B-C50C-407E-A947-70E740481C1C}">
                          <a14:useLocalDpi xmlns:a14="http://schemas.microsoft.com/office/drawing/2010/main" val="0"/>
                        </a:ext>
                      </a:extLst>
                    </a:blip>
                    <a:stretch>
                      <a:fillRect/>
                    </a:stretch>
                  </pic:blipFill>
                  <pic:spPr>
                    <a:xfrm>
                      <a:off x="0" y="0"/>
                      <a:ext cx="1063838" cy="1222866"/>
                    </a:xfrm>
                    <a:prstGeom prst="rect">
                      <a:avLst/>
                    </a:prstGeom>
                  </pic:spPr>
                </pic:pic>
              </a:graphicData>
            </a:graphic>
            <wp14:sizeRelH relativeFrom="page">
              <wp14:pctWidth>0</wp14:pctWidth>
            </wp14:sizeRelH>
            <wp14:sizeRelV relativeFrom="page">
              <wp14:pctHeight>0</wp14:pctHeight>
            </wp14:sizeRelV>
          </wp:anchor>
        </w:drawing>
      </w:r>
    </w:p>
    <w:p w:rsidR="00394FC9" w:rsidRDefault="00394FC9" w:rsidP="00F83BCB">
      <w:pPr>
        <w:pStyle w:val="Heading3"/>
        <w:spacing w:line="240" w:lineRule="auto"/>
        <w:jc w:val="center"/>
        <w:rPr>
          <w:color w:val="auto"/>
          <w:lang w:val="en-GB"/>
        </w:rPr>
      </w:pPr>
      <w:r>
        <w:rPr>
          <w:noProof/>
          <w:color w:val="auto"/>
          <w:lang w:eastAsia="lt-LT"/>
        </w:rPr>
        <w:drawing>
          <wp:anchor distT="0" distB="0" distL="114300" distR="114300" simplePos="0" relativeHeight="251660288" behindDoc="0" locked="0" layoutInCell="1" allowOverlap="1">
            <wp:simplePos x="0" y="0"/>
            <wp:positionH relativeFrom="column">
              <wp:posOffset>4007292</wp:posOffset>
            </wp:positionH>
            <wp:positionV relativeFrom="paragraph">
              <wp:posOffset>22225</wp:posOffset>
            </wp:positionV>
            <wp:extent cx="2158365" cy="9378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2158365" cy="937895"/>
                    </a:xfrm>
                    <a:prstGeom prst="rect">
                      <a:avLst/>
                    </a:prstGeom>
                  </pic:spPr>
                </pic:pic>
              </a:graphicData>
            </a:graphic>
            <wp14:sizeRelH relativeFrom="margin">
              <wp14:pctWidth>0</wp14:pctWidth>
            </wp14:sizeRelH>
            <wp14:sizeRelV relativeFrom="margin">
              <wp14:pctHeight>0</wp14:pctHeight>
            </wp14:sizeRelV>
          </wp:anchor>
        </w:drawing>
      </w:r>
    </w:p>
    <w:p w:rsidR="00394FC9" w:rsidRDefault="00394FC9" w:rsidP="00F83BCB">
      <w:pPr>
        <w:pStyle w:val="Heading3"/>
        <w:spacing w:line="240" w:lineRule="auto"/>
        <w:jc w:val="center"/>
        <w:rPr>
          <w:color w:val="auto"/>
          <w:lang w:val="en-GB"/>
        </w:rPr>
      </w:pPr>
    </w:p>
    <w:p w:rsidR="00394FC9" w:rsidRDefault="00394FC9" w:rsidP="00F83BCB">
      <w:pPr>
        <w:pStyle w:val="Heading3"/>
        <w:spacing w:line="240" w:lineRule="auto"/>
        <w:jc w:val="center"/>
        <w:rPr>
          <w:color w:val="auto"/>
          <w:lang w:val="en-GB"/>
        </w:rPr>
      </w:pPr>
    </w:p>
    <w:p w:rsidR="00394FC9" w:rsidRDefault="00394FC9" w:rsidP="00F83BCB">
      <w:pPr>
        <w:pStyle w:val="Heading3"/>
        <w:spacing w:line="240" w:lineRule="auto"/>
        <w:jc w:val="center"/>
        <w:rPr>
          <w:color w:val="auto"/>
          <w:lang w:val="en-GB"/>
        </w:rPr>
      </w:pPr>
      <w:bookmarkStart w:id="0" w:name="_GoBack"/>
      <w:bookmarkEnd w:id="0"/>
    </w:p>
    <w:p w:rsidR="00394FC9" w:rsidRDefault="00394FC9" w:rsidP="00F83BCB">
      <w:pPr>
        <w:pStyle w:val="Heading3"/>
        <w:spacing w:line="240" w:lineRule="auto"/>
        <w:jc w:val="center"/>
        <w:rPr>
          <w:color w:val="auto"/>
          <w:lang w:val="en-GB"/>
        </w:rPr>
      </w:pPr>
    </w:p>
    <w:p w:rsidR="00A36152" w:rsidRPr="005C60C3" w:rsidRDefault="00A36152" w:rsidP="00F83BCB">
      <w:pPr>
        <w:pStyle w:val="Heading3"/>
        <w:spacing w:line="240" w:lineRule="auto"/>
        <w:jc w:val="center"/>
        <w:rPr>
          <w:color w:val="auto"/>
          <w:lang w:val="en-GB"/>
        </w:rPr>
      </w:pPr>
      <w:r w:rsidRPr="005C60C3">
        <w:rPr>
          <w:color w:val="auto"/>
          <w:lang w:val="en-GB"/>
        </w:rPr>
        <w:t>THE DEVELOPMENT COOPERATION AND DEMOCRACY PROMOTION PROGRAMME</w:t>
      </w:r>
    </w:p>
    <w:p w:rsidR="00A36152" w:rsidRPr="005C60C3" w:rsidRDefault="00A36152" w:rsidP="00B23862">
      <w:pPr>
        <w:jc w:val="center"/>
        <w:rPr>
          <w:rFonts w:ascii="Cambria" w:hAnsi="Cambria"/>
          <w:b/>
          <w:lang w:val="en-GB"/>
        </w:rPr>
      </w:pPr>
      <w:r w:rsidRPr="005C60C3">
        <w:rPr>
          <w:rFonts w:ascii="Cambria" w:hAnsi="Cambria"/>
          <w:b/>
          <w:lang w:val="en-GB"/>
        </w:rPr>
        <w:t xml:space="preserve">OF THE MINISTRY OF FOREIGN AFFAIRS OF THE </w:t>
      </w:r>
      <w:smartTag w:uri="urn:schemas-microsoft-com:office:smarttags" w:element="PlaceName">
        <w:smartTag w:uri="urn:schemas-microsoft-com:office:smarttags" w:element="PlaceType">
          <w:r w:rsidRPr="005C60C3">
            <w:rPr>
              <w:rFonts w:ascii="Cambria" w:hAnsi="Cambria"/>
              <w:b/>
              <w:lang w:val="en-GB"/>
            </w:rPr>
            <w:t>REPUBLIC</w:t>
          </w:r>
        </w:smartTag>
        <w:r w:rsidRPr="005C60C3">
          <w:rPr>
            <w:rFonts w:ascii="Cambria" w:hAnsi="Cambria"/>
            <w:b/>
            <w:lang w:val="en-GB"/>
          </w:rPr>
          <w:t xml:space="preserve"> OF </w:t>
        </w:r>
        <w:smartTag w:uri="urn:schemas-microsoft-com:office:smarttags" w:element="PlaceName">
          <w:r w:rsidRPr="005C60C3">
            <w:rPr>
              <w:rFonts w:ascii="Cambria" w:hAnsi="Cambria"/>
              <w:b/>
              <w:lang w:val="en-GB"/>
            </w:rPr>
            <w:t>LITHUANIA</w:t>
          </w:r>
        </w:smartTag>
      </w:smartTag>
    </w:p>
    <w:p w:rsidR="00A36152" w:rsidRPr="005C60C3" w:rsidRDefault="00A36152" w:rsidP="00F83BCB">
      <w:pPr>
        <w:rPr>
          <w:lang w:val="en-GB"/>
        </w:rPr>
      </w:pPr>
    </w:p>
    <w:p w:rsidR="00A36152" w:rsidRPr="005C60C3" w:rsidRDefault="00A36152" w:rsidP="00F83BCB">
      <w:pPr>
        <w:jc w:val="center"/>
        <w:rPr>
          <w:rFonts w:ascii="Cambria" w:hAnsi="Cambria"/>
          <w:color w:val="595959"/>
          <w:sz w:val="36"/>
          <w:szCs w:val="36"/>
          <w:lang w:val="en-GB"/>
        </w:rPr>
      </w:pPr>
      <w:r w:rsidRPr="005C60C3">
        <w:rPr>
          <w:rFonts w:ascii="Cambria" w:hAnsi="Cambria"/>
          <w:b/>
          <w:color w:val="595959"/>
          <w:sz w:val="36"/>
          <w:szCs w:val="36"/>
          <w:lang w:val="en-GB"/>
        </w:rPr>
        <w:t>PROJECT IMPLEMENTATION MEMO</w:t>
      </w:r>
    </w:p>
    <w:tbl>
      <w:tblPr>
        <w:tblpPr w:leftFromText="180" w:rightFromText="180" w:vertAnchor="text" w:horzAnchor="margin" w:tblpY="88"/>
        <w:tblW w:w="9356" w:type="dxa"/>
        <w:tblLook w:val="00A0" w:firstRow="1" w:lastRow="0" w:firstColumn="1" w:lastColumn="0" w:noHBand="0" w:noVBand="0"/>
      </w:tblPr>
      <w:tblGrid>
        <w:gridCol w:w="9356"/>
      </w:tblGrid>
      <w:tr w:rsidR="00A36152" w:rsidRPr="005C60C3" w:rsidTr="003847B6">
        <w:trPr>
          <w:trHeight w:val="503"/>
        </w:trPr>
        <w:tc>
          <w:tcPr>
            <w:tcW w:w="9356" w:type="dxa"/>
            <w:shd w:val="clear" w:color="auto" w:fill="FFCC66"/>
            <w:vAlign w:val="center"/>
          </w:tcPr>
          <w:p w:rsidR="00A36152" w:rsidRPr="005C60C3" w:rsidRDefault="00A36152" w:rsidP="003847B6">
            <w:pPr>
              <w:pStyle w:val="Heading4"/>
              <w:rPr>
                <w:rFonts w:ascii="Cambria" w:hAnsi="Cambria"/>
                <w:lang w:val="en-GB"/>
              </w:rPr>
            </w:pPr>
            <w:r w:rsidRPr="005C60C3">
              <w:rPr>
                <w:rFonts w:ascii="Cambria" w:hAnsi="Cambria"/>
                <w:lang w:val="en-GB"/>
              </w:rPr>
              <w:t>TABLE OF CONTENTS</w:t>
            </w:r>
          </w:p>
        </w:tc>
      </w:tr>
    </w:tbl>
    <w:p w:rsidR="00A36152" w:rsidRPr="005C60C3" w:rsidRDefault="001E5751" w:rsidP="006C216C">
      <w:pPr>
        <w:pStyle w:val="Heading3"/>
        <w:spacing w:line="240" w:lineRule="auto"/>
        <w:jc w:val="both"/>
        <w:rPr>
          <w:color w:val="auto"/>
          <w:lang w:val="en-GB"/>
        </w:rPr>
      </w:pPr>
      <w:hyperlink w:anchor="_ĮŽANGA" w:history="1">
        <w:r w:rsidR="00A36152" w:rsidRPr="005C60C3">
          <w:rPr>
            <w:color w:val="auto"/>
            <w:lang w:val="en-GB"/>
          </w:rPr>
          <w:t>INTRODUCTION</w:t>
        </w:r>
      </w:hyperlink>
      <w:r w:rsidR="00A36152" w:rsidRPr="005C60C3">
        <w:rPr>
          <w:color w:val="auto"/>
          <w:lang w:val="en-GB"/>
        </w:rPr>
        <w:t xml:space="preserve"> ....................................................................................................................................................1</w:t>
      </w:r>
    </w:p>
    <w:p w:rsidR="00A36152" w:rsidRPr="005C60C3" w:rsidRDefault="001E5751" w:rsidP="006C216C">
      <w:pPr>
        <w:pStyle w:val="Heading3"/>
        <w:spacing w:line="240" w:lineRule="auto"/>
        <w:jc w:val="both"/>
        <w:rPr>
          <w:color w:val="auto"/>
          <w:lang w:val="en-GB"/>
        </w:rPr>
      </w:pPr>
      <w:hyperlink w:anchor="_BENDROJI_INFORMACIJA" w:history="1">
        <w:r w:rsidR="00A36152" w:rsidRPr="005C60C3">
          <w:rPr>
            <w:color w:val="auto"/>
            <w:lang w:val="en-GB"/>
          </w:rPr>
          <w:t>GENERAL</w:t>
        </w:r>
      </w:hyperlink>
      <w:r w:rsidR="00A36152" w:rsidRPr="005C60C3">
        <w:rPr>
          <w:color w:val="auto"/>
          <w:lang w:val="en-GB"/>
        </w:rPr>
        <w:t xml:space="preserve"> INFORMATION .................................................................................................................................</w:t>
      </w:r>
      <w:r w:rsidR="00394FC9">
        <w:rPr>
          <w:color w:val="auto"/>
          <w:lang w:val="en-GB"/>
        </w:rPr>
        <w:t>..</w:t>
      </w:r>
      <w:r w:rsidR="00A36152" w:rsidRPr="005C60C3">
        <w:rPr>
          <w:color w:val="auto"/>
          <w:lang w:val="en-GB"/>
        </w:rPr>
        <w:t>2</w:t>
      </w:r>
    </w:p>
    <w:p w:rsidR="00A36152" w:rsidRPr="005C60C3" w:rsidRDefault="001E5751" w:rsidP="00DA6685">
      <w:pPr>
        <w:pStyle w:val="Heading3"/>
        <w:spacing w:line="240" w:lineRule="auto"/>
        <w:jc w:val="both"/>
        <w:rPr>
          <w:color w:val="auto"/>
          <w:lang w:val="en-GB"/>
        </w:rPr>
      </w:pPr>
      <w:hyperlink w:anchor="_VIEŠINIMAS" w:history="1">
        <w:r w:rsidR="00A36152" w:rsidRPr="005C60C3">
          <w:rPr>
            <w:color w:val="auto"/>
            <w:lang w:val="en-GB"/>
          </w:rPr>
          <w:t>PUBLICITY</w:t>
        </w:r>
      </w:hyperlink>
      <w:r w:rsidR="00A36152" w:rsidRPr="005C60C3">
        <w:rPr>
          <w:color w:val="auto"/>
          <w:lang w:val="en-GB"/>
        </w:rPr>
        <w:t xml:space="preserve"> .............................................................................................................................................................</w:t>
      </w:r>
      <w:r w:rsidR="00394FC9">
        <w:rPr>
          <w:color w:val="auto"/>
          <w:lang w:val="en-GB"/>
        </w:rPr>
        <w:t>.</w:t>
      </w:r>
      <w:r w:rsidR="00A36152" w:rsidRPr="005C60C3">
        <w:rPr>
          <w:color w:val="auto"/>
          <w:lang w:val="en-GB"/>
        </w:rPr>
        <w:t>3</w:t>
      </w:r>
    </w:p>
    <w:p w:rsidR="00A36152" w:rsidRPr="005C60C3" w:rsidRDefault="00A36152" w:rsidP="00692A60">
      <w:pPr>
        <w:pStyle w:val="Heading3"/>
        <w:spacing w:line="240" w:lineRule="auto"/>
        <w:jc w:val="both"/>
        <w:rPr>
          <w:color w:val="auto"/>
          <w:lang w:val="en-GB"/>
        </w:rPr>
      </w:pPr>
      <w:r w:rsidRPr="005C60C3">
        <w:rPr>
          <w:color w:val="auto"/>
          <w:lang w:val="en-GB"/>
        </w:rPr>
        <w:t>FINANCIAL REQUIREMENTS ...........................................................................................................................</w:t>
      </w:r>
      <w:r w:rsidR="00394FC9">
        <w:rPr>
          <w:color w:val="auto"/>
          <w:lang w:val="en-GB"/>
        </w:rPr>
        <w:t>..</w:t>
      </w:r>
      <w:r w:rsidRPr="005C60C3">
        <w:rPr>
          <w:color w:val="auto"/>
          <w:lang w:val="en-GB"/>
        </w:rPr>
        <w:t>4</w:t>
      </w:r>
    </w:p>
    <w:p w:rsidR="00A36152" w:rsidRPr="005C60C3" w:rsidRDefault="001E5751" w:rsidP="00DA6685">
      <w:pPr>
        <w:pStyle w:val="Heading3"/>
        <w:spacing w:line="240" w:lineRule="auto"/>
        <w:jc w:val="both"/>
        <w:rPr>
          <w:color w:val="auto"/>
          <w:lang w:val="en-GB"/>
        </w:rPr>
      </w:pPr>
      <w:hyperlink w:anchor="_ATASKAITOS_RENGIMAS_IR" w:history="1">
        <w:r w:rsidR="007679BB">
          <w:fldChar w:fldCharType="begin"/>
        </w:r>
        <w:r w:rsidR="007679BB">
          <w:instrText xml:space="preserve"> REF _Ref418175503 \h  \* MERGEFORMAT </w:instrText>
        </w:r>
        <w:r w:rsidR="007679BB">
          <w:fldChar w:fldCharType="separate"/>
        </w:r>
        <w:r w:rsidR="00A36152" w:rsidRPr="00A64E53">
          <w:rPr>
            <w:color w:val="auto"/>
            <w:lang w:val="en-GB"/>
          </w:rPr>
          <w:t>REPORT PREPARATION AND SUBMISSION</w:t>
        </w:r>
        <w:r w:rsidR="007679BB">
          <w:fldChar w:fldCharType="end"/>
        </w:r>
      </w:hyperlink>
      <w:r w:rsidR="00A36152" w:rsidRPr="005C60C3">
        <w:rPr>
          <w:color w:val="auto"/>
          <w:lang w:val="en-GB"/>
        </w:rPr>
        <w:t xml:space="preserve"> .................................................................................................9</w:t>
      </w:r>
    </w:p>
    <w:p w:rsidR="00A36152" w:rsidRPr="005C60C3" w:rsidRDefault="001E5751" w:rsidP="006C216C">
      <w:pPr>
        <w:pStyle w:val="Heading3"/>
        <w:spacing w:line="240" w:lineRule="auto"/>
        <w:jc w:val="both"/>
        <w:rPr>
          <w:color w:val="404040"/>
          <w:lang w:val="en-GB"/>
        </w:rPr>
      </w:pPr>
      <w:hyperlink w:anchor="_SVARBŪS_DOKUMENTAI" w:history="1">
        <w:r w:rsidR="00A36152" w:rsidRPr="005C60C3">
          <w:rPr>
            <w:color w:val="auto"/>
            <w:lang w:val="en-GB"/>
          </w:rPr>
          <w:t>IMPORTANT</w:t>
        </w:r>
      </w:hyperlink>
      <w:r w:rsidR="00A36152" w:rsidRPr="005C60C3">
        <w:rPr>
          <w:color w:val="auto"/>
          <w:lang w:val="en-GB"/>
        </w:rPr>
        <w:t xml:space="preserve"> DOCUMENTS ...........</w:t>
      </w:r>
      <w:r w:rsidR="00A36152" w:rsidRPr="005C60C3">
        <w:rPr>
          <w:color w:val="404040"/>
          <w:lang w:val="en-GB"/>
        </w:rPr>
        <w:t>..................................................................................................................</w:t>
      </w:r>
      <w:r w:rsidR="00394FC9">
        <w:rPr>
          <w:color w:val="404040"/>
          <w:lang w:val="en-GB"/>
        </w:rPr>
        <w:t>.</w:t>
      </w:r>
      <w:r w:rsidR="00A36152" w:rsidRPr="005C60C3">
        <w:rPr>
          <w:color w:val="404040"/>
          <w:lang w:val="en-GB"/>
        </w:rPr>
        <w:t>10</w:t>
      </w:r>
    </w:p>
    <w:p w:rsidR="00A36152" w:rsidRPr="005C60C3" w:rsidRDefault="00A36152" w:rsidP="00954227">
      <w:pPr>
        <w:pStyle w:val="NoSpacing"/>
        <w:rPr>
          <w:lang w:val="en-GB"/>
        </w:rPr>
      </w:pPr>
    </w:p>
    <w:tbl>
      <w:tblPr>
        <w:tblW w:w="9356" w:type="dxa"/>
        <w:tblInd w:w="108" w:type="dxa"/>
        <w:tblLook w:val="00A0" w:firstRow="1" w:lastRow="0" w:firstColumn="1" w:lastColumn="0" w:noHBand="0" w:noVBand="0"/>
      </w:tblPr>
      <w:tblGrid>
        <w:gridCol w:w="9356"/>
      </w:tblGrid>
      <w:tr w:rsidR="00A36152" w:rsidRPr="005C60C3" w:rsidTr="003847B6">
        <w:trPr>
          <w:trHeight w:val="503"/>
        </w:trPr>
        <w:tc>
          <w:tcPr>
            <w:tcW w:w="9356" w:type="dxa"/>
            <w:shd w:val="clear" w:color="auto" w:fill="FFCC66"/>
            <w:vAlign w:val="center"/>
          </w:tcPr>
          <w:p w:rsidR="00A36152" w:rsidRPr="005C60C3" w:rsidRDefault="00A36152" w:rsidP="00383435">
            <w:pPr>
              <w:pStyle w:val="Heading4"/>
              <w:rPr>
                <w:rFonts w:ascii="Cambria" w:hAnsi="Cambria"/>
                <w:lang w:val="en-GB"/>
              </w:rPr>
            </w:pPr>
            <w:bookmarkStart w:id="1" w:name="_ĮŽANGA"/>
            <w:bookmarkEnd w:id="1"/>
            <w:r w:rsidRPr="005C60C3">
              <w:rPr>
                <w:rFonts w:ascii="Cambria" w:hAnsi="Cambria"/>
                <w:lang w:val="en-GB"/>
              </w:rPr>
              <w:t>INTRODUCTION</w:t>
            </w:r>
          </w:p>
        </w:tc>
      </w:tr>
    </w:tbl>
    <w:p w:rsidR="00A36152" w:rsidRPr="005C60C3" w:rsidRDefault="00A36152" w:rsidP="001602B5">
      <w:pPr>
        <w:pStyle w:val="NoSpacing"/>
        <w:rPr>
          <w:lang w:val="en-GB"/>
        </w:rPr>
      </w:pPr>
    </w:p>
    <w:p w:rsidR="00A36152" w:rsidRPr="00EE0BD4" w:rsidRDefault="00A36152" w:rsidP="008B2222">
      <w:pPr>
        <w:spacing w:line="240" w:lineRule="auto"/>
        <w:jc w:val="both"/>
        <w:rPr>
          <w:rStyle w:val="A4"/>
          <w:rFonts w:ascii="Cambria" w:hAnsi="Cambria"/>
          <w:color w:val="auto"/>
          <w:sz w:val="22"/>
          <w:lang w:val="en-GB"/>
        </w:rPr>
      </w:pPr>
      <w:r w:rsidRPr="00EE0BD4">
        <w:rPr>
          <w:rStyle w:val="A4"/>
          <w:rFonts w:ascii="Cambria" w:hAnsi="Cambria"/>
          <w:color w:val="auto"/>
          <w:sz w:val="22"/>
          <w:lang w:val="en-GB"/>
        </w:rPr>
        <w:t xml:space="preserve">The memo is intended for project implementers that are implementing projects funded by the Development Cooperation and Democracy Promotion Programme of the Ministry of Foreign Affairs of the Republic of Lithuania (hereinafter the Programme). </w:t>
      </w:r>
    </w:p>
    <w:p w:rsidR="00A36152" w:rsidRPr="00A64E53" w:rsidRDefault="00A36152" w:rsidP="008B2222">
      <w:pPr>
        <w:spacing w:line="240" w:lineRule="auto"/>
        <w:jc w:val="both"/>
        <w:rPr>
          <w:rStyle w:val="A4"/>
          <w:rFonts w:ascii="Cambria" w:hAnsi="Cambria"/>
          <w:color w:val="auto"/>
          <w:sz w:val="22"/>
          <w:lang w:val="en-GB"/>
        </w:rPr>
      </w:pPr>
      <w:r w:rsidRPr="00C131C3">
        <w:rPr>
          <w:rStyle w:val="A4"/>
          <w:rFonts w:ascii="Cambria" w:hAnsi="Cambria"/>
          <w:color w:val="auto"/>
          <w:sz w:val="22"/>
          <w:lang w:val="en-GB"/>
        </w:rPr>
        <w:lastRenderedPageBreak/>
        <w:t xml:space="preserve">In the memo, we provide general information and main requirements for the appropriate implementation of projects. We also provide </w:t>
      </w:r>
      <w:r>
        <w:rPr>
          <w:rStyle w:val="A4"/>
          <w:rFonts w:ascii="Cambria" w:hAnsi="Cambria"/>
          <w:color w:val="auto"/>
          <w:sz w:val="22"/>
          <w:lang w:val="en-GB"/>
        </w:rPr>
        <w:t>some practical recommendations and highlight the most common mistakes made during project implementation.</w:t>
      </w:r>
    </w:p>
    <w:p w:rsidR="00A36152" w:rsidRPr="00EE0BD4" w:rsidRDefault="00A36152" w:rsidP="00543FC9">
      <w:pPr>
        <w:pStyle w:val="ListParagraph"/>
        <w:numPr>
          <w:ilvl w:val="0"/>
          <w:numId w:val="30"/>
        </w:numPr>
        <w:pBdr>
          <w:top w:val="single" w:sz="4" w:space="1" w:color="auto"/>
          <w:left w:val="single" w:sz="4" w:space="4" w:color="auto"/>
          <w:bottom w:val="single" w:sz="4" w:space="1" w:color="auto"/>
          <w:right w:val="single" w:sz="4" w:space="4" w:color="auto"/>
        </w:pBdr>
        <w:spacing w:line="240" w:lineRule="auto"/>
        <w:jc w:val="both"/>
        <w:rPr>
          <w:rStyle w:val="A4"/>
          <w:rFonts w:ascii="Cambria" w:hAnsi="Cambria"/>
          <w:sz w:val="22"/>
          <w:lang w:val="en-GB"/>
        </w:rPr>
      </w:pPr>
      <w:r>
        <w:rPr>
          <w:rStyle w:val="A4"/>
          <w:rFonts w:ascii="Cambria" w:hAnsi="Cambria"/>
          <w:sz w:val="22"/>
          <w:lang w:val="en-GB"/>
        </w:rPr>
        <w:t>The obligations and rights of the project implementer are determined in the project implementation agreement (hereinafter the Agreement);</w:t>
      </w:r>
    </w:p>
    <w:p w:rsidR="00A36152" w:rsidRPr="00EE0BD4" w:rsidRDefault="00A36152" w:rsidP="002E5AFD">
      <w:pPr>
        <w:pStyle w:val="ListParagraph"/>
        <w:numPr>
          <w:ilvl w:val="0"/>
          <w:numId w:val="30"/>
        </w:numPr>
        <w:pBdr>
          <w:top w:val="single" w:sz="4" w:space="1" w:color="auto"/>
          <w:left w:val="single" w:sz="4" w:space="4" w:color="auto"/>
          <w:bottom w:val="single" w:sz="4" w:space="1" w:color="auto"/>
          <w:right w:val="single" w:sz="4" w:space="4" w:color="auto"/>
        </w:pBdr>
        <w:spacing w:line="240" w:lineRule="auto"/>
        <w:jc w:val="both"/>
        <w:rPr>
          <w:rStyle w:val="A4"/>
          <w:rFonts w:ascii="Cambria" w:hAnsi="Cambria"/>
          <w:sz w:val="22"/>
          <w:lang w:val="en-GB"/>
        </w:rPr>
      </w:pPr>
      <w:r>
        <w:rPr>
          <w:rStyle w:val="A4"/>
          <w:rFonts w:ascii="Cambria" w:hAnsi="Cambria"/>
          <w:sz w:val="22"/>
          <w:lang w:val="en-GB"/>
        </w:rPr>
        <w:t>Comprehensive information is provided in the Description of the Procedure of Implementation of Development Cooperation Activities and Provision of Humanitarian Aid by State and Municipal Institutions and Agencies (hereinafter the Description) approved by Resolution No. 278 “Regarding approval of the Description of the Procedure of Implementation of Development Cooperation Activities and Provision of Humanitarian Aid by State and Municipal Institutions and Agencies” of 26 March 2014 of the Government of the Republic of Lithuania and the Description of the Procedure of Implementation of the Development Cooperation and Democracy Promotion Programme approved by Order No. V-62 “Regarding approval of the Description of the Procedure of Implementation of the Development Cooperation and Democracy Promotion Programme” of 17 April 2014 of the Minister of Foreign Affairs of the Republic of Lithuania.</w:t>
      </w:r>
    </w:p>
    <w:p w:rsidR="00A36152" w:rsidRPr="00EE0BD4" w:rsidRDefault="00A36152" w:rsidP="0025792F">
      <w:pPr>
        <w:autoSpaceDE w:val="0"/>
        <w:autoSpaceDN w:val="0"/>
        <w:adjustRightInd w:val="0"/>
        <w:spacing w:after="0" w:line="240" w:lineRule="auto"/>
        <w:rPr>
          <w:rFonts w:ascii="Cambria" w:eastAsia="MS Mincho" w:hAnsi="Cambria" w:cs="Cambria"/>
          <w:color w:val="000000"/>
          <w:sz w:val="24"/>
          <w:szCs w:val="24"/>
          <w:lang w:val="en-GB" w:eastAsia="ja-JP"/>
        </w:rPr>
      </w:pPr>
    </w:p>
    <w:p w:rsidR="00A36152" w:rsidRPr="00EE0BD4" w:rsidRDefault="00A36152" w:rsidP="008B2222">
      <w:pPr>
        <w:spacing w:line="240" w:lineRule="auto"/>
        <w:jc w:val="both"/>
        <w:rPr>
          <w:rStyle w:val="A4"/>
          <w:rFonts w:ascii="Cambria" w:hAnsi="Cambria"/>
          <w:color w:val="auto"/>
          <w:sz w:val="22"/>
          <w:lang w:val="en-GB"/>
        </w:rPr>
      </w:pPr>
      <w:r>
        <w:rPr>
          <w:rStyle w:val="A4"/>
          <w:rFonts w:ascii="Cambria" w:hAnsi="Cambria"/>
          <w:color w:val="auto"/>
          <w:sz w:val="22"/>
          <w:lang w:val="en-GB"/>
        </w:rPr>
        <w:t>We hope that the provided information will be useful, will ease project management, ensure the smooth cooperation and help to implement the project in the manner envisaged in the Agreement.</w:t>
      </w:r>
    </w:p>
    <w:p w:rsidR="00A36152" w:rsidRPr="00EE0BD4" w:rsidRDefault="00A36152" w:rsidP="00C46810">
      <w:pPr>
        <w:spacing w:line="240" w:lineRule="auto"/>
        <w:jc w:val="both"/>
        <w:rPr>
          <w:rStyle w:val="A4"/>
          <w:rFonts w:ascii="Cambria" w:hAnsi="Cambria"/>
          <w:sz w:val="22"/>
          <w:lang w:val="en-GB"/>
        </w:rPr>
      </w:pPr>
      <w:r>
        <w:rPr>
          <w:rStyle w:val="A4"/>
          <w:rFonts w:ascii="Cambria" w:hAnsi="Cambria"/>
          <w:color w:val="auto"/>
          <w:sz w:val="22"/>
          <w:lang w:val="en-GB"/>
        </w:rPr>
        <w:t xml:space="preserve">The aforementioned procedure descriptions, the required document forms and other relevant information are available at </w:t>
      </w:r>
      <w:hyperlink r:id="rId10" w:history="1">
        <w:r>
          <w:rPr>
            <w:rStyle w:val="Hyperlink"/>
            <w:rFonts w:ascii="Cambria" w:hAnsi="Cambria"/>
            <w:sz w:val="22"/>
            <w:szCs w:val="22"/>
            <w:bdr w:val="none" w:sz="0" w:space="0" w:color="auto"/>
            <w:lang w:val="en-GB"/>
          </w:rPr>
          <w:t>www.orangeprojects.lt</w:t>
        </w:r>
      </w:hyperlink>
      <w:r w:rsidRPr="00A64E53">
        <w:rPr>
          <w:rFonts w:ascii="Cambria" w:hAnsi="Cambria"/>
          <w:lang w:val="en-GB"/>
        </w:rPr>
        <w:t xml:space="preserve">, in the legal information section, and at </w:t>
      </w:r>
      <w:hyperlink r:id="rId11" w:history="1">
        <w:r>
          <w:rPr>
            <w:rStyle w:val="Hyperlink"/>
            <w:rFonts w:ascii="Cambria" w:hAnsi="Cambria"/>
            <w:sz w:val="22"/>
            <w:szCs w:val="22"/>
            <w:bdr w:val="none" w:sz="0" w:space="0" w:color="auto"/>
            <w:lang w:val="en-GB"/>
          </w:rPr>
          <w:t>www.cpva.lt</w:t>
        </w:r>
      </w:hyperlink>
      <w:r>
        <w:rPr>
          <w:rStyle w:val="A4"/>
          <w:rFonts w:ascii="Cambria" w:hAnsi="Cambria"/>
          <w:sz w:val="22"/>
          <w:lang w:val="en-GB"/>
        </w:rPr>
        <w:t xml:space="preserve">, in the </w:t>
      </w:r>
      <w:smartTag w:uri="urn:schemas-microsoft-com:office:smarttags" w:element="PlaceName">
        <w:r>
          <w:rPr>
            <w:rStyle w:val="A4"/>
            <w:rFonts w:ascii="Cambria" w:hAnsi="Cambria"/>
            <w:sz w:val="22"/>
            <w:lang w:val="en-GB"/>
          </w:rPr>
          <w:t>Lithuania</w:t>
        </w:r>
      </w:smartTag>
      <w:r>
        <w:rPr>
          <w:rStyle w:val="A4"/>
          <w:rFonts w:ascii="Cambria" w:hAnsi="Cambria"/>
          <w:sz w:val="22"/>
          <w:lang w:val="en-GB"/>
        </w:rPr>
        <w:t>’s development cooperation project documents section.</w:t>
      </w:r>
    </w:p>
    <w:p w:rsidR="00A36152" w:rsidRPr="00EE0BD4" w:rsidRDefault="00A36152" w:rsidP="008B2222">
      <w:pPr>
        <w:spacing w:line="240" w:lineRule="auto"/>
        <w:jc w:val="both"/>
        <w:rPr>
          <w:rStyle w:val="A4"/>
          <w:rFonts w:ascii="Cambria" w:hAnsi="Cambria"/>
          <w:b/>
          <w:color w:val="943634"/>
          <w:sz w:val="22"/>
          <w:lang w:val="en-GB"/>
        </w:rPr>
      </w:pPr>
      <w:r>
        <w:rPr>
          <w:rStyle w:val="A4"/>
          <w:rFonts w:ascii="Cambria" w:hAnsi="Cambria"/>
          <w:b/>
          <w:color w:val="943634"/>
          <w:sz w:val="22"/>
          <w:lang w:val="en-GB"/>
        </w:rPr>
        <w:t>The following terms shall be used in the memo:</w:t>
      </w:r>
    </w:p>
    <w:p w:rsidR="00A36152" w:rsidRPr="00EE0BD4" w:rsidRDefault="00A36152" w:rsidP="00E562FD">
      <w:pPr>
        <w:spacing w:line="240" w:lineRule="auto"/>
        <w:jc w:val="both"/>
        <w:rPr>
          <w:rFonts w:ascii="Cambria" w:hAnsi="Cambria"/>
          <w:lang w:val="en-GB"/>
        </w:rPr>
      </w:pPr>
      <w:r>
        <w:rPr>
          <w:rStyle w:val="A4"/>
          <w:rFonts w:ascii="Cambria" w:hAnsi="Cambria"/>
          <w:color w:val="943634"/>
          <w:sz w:val="22"/>
          <w:lang w:val="en-GB"/>
        </w:rPr>
        <w:t>Report</w:t>
      </w:r>
      <w:r>
        <w:rPr>
          <w:rStyle w:val="A4"/>
          <w:rFonts w:ascii="Cambria" w:hAnsi="Cambria"/>
          <w:color w:val="auto"/>
          <w:sz w:val="22"/>
          <w:lang w:val="en-GB"/>
        </w:rPr>
        <w:t xml:space="preserve"> – an interim/final project implementation report.  </w:t>
      </w:r>
      <w:r w:rsidRPr="00A64E53">
        <w:rPr>
          <w:rFonts w:ascii="Cambria" w:hAnsi="Cambria"/>
          <w:b/>
          <w:bCs/>
          <w:lang w:val="en-GB"/>
        </w:rPr>
        <w:t xml:space="preserve"> </w:t>
      </w:r>
    </w:p>
    <w:p w:rsidR="00A36152" w:rsidRPr="00EE0BD4" w:rsidRDefault="00A36152" w:rsidP="00F83BCB">
      <w:pPr>
        <w:spacing w:line="240" w:lineRule="auto"/>
        <w:jc w:val="both"/>
        <w:rPr>
          <w:rFonts w:ascii="Cambria" w:hAnsi="Cambria"/>
          <w:bCs/>
          <w:lang w:val="en-GB"/>
        </w:rPr>
      </w:pPr>
      <w:r w:rsidRPr="00A64E53">
        <w:rPr>
          <w:rFonts w:ascii="Cambria" w:hAnsi="Cambria"/>
          <w:bCs/>
          <w:color w:val="943634"/>
          <w:lang w:val="en-GB"/>
        </w:rPr>
        <w:t xml:space="preserve">Financial report </w:t>
      </w:r>
      <w:r w:rsidRPr="00A665E4">
        <w:rPr>
          <w:rFonts w:ascii="Cambria" w:hAnsi="Cambria"/>
          <w:bCs/>
          <w:lang w:val="en-GB"/>
        </w:rPr>
        <w:t>–</w:t>
      </w:r>
      <w:r w:rsidRPr="00A64E53">
        <w:rPr>
          <w:rFonts w:ascii="Cambria" w:hAnsi="Cambria"/>
          <w:bCs/>
          <w:lang w:val="en-GB"/>
        </w:rPr>
        <w:t xml:space="preserve"> an appendix to an interim/final project implementation report (a financial report based on documents substantiating the use of allocated funds and incurred costs). </w:t>
      </w:r>
    </w:p>
    <w:p w:rsidR="00A36152" w:rsidRPr="00EE0BD4" w:rsidRDefault="00A36152" w:rsidP="00E562FD">
      <w:pPr>
        <w:spacing w:line="240" w:lineRule="auto"/>
        <w:jc w:val="both"/>
        <w:rPr>
          <w:rStyle w:val="A4"/>
          <w:rFonts w:ascii="Cambria" w:hAnsi="Cambria"/>
          <w:bCs/>
          <w:color w:val="auto"/>
          <w:sz w:val="22"/>
          <w:lang w:val="en-GB"/>
        </w:rPr>
      </w:pPr>
      <w:r w:rsidRPr="00A64E53">
        <w:rPr>
          <w:rFonts w:ascii="Cambria" w:hAnsi="Cambria"/>
          <w:bCs/>
          <w:color w:val="943634"/>
          <w:lang w:val="en-GB"/>
        </w:rPr>
        <w:t xml:space="preserve">Institution </w:t>
      </w:r>
      <w:r w:rsidRPr="00A665E4">
        <w:rPr>
          <w:rFonts w:ascii="Cambria" w:hAnsi="Cambria"/>
          <w:bCs/>
          <w:lang w:val="en-GB"/>
        </w:rPr>
        <w:t>–</w:t>
      </w:r>
      <w:r w:rsidRPr="00A64E53">
        <w:rPr>
          <w:rFonts w:ascii="Cambria" w:hAnsi="Cambria"/>
          <w:bCs/>
          <w:lang w:val="en-GB"/>
        </w:rPr>
        <w:t xml:space="preserve"> an institution administering the project (the Central Project Management Agency (hereinafter the CPMA) or the Ministry of Foreign Affairs (hereinafter the Ministry)).</w:t>
      </w:r>
    </w:p>
    <w:p w:rsidR="00A36152" w:rsidRPr="00EE0BD4" w:rsidRDefault="00A36152" w:rsidP="0005507C">
      <w:pPr>
        <w:spacing w:line="240" w:lineRule="auto"/>
        <w:jc w:val="both"/>
        <w:rPr>
          <w:rFonts w:ascii="Cambria" w:hAnsi="Cambria"/>
          <w:bCs/>
          <w:lang w:val="en-GB"/>
        </w:rPr>
      </w:pPr>
      <w:r w:rsidRPr="00A64E53">
        <w:rPr>
          <w:rFonts w:ascii="Cambria" w:hAnsi="Cambria"/>
          <w:bCs/>
          <w:color w:val="943634"/>
          <w:lang w:val="en-GB"/>
        </w:rPr>
        <w:t xml:space="preserve">Own contribution </w:t>
      </w:r>
      <w:r w:rsidRPr="00A665E4">
        <w:rPr>
          <w:rFonts w:ascii="Cambria" w:hAnsi="Cambria"/>
          <w:bCs/>
          <w:lang w:val="en-GB"/>
        </w:rPr>
        <w:t>–</w:t>
      </w:r>
      <w:r w:rsidRPr="00A64E53">
        <w:rPr>
          <w:rFonts w:ascii="Cambria" w:hAnsi="Cambria"/>
          <w:bCs/>
          <w:lang w:val="en-GB"/>
        </w:rPr>
        <w:t xml:space="preserve"> sources of funding, which the project implementer agrees to allocate to implement the project: the project implementer</w:t>
      </w:r>
      <w:r w:rsidRPr="00A665E4">
        <w:rPr>
          <w:rFonts w:ascii="Cambria" w:hAnsi="Cambria"/>
          <w:bCs/>
          <w:lang w:val="en-GB"/>
        </w:rPr>
        <w:t>’</w:t>
      </w:r>
      <w:r w:rsidRPr="00A64E53">
        <w:rPr>
          <w:rFonts w:ascii="Cambria" w:hAnsi="Cambria"/>
          <w:bCs/>
          <w:lang w:val="en-GB"/>
        </w:rPr>
        <w:t>s own funds and/or a financial contribution made by a project partner (project partners) or other entities funding the project and intended to pay the eligible costs specified in the project estimate.</w:t>
      </w:r>
    </w:p>
    <w:p w:rsidR="00A36152" w:rsidRPr="00EE0BD4" w:rsidRDefault="00A36152" w:rsidP="008B2222">
      <w:pPr>
        <w:spacing w:line="240" w:lineRule="auto"/>
        <w:jc w:val="both"/>
        <w:rPr>
          <w:rFonts w:ascii="Cambria" w:hAnsi="Cambria"/>
          <w:b/>
          <w:color w:val="943634"/>
          <w:lang w:val="en-GB"/>
        </w:rPr>
      </w:pPr>
      <w:r w:rsidRPr="00A64E53">
        <w:rPr>
          <w:rFonts w:ascii="Cambria" w:hAnsi="Cambria"/>
          <w:b/>
          <w:color w:val="943634"/>
          <w:lang w:val="en-GB"/>
        </w:rPr>
        <w:t>Tips/recommendations:</w:t>
      </w:r>
    </w:p>
    <w:p w:rsidR="00A36152" w:rsidRPr="00EE0BD4" w:rsidRDefault="00A36152" w:rsidP="0035546C">
      <w:pPr>
        <w:pStyle w:val="ListParagraph"/>
        <w:numPr>
          <w:ilvl w:val="0"/>
          <w:numId w:val="32"/>
        </w:numPr>
        <w:spacing w:line="240" w:lineRule="auto"/>
        <w:jc w:val="both"/>
        <w:rPr>
          <w:rFonts w:ascii="Cambria" w:hAnsi="Cambria"/>
          <w:lang w:val="en-GB"/>
        </w:rPr>
      </w:pPr>
      <w:r w:rsidRPr="00A64E53">
        <w:rPr>
          <w:rFonts w:ascii="Cambria" w:hAnsi="Cambria"/>
          <w:lang w:val="en-GB"/>
        </w:rPr>
        <w:lastRenderedPageBreak/>
        <w:t xml:space="preserve">Adhere to the aforementioned procedure descriptions and other legal acts of the </w:t>
      </w:r>
      <w:smartTag w:uri="urn:schemas-microsoft-com:office:smarttags" w:element="PlaceName">
        <w:smartTag w:uri="urn:schemas-microsoft-com:office:smarttags" w:element="PlaceName">
          <w:r w:rsidRPr="00A64E53">
            <w:rPr>
              <w:rFonts w:ascii="Cambria" w:hAnsi="Cambria"/>
              <w:lang w:val="en-GB"/>
            </w:rPr>
            <w:t>Republic</w:t>
          </w:r>
        </w:smartTag>
        <w:r w:rsidRPr="00A64E53">
          <w:rPr>
            <w:rFonts w:ascii="Cambria" w:hAnsi="Cambria"/>
            <w:lang w:val="en-GB"/>
          </w:rPr>
          <w:t xml:space="preserve"> of </w:t>
        </w:r>
        <w:smartTag w:uri="urn:schemas-microsoft-com:office:smarttags" w:element="PlaceName">
          <w:r w:rsidRPr="00A64E53">
            <w:rPr>
              <w:rFonts w:ascii="Cambria" w:hAnsi="Cambria"/>
              <w:lang w:val="en-GB"/>
            </w:rPr>
            <w:t>Lithuania</w:t>
          </w:r>
        </w:smartTag>
      </w:smartTag>
      <w:r w:rsidRPr="00A64E53">
        <w:rPr>
          <w:rFonts w:ascii="Cambria" w:hAnsi="Cambria"/>
          <w:lang w:val="en-GB"/>
        </w:rPr>
        <w:t xml:space="preserve"> at all times;</w:t>
      </w:r>
    </w:p>
    <w:p w:rsidR="00A36152" w:rsidRPr="00EE0BD4" w:rsidRDefault="00A36152" w:rsidP="0035546C">
      <w:pPr>
        <w:pStyle w:val="ListParagraph"/>
        <w:numPr>
          <w:ilvl w:val="0"/>
          <w:numId w:val="32"/>
        </w:numPr>
        <w:spacing w:after="0" w:line="240" w:lineRule="auto"/>
        <w:ind w:left="714" w:hanging="357"/>
        <w:jc w:val="both"/>
        <w:rPr>
          <w:rFonts w:ascii="Cambria" w:hAnsi="Cambria"/>
          <w:lang w:val="en-GB" w:eastAsia="lt-LT"/>
        </w:rPr>
      </w:pPr>
      <w:r w:rsidRPr="00A64E53">
        <w:rPr>
          <w:rFonts w:ascii="Cambria" w:hAnsi="Cambria"/>
          <w:lang w:val="en-GB" w:eastAsia="lt-LT"/>
        </w:rPr>
        <w:t>Read the Agreement and its annexes carefully: evaluate and discuss all the provisions of the Agreement and rights and obligations under the Agreement during the respective meetings with the institution administering the project;</w:t>
      </w:r>
    </w:p>
    <w:p w:rsidR="00A36152" w:rsidRPr="00EE0BD4" w:rsidRDefault="00A36152" w:rsidP="0035546C">
      <w:pPr>
        <w:pStyle w:val="ListParagraph"/>
        <w:numPr>
          <w:ilvl w:val="0"/>
          <w:numId w:val="32"/>
        </w:numPr>
        <w:spacing w:line="240" w:lineRule="auto"/>
        <w:jc w:val="both"/>
        <w:rPr>
          <w:rFonts w:ascii="Cambria" w:hAnsi="Cambria"/>
          <w:lang w:val="en-GB"/>
        </w:rPr>
      </w:pPr>
      <w:r w:rsidRPr="00A64E53">
        <w:rPr>
          <w:rFonts w:ascii="Cambria" w:hAnsi="Cambria"/>
          <w:lang w:val="en-GB"/>
        </w:rPr>
        <w:t>Adhere to the provisions of the Agreement and to the deadlines set in the Agreement;</w:t>
      </w:r>
    </w:p>
    <w:p w:rsidR="00A36152" w:rsidRPr="00EE0BD4" w:rsidRDefault="00A36152" w:rsidP="0035546C">
      <w:pPr>
        <w:pStyle w:val="ListParagraph"/>
        <w:numPr>
          <w:ilvl w:val="0"/>
          <w:numId w:val="32"/>
        </w:numPr>
        <w:spacing w:line="240" w:lineRule="auto"/>
        <w:jc w:val="both"/>
        <w:rPr>
          <w:rFonts w:ascii="Cambria" w:hAnsi="Cambria"/>
          <w:lang w:val="en-GB"/>
        </w:rPr>
      </w:pPr>
      <w:r w:rsidRPr="00A64E53">
        <w:rPr>
          <w:rFonts w:ascii="Cambria" w:hAnsi="Cambria"/>
          <w:lang w:val="en-GB"/>
        </w:rPr>
        <w:t>Promptly solve any problems and notify any changes that appear in the process of implementing the project;</w:t>
      </w:r>
    </w:p>
    <w:p w:rsidR="00A36152" w:rsidRPr="00EE0BD4" w:rsidRDefault="00A36152" w:rsidP="0035546C">
      <w:pPr>
        <w:pStyle w:val="ListParagraph"/>
        <w:numPr>
          <w:ilvl w:val="0"/>
          <w:numId w:val="32"/>
        </w:numPr>
        <w:spacing w:line="240" w:lineRule="auto"/>
        <w:jc w:val="both"/>
        <w:rPr>
          <w:rFonts w:ascii="Cambria" w:hAnsi="Cambria"/>
          <w:lang w:val="en-GB"/>
        </w:rPr>
      </w:pPr>
      <w:r w:rsidRPr="00A64E53">
        <w:rPr>
          <w:rFonts w:ascii="Cambria" w:hAnsi="Cambria"/>
          <w:lang w:val="en-GB"/>
        </w:rPr>
        <w:t>Discuss and examine all issues connected with project implementation with the Institution</w:t>
      </w:r>
      <w:r w:rsidRPr="00A665E4">
        <w:rPr>
          <w:rFonts w:ascii="Cambria" w:hAnsi="Cambria"/>
          <w:lang w:val="en-GB"/>
        </w:rPr>
        <w:t>’</w:t>
      </w:r>
      <w:r w:rsidRPr="00A64E53">
        <w:rPr>
          <w:rFonts w:ascii="Cambria" w:hAnsi="Cambria"/>
          <w:lang w:val="en-GB"/>
        </w:rPr>
        <w:t>s employee responsible for the supervision of your project;</w:t>
      </w:r>
    </w:p>
    <w:p w:rsidR="00A36152" w:rsidRPr="00EE0BD4" w:rsidRDefault="00A36152" w:rsidP="007C05BF">
      <w:pPr>
        <w:pStyle w:val="ListParagraph"/>
        <w:numPr>
          <w:ilvl w:val="0"/>
          <w:numId w:val="32"/>
        </w:numPr>
        <w:spacing w:line="240" w:lineRule="auto"/>
        <w:jc w:val="both"/>
        <w:rPr>
          <w:rFonts w:ascii="Cambria" w:hAnsi="Cambria"/>
          <w:color w:val="CC3300"/>
          <w:lang w:val="en-GB"/>
        </w:rPr>
      </w:pPr>
      <w:r w:rsidRPr="00A64E53">
        <w:rPr>
          <w:rFonts w:ascii="Cambria" w:hAnsi="Cambria"/>
          <w:b/>
          <w:i/>
          <w:color w:val="943634"/>
          <w:lang w:val="en-GB"/>
        </w:rPr>
        <w:t>Ask, seek consultancy and advice</w:t>
      </w:r>
      <w:r w:rsidRPr="00A64E53">
        <w:rPr>
          <w:rFonts w:ascii="Cambria" w:hAnsi="Cambria"/>
          <w:lang w:val="en-GB"/>
        </w:rPr>
        <w:t xml:space="preserve">... </w:t>
      </w:r>
      <w:r w:rsidRPr="00A64E53">
        <w:rPr>
          <w:rFonts w:ascii="Cambria" w:hAnsi="Cambria"/>
          <w:b/>
          <w:color w:val="CC3300"/>
          <w:spacing w:val="30"/>
          <w:lang w:val="en-GB"/>
        </w:rPr>
        <w:t>we are ready to help!</w:t>
      </w:r>
    </w:p>
    <w:p w:rsidR="00A36152" w:rsidRPr="00EE0BD4" w:rsidRDefault="00A36152" w:rsidP="001B5117">
      <w:pPr>
        <w:pStyle w:val="ListParagraph"/>
        <w:spacing w:line="240" w:lineRule="auto"/>
        <w:jc w:val="both"/>
        <w:rPr>
          <w:rFonts w:ascii="Cambria" w:hAnsi="Cambria"/>
          <w:color w:val="CC3300"/>
          <w:lang w:val="en-GB"/>
        </w:rPr>
      </w:pPr>
    </w:p>
    <w:tbl>
      <w:tblPr>
        <w:tblW w:w="0" w:type="auto"/>
        <w:tblInd w:w="108" w:type="dxa"/>
        <w:tblLook w:val="00A0" w:firstRow="1" w:lastRow="0" w:firstColumn="1" w:lastColumn="0" w:noHBand="0" w:noVBand="0"/>
      </w:tblPr>
      <w:tblGrid>
        <w:gridCol w:w="9248"/>
      </w:tblGrid>
      <w:tr w:rsidR="00A36152" w:rsidRPr="00EE0BD4" w:rsidTr="003847B6">
        <w:trPr>
          <w:trHeight w:val="510"/>
        </w:trPr>
        <w:tc>
          <w:tcPr>
            <w:tcW w:w="9248" w:type="dxa"/>
            <w:shd w:val="clear" w:color="auto" w:fill="FFCC66"/>
            <w:vAlign w:val="center"/>
          </w:tcPr>
          <w:p w:rsidR="00A36152" w:rsidRPr="00EE0BD4" w:rsidRDefault="00A36152" w:rsidP="00EB7A33">
            <w:pPr>
              <w:pStyle w:val="Heading4"/>
              <w:spacing w:line="276" w:lineRule="auto"/>
              <w:rPr>
                <w:rFonts w:ascii="Cambria" w:hAnsi="Cambria"/>
                <w:lang w:val="en-GB"/>
              </w:rPr>
            </w:pPr>
            <w:bookmarkStart w:id="2" w:name="_BENDROJI_INFORMACIJA"/>
            <w:bookmarkEnd w:id="2"/>
            <w:r w:rsidRPr="00A665E4">
              <w:rPr>
                <w:b w:val="0"/>
                <w:bCs w:val="0"/>
                <w:iCs w:val="0"/>
                <w:lang w:val="en-GB"/>
              </w:rPr>
              <w:br w:type="page"/>
            </w:r>
            <w:bookmarkStart w:id="3" w:name="_BENDROJI_INFORMACIJA_1"/>
            <w:bookmarkEnd w:id="3"/>
            <w:r w:rsidRPr="00A665E4">
              <w:rPr>
                <w:rFonts w:ascii="Cambria" w:hAnsi="Cambria"/>
                <w:sz w:val="24"/>
                <w:szCs w:val="24"/>
                <w:lang w:val="en-GB"/>
              </w:rPr>
              <w:br w:type="page"/>
            </w:r>
            <w:r w:rsidRPr="00A64E53">
              <w:rPr>
                <w:rFonts w:ascii="Cambria" w:hAnsi="Cambria"/>
                <w:lang w:val="en-GB"/>
              </w:rPr>
              <w:t>GENERAL INFORMATION</w:t>
            </w:r>
          </w:p>
        </w:tc>
      </w:tr>
    </w:tbl>
    <w:p w:rsidR="00A36152" w:rsidRPr="00EE0BD4" w:rsidRDefault="00A36152" w:rsidP="001602B5">
      <w:pPr>
        <w:pStyle w:val="NoSpacing"/>
        <w:rPr>
          <w:lang w:val="en-GB" w:eastAsia="lt-LT"/>
        </w:rPr>
      </w:pPr>
    </w:p>
    <w:p w:rsidR="00A36152" w:rsidRPr="00EE0BD4" w:rsidRDefault="00A36152" w:rsidP="008B2222">
      <w:pPr>
        <w:spacing w:line="240" w:lineRule="auto"/>
        <w:jc w:val="both"/>
        <w:rPr>
          <w:rFonts w:ascii="Cambria" w:hAnsi="Cambria"/>
          <w:lang w:val="en-GB" w:eastAsia="lt-LT"/>
        </w:rPr>
      </w:pPr>
      <w:r w:rsidRPr="00A64E53">
        <w:rPr>
          <w:rFonts w:ascii="Cambria" w:hAnsi="Cambria"/>
          <w:lang w:val="en-GB" w:eastAsia="lt-LT"/>
        </w:rPr>
        <w:t>The project must be implemented in the manner envisaged in the Agreement and its annexes as well as in the additional agreement and its annexes (if any). The project shall be deemed completed when all the obligations under the Agreement have been fulfilled and the statement of approval of implementation of activities has been signed.</w:t>
      </w:r>
    </w:p>
    <w:p w:rsidR="00A36152" w:rsidRPr="00EE0BD4" w:rsidRDefault="00A36152" w:rsidP="00680031">
      <w:pPr>
        <w:spacing w:line="240" w:lineRule="auto"/>
        <w:jc w:val="both"/>
        <w:rPr>
          <w:rFonts w:ascii="Cambria" w:hAnsi="Cambria"/>
          <w:lang w:val="en-GB" w:eastAsia="lt-LT"/>
        </w:rPr>
      </w:pPr>
      <w:r w:rsidRPr="00A64E53">
        <w:rPr>
          <w:rFonts w:ascii="Cambria" w:hAnsi="Cambria"/>
          <w:lang w:val="en-GB" w:eastAsia="lt-LT"/>
        </w:rPr>
        <w:t>Any events taking place during implementation of the project must be notified in advance to the competent employee of the Institution responsible for the supervision of the project, and a list of participants of the event must be compiled during the event. If an invitation of the project implementer is received, the Institution</w:t>
      </w:r>
      <w:r w:rsidRPr="00A665E4">
        <w:rPr>
          <w:rFonts w:ascii="Cambria" w:hAnsi="Cambria"/>
          <w:lang w:val="en-GB" w:eastAsia="lt-LT"/>
        </w:rPr>
        <w:t>’</w:t>
      </w:r>
      <w:r w:rsidRPr="00A64E53">
        <w:rPr>
          <w:rFonts w:ascii="Cambria" w:hAnsi="Cambria"/>
          <w:lang w:val="en-GB" w:eastAsia="lt-LT"/>
        </w:rPr>
        <w:t>s employees will be delighted to attend project-related events</w:t>
      </w:r>
      <w:r w:rsidRPr="00A64E53">
        <w:rPr>
          <w:rFonts w:ascii="Cambria" w:hAnsi="Cambria"/>
          <w:lang w:val="en-GB"/>
        </w:rPr>
        <w:t xml:space="preserve">. </w:t>
      </w:r>
    </w:p>
    <w:p w:rsidR="00A36152" w:rsidRPr="00EE0BD4" w:rsidRDefault="00A36152" w:rsidP="008B2222">
      <w:pPr>
        <w:spacing w:line="240" w:lineRule="auto"/>
        <w:jc w:val="both"/>
        <w:rPr>
          <w:rFonts w:ascii="Cambria" w:hAnsi="Cambria"/>
          <w:lang w:val="en-GB" w:eastAsia="lt-LT"/>
        </w:rPr>
      </w:pPr>
      <w:r w:rsidRPr="00A64E53">
        <w:rPr>
          <w:rFonts w:ascii="Cambria" w:hAnsi="Cambria"/>
          <w:lang w:val="en-GB" w:eastAsia="lt-LT"/>
        </w:rPr>
        <w:t xml:space="preserve">The project activities must be implemented, payments must be made and results </w:t>
      </w:r>
      <w:r>
        <w:rPr>
          <w:rFonts w:ascii="Cambria" w:hAnsi="Cambria"/>
          <w:lang w:val="en-GB" w:eastAsia="lt-LT"/>
        </w:rPr>
        <w:t>must</w:t>
      </w:r>
      <w:r w:rsidRPr="00A64E53">
        <w:rPr>
          <w:rFonts w:ascii="Cambria" w:hAnsi="Cambria"/>
          <w:lang w:val="en-GB" w:eastAsia="lt-LT"/>
        </w:rPr>
        <w:t xml:space="preserve"> be achieved over the time periods and by the deadlines specified in the Agreement.</w:t>
      </w:r>
      <w:r w:rsidRPr="00A665E4">
        <w:rPr>
          <w:rFonts w:ascii="Cambria" w:hAnsi="Cambria"/>
          <w:lang w:val="en-GB" w:eastAsia="lt-LT"/>
        </w:rPr>
        <w:t> </w:t>
      </w:r>
    </w:p>
    <w:p w:rsidR="00A36152" w:rsidRPr="00EE0BD4" w:rsidRDefault="00A36152" w:rsidP="008B2222">
      <w:pPr>
        <w:spacing w:line="240" w:lineRule="auto"/>
        <w:jc w:val="both"/>
        <w:rPr>
          <w:rFonts w:ascii="Cambria" w:hAnsi="Cambria"/>
          <w:lang w:val="en-GB"/>
        </w:rPr>
      </w:pPr>
      <w:r w:rsidRPr="00A64E53">
        <w:rPr>
          <w:rFonts w:ascii="Cambria" w:hAnsi="Cambria"/>
          <w:lang w:val="en-GB"/>
        </w:rPr>
        <w:t xml:space="preserve">During implementation of the project, the project implementer may send a substantiated written request to the Institution to have the Agreement amended. Decisions regarding amendment of the Agreement </w:t>
      </w:r>
      <w:r w:rsidRPr="00C131C3">
        <w:rPr>
          <w:rFonts w:ascii="Cambria" w:hAnsi="Cambria"/>
          <w:lang w:val="en-GB"/>
        </w:rPr>
        <w:t>shall approved</w:t>
      </w:r>
      <w:r w:rsidRPr="00A64E53">
        <w:rPr>
          <w:rFonts w:ascii="Cambria" w:hAnsi="Cambria"/>
          <w:lang w:val="en-GB"/>
        </w:rPr>
        <w:t xml:space="preserve"> by the Development Cooperation and Humanitarian Aid Commission of the Ministry. On expiry of the project implementation deadline, the Agreement may not be amended.</w:t>
      </w:r>
    </w:p>
    <w:p w:rsidR="00A36152" w:rsidRPr="00EE0BD4" w:rsidRDefault="00A36152" w:rsidP="008B2222">
      <w:pPr>
        <w:spacing w:line="240" w:lineRule="auto"/>
        <w:jc w:val="both"/>
        <w:rPr>
          <w:rFonts w:ascii="Cambria" w:hAnsi="Cambria"/>
          <w:lang w:val="en-GB"/>
        </w:rPr>
      </w:pPr>
      <w:r w:rsidRPr="00A64E53">
        <w:rPr>
          <w:rFonts w:ascii="Cambria" w:hAnsi="Cambria"/>
          <w:lang w:val="en-GB"/>
        </w:rPr>
        <w:t>An additional agreement may be concluded in the following cases: there is a need to change the project implementation time period; changes occur in the project activities, which have a major effect on the project implementation; a proposal to implement activities not envisaged in the Agreement is made; the funding of envisaged activities diverges from the planned amount by more than 15%; other unforeseen circumstances arise, due to which there is a need to introduce material amendments to the provisions of the Agreement</w:t>
      </w:r>
      <w:r w:rsidRPr="00A64E53">
        <w:rPr>
          <w:rFonts w:ascii="Cambria" w:hAnsi="Cambria"/>
          <w:lang w:val="en-GB" w:eastAsia="lt-LT"/>
        </w:rPr>
        <w:t xml:space="preserve">. </w:t>
      </w:r>
    </w:p>
    <w:p w:rsidR="00A36152" w:rsidRPr="00EE0BD4" w:rsidRDefault="00A36152" w:rsidP="008B2222">
      <w:pPr>
        <w:spacing w:line="240" w:lineRule="auto"/>
        <w:jc w:val="both"/>
        <w:rPr>
          <w:rFonts w:ascii="Cambria" w:hAnsi="Cambria"/>
          <w:lang w:val="en-GB"/>
        </w:rPr>
      </w:pPr>
      <w:r w:rsidRPr="00A64E53">
        <w:rPr>
          <w:rFonts w:ascii="Cambria" w:hAnsi="Cambria"/>
          <w:lang w:val="en-GB"/>
        </w:rPr>
        <w:lastRenderedPageBreak/>
        <w:t>The project implementer may only introduce project changes, which do not materially affect the scope, objectives and tasks of the project after obtaining the Institution</w:t>
      </w:r>
      <w:r w:rsidRPr="00A665E4">
        <w:rPr>
          <w:rFonts w:ascii="Cambria" w:hAnsi="Cambria"/>
          <w:lang w:val="en-GB"/>
        </w:rPr>
        <w:t>’</w:t>
      </w:r>
      <w:r w:rsidRPr="00A64E53">
        <w:rPr>
          <w:rFonts w:ascii="Cambria" w:hAnsi="Cambria"/>
          <w:lang w:val="en-GB"/>
        </w:rPr>
        <w:t>s prior consent (the implementer</w:t>
      </w:r>
      <w:r w:rsidRPr="00A665E4">
        <w:rPr>
          <w:rFonts w:ascii="Cambria" w:hAnsi="Cambria"/>
          <w:lang w:val="en-GB"/>
        </w:rPr>
        <w:t>’</w:t>
      </w:r>
      <w:r w:rsidRPr="00A64E53">
        <w:rPr>
          <w:rFonts w:ascii="Cambria" w:hAnsi="Cambria"/>
          <w:lang w:val="en-GB"/>
        </w:rPr>
        <w:t>s substantiated request is required).</w:t>
      </w:r>
    </w:p>
    <w:p w:rsidR="00A36152" w:rsidRPr="00EE0BD4" w:rsidRDefault="00A36152" w:rsidP="008B2222">
      <w:pPr>
        <w:spacing w:line="240" w:lineRule="auto"/>
        <w:jc w:val="both"/>
        <w:rPr>
          <w:rFonts w:ascii="Cambria" w:hAnsi="Cambria"/>
          <w:lang w:val="en-GB"/>
        </w:rPr>
      </w:pPr>
      <w:r w:rsidRPr="00A64E53">
        <w:rPr>
          <w:rFonts w:ascii="Cambria" w:hAnsi="Cambria"/>
          <w:lang w:val="en-GB"/>
        </w:rPr>
        <w:t>No amendments to the provisions of the Agreement may be introduced</w:t>
      </w:r>
      <w:r w:rsidRPr="00A64E53">
        <w:rPr>
          <w:rFonts w:ascii="Cambria" w:hAnsi="Cambria"/>
          <w:color w:val="943634"/>
          <w:lang w:val="en-GB"/>
        </w:rPr>
        <w:t xml:space="preserve"> </w:t>
      </w:r>
      <w:r w:rsidRPr="00A64E53">
        <w:rPr>
          <w:rFonts w:ascii="Cambria" w:hAnsi="Cambria"/>
          <w:b/>
          <w:color w:val="943634"/>
          <w:lang w:val="en-GB"/>
        </w:rPr>
        <w:t>without the Institution</w:t>
      </w:r>
      <w:r w:rsidRPr="00A665E4">
        <w:rPr>
          <w:rFonts w:ascii="Cambria" w:hAnsi="Cambria"/>
          <w:b/>
          <w:color w:val="943634"/>
          <w:lang w:val="en-GB"/>
        </w:rPr>
        <w:t>’</w:t>
      </w:r>
      <w:r w:rsidRPr="00A64E53">
        <w:rPr>
          <w:rFonts w:ascii="Cambria" w:hAnsi="Cambria"/>
          <w:b/>
          <w:color w:val="943634"/>
          <w:lang w:val="en-GB"/>
        </w:rPr>
        <w:t>s consent</w:t>
      </w:r>
      <w:r w:rsidRPr="00A64E53">
        <w:rPr>
          <w:rFonts w:ascii="Cambria" w:hAnsi="Cambria"/>
          <w:color w:val="943634"/>
          <w:lang w:val="en-GB"/>
        </w:rPr>
        <w:t>.</w:t>
      </w:r>
    </w:p>
    <w:p w:rsidR="00A36152" w:rsidRPr="00EE0BD4" w:rsidRDefault="00A36152" w:rsidP="008B2222">
      <w:pPr>
        <w:spacing w:line="240" w:lineRule="auto"/>
        <w:jc w:val="both"/>
        <w:rPr>
          <w:rFonts w:ascii="Cambria" w:hAnsi="Cambria"/>
          <w:b/>
          <w:color w:val="943634"/>
          <w:lang w:val="en-GB"/>
        </w:rPr>
      </w:pPr>
      <w:r w:rsidRPr="00A64E53">
        <w:rPr>
          <w:rFonts w:ascii="Cambria" w:hAnsi="Cambria"/>
          <w:b/>
          <w:color w:val="943634"/>
          <w:lang w:val="en-GB"/>
        </w:rPr>
        <w:t>Tips/recommendations:</w:t>
      </w:r>
    </w:p>
    <w:p w:rsidR="00A36152" w:rsidRPr="00EE0BD4" w:rsidRDefault="00A36152" w:rsidP="008B2222">
      <w:pPr>
        <w:pStyle w:val="ListParagraph"/>
        <w:numPr>
          <w:ilvl w:val="0"/>
          <w:numId w:val="33"/>
        </w:numPr>
        <w:spacing w:line="240" w:lineRule="auto"/>
        <w:jc w:val="both"/>
        <w:rPr>
          <w:rFonts w:ascii="Cambria" w:hAnsi="Cambria"/>
          <w:lang w:val="en-GB" w:eastAsia="lt-LT"/>
        </w:rPr>
      </w:pPr>
      <w:r w:rsidRPr="00A64E53">
        <w:rPr>
          <w:rFonts w:ascii="Cambria" w:hAnsi="Cambria"/>
          <w:lang w:val="en-GB" w:eastAsia="lt-LT"/>
        </w:rPr>
        <w:t>Inform the Institution about the progress of project implementation;</w:t>
      </w:r>
    </w:p>
    <w:p w:rsidR="00A36152" w:rsidRPr="00EE0BD4" w:rsidRDefault="00A36152" w:rsidP="00AB0D3F">
      <w:pPr>
        <w:pStyle w:val="ListParagraph"/>
        <w:numPr>
          <w:ilvl w:val="0"/>
          <w:numId w:val="33"/>
        </w:numPr>
        <w:spacing w:line="240" w:lineRule="auto"/>
        <w:jc w:val="both"/>
        <w:rPr>
          <w:rFonts w:ascii="Cambria" w:hAnsi="Cambria"/>
          <w:lang w:val="en-GB" w:eastAsia="lt-LT"/>
        </w:rPr>
      </w:pPr>
      <w:r w:rsidRPr="00A64E53">
        <w:rPr>
          <w:rFonts w:ascii="Cambria" w:hAnsi="Cambria"/>
          <w:lang w:val="en-GB" w:eastAsia="lt-LT"/>
        </w:rPr>
        <w:t>Appropriately evaluate and substantiate the need to amend the provisions of the Agreement;</w:t>
      </w:r>
    </w:p>
    <w:p w:rsidR="00A36152" w:rsidRPr="00EE0BD4" w:rsidRDefault="00A36152" w:rsidP="00BD3F0E">
      <w:pPr>
        <w:pStyle w:val="ListParagraph"/>
        <w:numPr>
          <w:ilvl w:val="0"/>
          <w:numId w:val="33"/>
        </w:numPr>
        <w:spacing w:line="240" w:lineRule="auto"/>
        <w:jc w:val="both"/>
        <w:rPr>
          <w:rFonts w:ascii="Cambria" w:hAnsi="Cambria"/>
          <w:b/>
          <w:lang w:val="en-GB"/>
        </w:rPr>
      </w:pPr>
      <w:r w:rsidRPr="00A64E53">
        <w:rPr>
          <w:rFonts w:ascii="Cambria" w:hAnsi="Cambria"/>
          <w:lang w:val="en-GB"/>
        </w:rPr>
        <w:t>Immediately inform the Institution</w:t>
      </w:r>
      <w:r w:rsidRPr="00A665E4">
        <w:rPr>
          <w:rFonts w:ascii="Cambria" w:hAnsi="Cambria"/>
          <w:lang w:val="en-GB"/>
        </w:rPr>
        <w:t>’</w:t>
      </w:r>
      <w:r w:rsidRPr="00A64E53">
        <w:rPr>
          <w:rFonts w:ascii="Cambria" w:hAnsi="Cambria"/>
          <w:lang w:val="en-GB"/>
        </w:rPr>
        <w:t>s employee responsible for the supervision of the project about all and any changes in the project implementation plan, estimate implementation, personnel and/or other provisions of the Agreement</w:t>
      </w:r>
      <w:r w:rsidRPr="00A64E53">
        <w:rPr>
          <w:rFonts w:ascii="Cambria" w:eastAsia="MinionPro-Regular" w:hAnsi="Cambria"/>
          <w:color w:val="000000"/>
          <w:lang w:val="en-GB"/>
        </w:rPr>
        <w:t>;</w:t>
      </w:r>
    </w:p>
    <w:p w:rsidR="00A36152" w:rsidRPr="00EE0BD4" w:rsidRDefault="00A36152" w:rsidP="00BD3F0E">
      <w:pPr>
        <w:pStyle w:val="ListParagraph"/>
        <w:numPr>
          <w:ilvl w:val="0"/>
          <w:numId w:val="33"/>
        </w:numPr>
        <w:spacing w:line="240" w:lineRule="auto"/>
        <w:jc w:val="both"/>
        <w:rPr>
          <w:rFonts w:ascii="Cambria" w:hAnsi="Cambria"/>
          <w:lang w:val="en-GB" w:eastAsia="lt-LT"/>
        </w:rPr>
      </w:pPr>
      <w:r w:rsidRPr="00A64E53">
        <w:rPr>
          <w:rFonts w:ascii="Cambria" w:hAnsi="Cambria"/>
          <w:lang w:val="en-GB" w:eastAsia="lt-LT"/>
        </w:rPr>
        <w:t>Promptly initiate the amendment of the Agreement, do not wait until the project implementation is completed and reserve sufficient time for the required procedures;</w:t>
      </w:r>
    </w:p>
    <w:p w:rsidR="00A36152" w:rsidRPr="00EE0BD4" w:rsidRDefault="00A36152" w:rsidP="00680ACF">
      <w:pPr>
        <w:pStyle w:val="ListParagraph"/>
        <w:numPr>
          <w:ilvl w:val="0"/>
          <w:numId w:val="33"/>
        </w:numPr>
        <w:spacing w:line="240" w:lineRule="auto"/>
        <w:jc w:val="both"/>
        <w:rPr>
          <w:rFonts w:ascii="Cambria" w:hAnsi="Cambria"/>
          <w:lang w:val="en-GB" w:eastAsia="lt-LT"/>
        </w:rPr>
      </w:pPr>
      <w:r w:rsidRPr="00A64E53">
        <w:rPr>
          <w:rFonts w:ascii="Cambria" w:hAnsi="Cambria"/>
          <w:lang w:val="en-GB" w:eastAsia="lt-LT"/>
        </w:rPr>
        <w:t>Send letters and other project-related documents to the Institution together with a cover letter in a manner convenient for you: by e-mail or registered mail, or deliver them to the Institution in person. Specify the name of the project implementer, the project number and name and provide a list of the appended documents in the cover letter.</w:t>
      </w:r>
    </w:p>
    <w:p w:rsidR="00A36152" w:rsidRPr="00EE0BD4" w:rsidRDefault="00A36152" w:rsidP="008B2222">
      <w:pPr>
        <w:spacing w:line="240" w:lineRule="auto"/>
        <w:jc w:val="both"/>
        <w:rPr>
          <w:rFonts w:ascii="Cambria" w:hAnsi="Cambria"/>
          <w:b/>
          <w:color w:val="943634"/>
          <w:lang w:val="en-GB"/>
        </w:rPr>
      </w:pPr>
      <w:r w:rsidRPr="00A64E53">
        <w:rPr>
          <w:rFonts w:ascii="Cambria" w:hAnsi="Cambria"/>
          <w:b/>
          <w:color w:val="943634"/>
          <w:lang w:val="en-GB"/>
        </w:rPr>
        <w:t>Main mistakes:</w:t>
      </w:r>
    </w:p>
    <w:p w:rsidR="00A36152" w:rsidRPr="00EE0BD4" w:rsidRDefault="00A36152" w:rsidP="00184936">
      <w:pPr>
        <w:pStyle w:val="ListParagraph"/>
        <w:numPr>
          <w:ilvl w:val="0"/>
          <w:numId w:val="34"/>
        </w:numPr>
        <w:spacing w:line="240" w:lineRule="auto"/>
        <w:jc w:val="both"/>
        <w:rPr>
          <w:rFonts w:ascii="Cambria" w:hAnsi="Cambria"/>
          <w:lang w:val="en-GB"/>
        </w:rPr>
      </w:pPr>
      <w:r w:rsidRPr="00A64E53">
        <w:rPr>
          <w:rFonts w:ascii="Cambria" w:hAnsi="Cambria"/>
          <w:lang w:val="en-GB"/>
        </w:rPr>
        <w:t>Divergences from the project action plan and the need to amend the Agreement are not communicated or are communicated late;</w:t>
      </w:r>
    </w:p>
    <w:p w:rsidR="00A36152" w:rsidRPr="00EE0BD4" w:rsidRDefault="00A36152" w:rsidP="00184936">
      <w:pPr>
        <w:pStyle w:val="ListParagraph"/>
        <w:numPr>
          <w:ilvl w:val="0"/>
          <w:numId w:val="34"/>
        </w:numPr>
        <w:spacing w:line="240" w:lineRule="auto"/>
        <w:jc w:val="both"/>
        <w:rPr>
          <w:rFonts w:ascii="Cambria" w:hAnsi="Cambria"/>
          <w:lang w:val="en-GB"/>
        </w:rPr>
      </w:pPr>
      <w:r w:rsidRPr="00A64E53">
        <w:rPr>
          <w:rFonts w:ascii="Cambria" w:hAnsi="Cambria"/>
          <w:lang w:val="en-GB"/>
        </w:rPr>
        <w:t>Divergences from the project estimate are not communicated or are communicated late and/or failure to timely apply to have the project estimate amended;</w:t>
      </w:r>
    </w:p>
    <w:p w:rsidR="00A36152" w:rsidRPr="00EE0BD4" w:rsidRDefault="00A36152" w:rsidP="00184936">
      <w:pPr>
        <w:pStyle w:val="ListParagraph"/>
        <w:numPr>
          <w:ilvl w:val="0"/>
          <w:numId w:val="34"/>
        </w:numPr>
        <w:spacing w:line="240" w:lineRule="auto"/>
        <w:jc w:val="both"/>
        <w:rPr>
          <w:rFonts w:ascii="Cambria" w:hAnsi="Cambria"/>
          <w:lang w:val="en-GB"/>
        </w:rPr>
      </w:pPr>
      <w:r w:rsidRPr="00A64E53">
        <w:rPr>
          <w:rFonts w:ascii="Cambria" w:hAnsi="Cambria"/>
          <w:lang w:val="en-GB"/>
        </w:rPr>
        <w:t>Failure to fulfil obligations envisaged in the Agreement (e.g. failure to provide information about events, failure to timely submit reports and/or other documents, failure to include lists of event participants in reports);</w:t>
      </w:r>
    </w:p>
    <w:p w:rsidR="00A36152" w:rsidRPr="00EE0BD4" w:rsidRDefault="00A36152" w:rsidP="00184936">
      <w:pPr>
        <w:pStyle w:val="ListParagraph"/>
        <w:numPr>
          <w:ilvl w:val="0"/>
          <w:numId w:val="34"/>
        </w:numPr>
        <w:spacing w:line="240" w:lineRule="auto"/>
        <w:jc w:val="both"/>
        <w:rPr>
          <w:rFonts w:ascii="Cambria" w:hAnsi="Cambria"/>
          <w:lang w:val="en-GB"/>
        </w:rPr>
      </w:pPr>
      <w:r w:rsidRPr="00A64E53">
        <w:rPr>
          <w:rFonts w:ascii="Cambria" w:hAnsi="Cambria"/>
          <w:lang w:val="en-GB"/>
        </w:rPr>
        <w:t>Changes in the implementer</w:t>
      </w:r>
      <w:r w:rsidRPr="00A665E4">
        <w:rPr>
          <w:rFonts w:ascii="Cambria" w:hAnsi="Cambria"/>
          <w:lang w:val="en-GB"/>
        </w:rPr>
        <w:t>’</w:t>
      </w:r>
      <w:r w:rsidRPr="00A64E53">
        <w:rPr>
          <w:rFonts w:ascii="Cambria" w:hAnsi="Cambria"/>
          <w:lang w:val="en-GB"/>
        </w:rPr>
        <w:t>s details (e.g. bank account details) or contact information are not communicated or are communicated late</w:t>
      </w:r>
      <w:r w:rsidRPr="00A64E53">
        <w:rPr>
          <w:rFonts w:ascii="Cambria" w:eastAsia="MinionPro-Regular" w:hAnsi="Cambria"/>
          <w:color w:val="000000"/>
          <w:lang w:val="en-GB"/>
        </w:rPr>
        <w:t>.</w:t>
      </w:r>
    </w:p>
    <w:p w:rsidR="00A36152" w:rsidRPr="00EE0BD4" w:rsidRDefault="00A36152" w:rsidP="004C7C09">
      <w:pPr>
        <w:pStyle w:val="ListParagraph"/>
        <w:spacing w:line="240" w:lineRule="auto"/>
        <w:jc w:val="both"/>
        <w:rPr>
          <w:rFonts w:ascii="Cambria" w:hAnsi="Cambria"/>
          <w:lang w:val="en-GB"/>
        </w:rPr>
      </w:pPr>
    </w:p>
    <w:tbl>
      <w:tblPr>
        <w:tblW w:w="0" w:type="auto"/>
        <w:tblInd w:w="108" w:type="dxa"/>
        <w:tblLook w:val="00A0" w:firstRow="1" w:lastRow="0" w:firstColumn="1" w:lastColumn="0" w:noHBand="0" w:noVBand="0"/>
      </w:tblPr>
      <w:tblGrid>
        <w:gridCol w:w="9248"/>
      </w:tblGrid>
      <w:tr w:rsidR="00A36152" w:rsidRPr="00EE0BD4" w:rsidTr="003847B6">
        <w:trPr>
          <w:trHeight w:val="510"/>
        </w:trPr>
        <w:tc>
          <w:tcPr>
            <w:tcW w:w="9356" w:type="dxa"/>
            <w:shd w:val="clear" w:color="auto" w:fill="FFCC66"/>
            <w:vAlign w:val="center"/>
          </w:tcPr>
          <w:p w:rsidR="00A36152" w:rsidRPr="00EE0BD4" w:rsidRDefault="00A36152" w:rsidP="00F51C35">
            <w:pPr>
              <w:pStyle w:val="Heading4"/>
              <w:spacing w:line="276" w:lineRule="auto"/>
              <w:rPr>
                <w:rFonts w:ascii="Cambria" w:hAnsi="Cambria"/>
                <w:lang w:val="en-GB"/>
              </w:rPr>
            </w:pPr>
            <w:r w:rsidRPr="00A64E53">
              <w:rPr>
                <w:rFonts w:ascii="Cambria" w:hAnsi="Cambria"/>
                <w:lang w:val="en-GB"/>
              </w:rPr>
              <w:t>PUBLICITY</w:t>
            </w:r>
          </w:p>
        </w:tc>
      </w:tr>
    </w:tbl>
    <w:p w:rsidR="00A36152" w:rsidRPr="00EE0BD4" w:rsidRDefault="00A36152" w:rsidP="00DA6685">
      <w:pPr>
        <w:pStyle w:val="NoSpacing"/>
        <w:rPr>
          <w:lang w:val="en-GB"/>
        </w:rPr>
      </w:pPr>
    </w:p>
    <w:p w:rsidR="00A36152" w:rsidRPr="00EE0BD4" w:rsidRDefault="00A36152" w:rsidP="00DA6685">
      <w:pPr>
        <w:spacing w:line="240" w:lineRule="auto"/>
        <w:jc w:val="both"/>
        <w:rPr>
          <w:rFonts w:ascii="Cambria" w:hAnsi="Cambria"/>
          <w:lang w:val="en-GB"/>
        </w:rPr>
      </w:pPr>
      <w:r w:rsidRPr="00A64E53">
        <w:rPr>
          <w:rFonts w:ascii="Cambria" w:hAnsi="Cambria"/>
          <w:lang w:val="en-GB"/>
        </w:rPr>
        <w:t>Provision of information about the objectives and activities of the project and about the achieved results is an important part of project implementation. By publicising your project, you also form a positive image of the institution or organisation that you represent.</w:t>
      </w:r>
    </w:p>
    <w:p w:rsidR="00A36152" w:rsidRPr="00EE0BD4" w:rsidRDefault="00A36152" w:rsidP="00DA6685">
      <w:pPr>
        <w:spacing w:line="240" w:lineRule="auto"/>
        <w:jc w:val="both"/>
        <w:rPr>
          <w:rFonts w:ascii="Cambria" w:hAnsi="Cambria"/>
          <w:lang w:val="en-GB"/>
        </w:rPr>
      </w:pPr>
      <w:r w:rsidRPr="00A64E53">
        <w:rPr>
          <w:rFonts w:ascii="Cambria" w:hAnsi="Cambria"/>
          <w:lang w:val="en-GB"/>
        </w:rPr>
        <w:lastRenderedPageBreak/>
        <w:t>The project must be publicised both in Lithuania and in partner countries (if any). We recommend adhering to the Development Cooperation Guidelines for Communication.</w:t>
      </w:r>
    </w:p>
    <w:p w:rsidR="00A36152" w:rsidRPr="00EE0BD4" w:rsidRDefault="00A36152" w:rsidP="00DA6685">
      <w:pPr>
        <w:spacing w:line="240" w:lineRule="auto"/>
        <w:jc w:val="both"/>
        <w:rPr>
          <w:rFonts w:ascii="Cambria" w:hAnsi="Cambria"/>
          <w:lang w:val="en-GB"/>
        </w:rPr>
      </w:pPr>
      <w:r w:rsidRPr="00A64E53">
        <w:rPr>
          <w:rFonts w:ascii="Cambria" w:hAnsi="Cambria"/>
          <w:lang w:val="en-GB"/>
        </w:rPr>
        <w:t xml:space="preserve">The right to choose publicity measures is granted to project implementers, but any publicity measures envisaged in the project application and estimate must be implemented. During project implementation, we recommend additionally discussing and agreeing on publicity actions and/or measures with the responsible employee of the Institution. </w:t>
      </w:r>
    </w:p>
    <w:p w:rsidR="00A36152" w:rsidRPr="00EE0BD4" w:rsidRDefault="00A36152" w:rsidP="00DA6685">
      <w:pPr>
        <w:spacing w:line="240" w:lineRule="auto"/>
        <w:jc w:val="both"/>
        <w:rPr>
          <w:rFonts w:ascii="Cambria" w:hAnsi="Cambria"/>
          <w:lang w:val="en-GB"/>
        </w:rPr>
      </w:pPr>
      <w:r w:rsidRPr="00A64E53">
        <w:rPr>
          <w:rFonts w:ascii="Cambria" w:hAnsi="Cambria"/>
          <w:lang w:val="en-GB"/>
        </w:rPr>
        <w:t>In the process of implementing the project, the Institution may contribute to the project</w:t>
      </w:r>
      <w:r w:rsidRPr="00A665E4">
        <w:rPr>
          <w:rFonts w:ascii="Cambria" w:hAnsi="Cambria"/>
          <w:lang w:val="en-GB"/>
        </w:rPr>
        <w:t>’</w:t>
      </w:r>
      <w:r w:rsidRPr="00A64E53">
        <w:rPr>
          <w:rFonts w:ascii="Cambria" w:hAnsi="Cambria"/>
          <w:lang w:val="en-GB"/>
        </w:rPr>
        <w:t xml:space="preserve">s publicity and publish your press releases accompanied by visual materials on the websites </w:t>
      </w:r>
      <w:hyperlink r:id="rId12" w:history="1">
        <w:r>
          <w:rPr>
            <w:rStyle w:val="Hyperlink"/>
            <w:rFonts w:ascii="Cambria" w:hAnsi="Cambria"/>
            <w:sz w:val="22"/>
            <w:szCs w:val="22"/>
            <w:bdr w:val="none" w:sz="0" w:space="0" w:color="auto"/>
            <w:lang w:val="en-GB"/>
          </w:rPr>
          <w:t>www.urm.lt</w:t>
        </w:r>
      </w:hyperlink>
      <w:r w:rsidRPr="00A64E53">
        <w:rPr>
          <w:rFonts w:ascii="Cambria" w:hAnsi="Cambria"/>
          <w:lang w:val="en-GB"/>
        </w:rPr>
        <w:t xml:space="preserve"> and </w:t>
      </w:r>
      <w:hyperlink r:id="rId13" w:history="1">
        <w:r>
          <w:rPr>
            <w:rStyle w:val="Hyperlink"/>
            <w:rFonts w:ascii="Cambria" w:hAnsi="Cambria"/>
            <w:sz w:val="22"/>
            <w:szCs w:val="22"/>
            <w:bdr w:val="none" w:sz="0" w:space="0" w:color="auto"/>
            <w:lang w:val="en-GB"/>
          </w:rPr>
          <w:t>www.orangeprojects.lt</w:t>
        </w:r>
      </w:hyperlink>
      <w:r w:rsidRPr="00A64E53">
        <w:rPr>
          <w:rFonts w:ascii="Cambria" w:hAnsi="Cambria"/>
          <w:lang w:val="en-GB"/>
        </w:rPr>
        <w:t>.</w:t>
      </w:r>
    </w:p>
    <w:p w:rsidR="00A36152" w:rsidRPr="00EE0BD4" w:rsidRDefault="00A36152" w:rsidP="00DA6685">
      <w:pPr>
        <w:spacing w:line="240" w:lineRule="auto"/>
        <w:jc w:val="both"/>
        <w:rPr>
          <w:rFonts w:ascii="Cambria" w:hAnsi="Cambria"/>
          <w:lang w:val="en-GB"/>
        </w:rPr>
      </w:pPr>
      <w:r w:rsidRPr="00A64E53">
        <w:rPr>
          <w:rFonts w:ascii="Cambria" w:hAnsi="Cambria"/>
          <w:lang w:val="en-GB"/>
        </w:rPr>
        <w:t>All the materials and measures developed using the project funds must be marked with the logo of the Ministry and with the Programme sign. The following must also be specified: “The project is financed by the funds of the Development Cooperation and Democracy Promotion Programme.”</w:t>
      </w:r>
    </w:p>
    <w:p w:rsidR="00A36152" w:rsidRPr="00EE0BD4" w:rsidRDefault="00A36152" w:rsidP="00DA6685">
      <w:pPr>
        <w:spacing w:line="240" w:lineRule="auto"/>
        <w:jc w:val="both"/>
        <w:rPr>
          <w:rFonts w:ascii="Cambria" w:hAnsi="Cambria"/>
          <w:b/>
          <w:color w:val="943634"/>
          <w:lang w:val="en-GB"/>
        </w:rPr>
      </w:pPr>
      <w:r w:rsidRPr="00A64E53">
        <w:rPr>
          <w:rFonts w:ascii="Cambria" w:hAnsi="Cambria"/>
          <w:b/>
          <w:color w:val="943634"/>
          <w:lang w:val="en-GB"/>
        </w:rPr>
        <w:t>Tips/recommendations:</w:t>
      </w:r>
    </w:p>
    <w:p w:rsidR="00A36152" w:rsidRPr="00EE0BD4" w:rsidRDefault="00A36152" w:rsidP="00EB29D1">
      <w:pPr>
        <w:pStyle w:val="ListParagraph"/>
        <w:numPr>
          <w:ilvl w:val="0"/>
          <w:numId w:val="39"/>
        </w:numPr>
        <w:spacing w:line="240" w:lineRule="auto"/>
        <w:jc w:val="both"/>
        <w:rPr>
          <w:rFonts w:ascii="Cambria" w:hAnsi="Cambria"/>
          <w:lang w:val="en-GB"/>
        </w:rPr>
      </w:pPr>
      <w:r w:rsidRPr="00A64E53">
        <w:rPr>
          <w:rFonts w:ascii="Cambria" w:hAnsi="Cambria"/>
          <w:lang w:val="en-GB"/>
        </w:rPr>
        <w:t>Prepare at least two press releases to inform about the start, objectives</w:t>
      </w:r>
      <w:r w:rsidRPr="00C131C3">
        <w:rPr>
          <w:rFonts w:ascii="Cambria" w:hAnsi="Cambria"/>
          <w:lang w:val="en-GB"/>
        </w:rPr>
        <w:t>, and</w:t>
      </w:r>
      <w:r w:rsidRPr="00A64E53">
        <w:rPr>
          <w:rFonts w:ascii="Cambria" w:hAnsi="Cambria"/>
          <w:lang w:val="en-GB"/>
        </w:rPr>
        <w:t xml:space="preserve"> implementer and partners (if any) of the project, about completed activities and achieved results;</w:t>
      </w:r>
    </w:p>
    <w:p w:rsidR="00A36152" w:rsidRPr="00EE0BD4" w:rsidRDefault="00A36152" w:rsidP="00EB29D1">
      <w:pPr>
        <w:pStyle w:val="ListParagraph"/>
        <w:numPr>
          <w:ilvl w:val="0"/>
          <w:numId w:val="39"/>
        </w:numPr>
        <w:spacing w:line="240" w:lineRule="auto"/>
        <w:jc w:val="both"/>
        <w:rPr>
          <w:rFonts w:ascii="Cambria" w:hAnsi="Cambria"/>
          <w:lang w:val="en-GB"/>
        </w:rPr>
      </w:pPr>
      <w:r w:rsidRPr="00A64E53">
        <w:rPr>
          <w:rFonts w:ascii="Cambria" w:hAnsi="Cambria"/>
          <w:lang w:val="en-GB"/>
        </w:rPr>
        <w:t>If there is a substantiated need for this, small promotional items (booklets, posters, calendars, pens, T-shirts, etc.) may be produced;</w:t>
      </w:r>
    </w:p>
    <w:p w:rsidR="00A36152" w:rsidRPr="00EE0BD4" w:rsidRDefault="00A36152" w:rsidP="00EB29D1">
      <w:pPr>
        <w:pStyle w:val="ListParagraph"/>
        <w:numPr>
          <w:ilvl w:val="0"/>
          <w:numId w:val="39"/>
        </w:numPr>
        <w:spacing w:line="240" w:lineRule="auto"/>
        <w:jc w:val="both"/>
        <w:rPr>
          <w:rFonts w:ascii="Cambria" w:hAnsi="Cambria"/>
          <w:lang w:val="en-GB"/>
        </w:rPr>
      </w:pPr>
      <w:r w:rsidRPr="00A64E53">
        <w:rPr>
          <w:rFonts w:ascii="Cambria" w:hAnsi="Cambria"/>
          <w:lang w:val="en-GB"/>
        </w:rPr>
        <w:t>If an infrastructure improvement/development project is implemented, we recommend providing an informational board at the construction site;</w:t>
      </w:r>
    </w:p>
    <w:p w:rsidR="00A36152" w:rsidRPr="00EE0BD4" w:rsidRDefault="00A36152" w:rsidP="00EB29D1">
      <w:pPr>
        <w:pStyle w:val="ListParagraph"/>
        <w:numPr>
          <w:ilvl w:val="0"/>
          <w:numId w:val="39"/>
        </w:numPr>
        <w:spacing w:line="240" w:lineRule="auto"/>
        <w:jc w:val="both"/>
        <w:rPr>
          <w:rFonts w:ascii="Cambria" w:hAnsi="Cambria"/>
          <w:lang w:val="en-GB"/>
        </w:rPr>
      </w:pPr>
      <w:r w:rsidRPr="00A64E53">
        <w:rPr>
          <w:rFonts w:ascii="Cambria" w:hAnsi="Cambria"/>
          <w:lang w:val="en-GB"/>
        </w:rPr>
        <w:t>When providing information about the project to institutions, persons and/media representatives concerned, we recommend always including the following words: “The project [NAME] is intended to [specify purpose]. The project is implemented by [NAME of organisation and project partners, if any]. The project is financed by the funds of the Development Cooperation and Democracy Promotion Programme [of the Ministry of Foreign Affairs of the Republic of Lithuania]”;</w:t>
      </w:r>
    </w:p>
    <w:p w:rsidR="00A36152" w:rsidRPr="00EE0BD4" w:rsidRDefault="00A36152" w:rsidP="00A05306">
      <w:pPr>
        <w:pStyle w:val="ListParagraph"/>
        <w:numPr>
          <w:ilvl w:val="0"/>
          <w:numId w:val="39"/>
        </w:numPr>
        <w:spacing w:line="240" w:lineRule="auto"/>
        <w:jc w:val="both"/>
        <w:rPr>
          <w:rFonts w:ascii="Cambria" w:hAnsi="Cambria"/>
          <w:lang w:val="en-GB"/>
        </w:rPr>
      </w:pPr>
      <w:r w:rsidRPr="00A64E53">
        <w:rPr>
          <w:rFonts w:ascii="Cambria" w:hAnsi="Cambria"/>
          <w:lang w:val="en-GB"/>
        </w:rPr>
        <w:t>Collection and use of success stories, i.e. expressive feedback, impressions, quotes and stories from beneficiaries, descriptions of the purposes of the project, the effect of the project on beneficiaries, how lives of beneficiaries changed on completion of implementation of the project, what was useful, the need to expand the project, etc.;</w:t>
      </w:r>
    </w:p>
    <w:p w:rsidR="00A36152" w:rsidRPr="00EE0BD4" w:rsidRDefault="00A36152" w:rsidP="00FC511B">
      <w:pPr>
        <w:pStyle w:val="ListParagraph"/>
        <w:numPr>
          <w:ilvl w:val="0"/>
          <w:numId w:val="39"/>
        </w:numPr>
        <w:spacing w:line="240" w:lineRule="auto"/>
        <w:jc w:val="both"/>
        <w:rPr>
          <w:rFonts w:ascii="Cambria" w:hAnsi="Cambria"/>
          <w:lang w:val="en-GB"/>
        </w:rPr>
      </w:pPr>
      <w:r w:rsidRPr="00A64E53">
        <w:rPr>
          <w:rFonts w:ascii="Cambria" w:hAnsi="Cambria"/>
          <w:lang w:val="en-GB"/>
        </w:rPr>
        <w:t xml:space="preserve">Recording and provision to the Institution of interesting project implementation moments and use of visual materials (photographs, video reports) illustrating the activities and results. The Ministry of Foreign Affairs, if need be, will use the visual materials and success stories received from project implementers to publicise information about a specific project, development cooperation in partner countries and for other purposes (organisation of exhibitions, issue of publications, etc.). Please provide your visual materials during the time period of implementation of your project and together with the respective report in a manner convenient </w:t>
      </w:r>
      <w:r w:rsidRPr="00A64E53">
        <w:rPr>
          <w:rFonts w:ascii="Cambria" w:hAnsi="Cambria"/>
          <w:lang w:val="en-GB"/>
        </w:rPr>
        <w:lastRenderedPageBreak/>
        <w:t xml:space="preserve">for you: append a CD/DVD to your report, send by e-mail, use file transfer services (e.g. WeTransfer). Whenever possible, please provide high quality, high-resolution photographs. </w:t>
      </w:r>
    </w:p>
    <w:p w:rsidR="00A36152" w:rsidRPr="00EE0BD4" w:rsidRDefault="00A36152" w:rsidP="00DA6685">
      <w:pPr>
        <w:spacing w:line="240" w:lineRule="auto"/>
        <w:rPr>
          <w:rFonts w:ascii="Cambria" w:hAnsi="Cambria"/>
          <w:b/>
          <w:color w:val="943634"/>
          <w:lang w:val="en-GB"/>
        </w:rPr>
      </w:pPr>
      <w:r w:rsidRPr="00A64E53">
        <w:rPr>
          <w:rFonts w:ascii="Cambria" w:hAnsi="Cambria"/>
          <w:b/>
          <w:color w:val="943634"/>
          <w:lang w:val="en-GB"/>
        </w:rPr>
        <w:t>Main mistakes:</w:t>
      </w:r>
    </w:p>
    <w:p w:rsidR="00A36152" w:rsidRPr="00EE0BD4" w:rsidRDefault="00A36152" w:rsidP="00FC511B">
      <w:pPr>
        <w:pStyle w:val="ListParagraph"/>
        <w:numPr>
          <w:ilvl w:val="0"/>
          <w:numId w:val="40"/>
        </w:numPr>
        <w:spacing w:line="240" w:lineRule="auto"/>
        <w:jc w:val="both"/>
        <w:rPr>
          <w:rFonts w:ascii="Cambria" w:hAnsi="Cambria"/>
          <w:lang w:val="en-GB"/>
        </w:rPr>
      </w:pPr>
      <w:r w:rsidRPr="00A64E53">
        <w:rPr>
          <w:rFonts w:ascii="Cambria" w:hAnsi="Cambria"/>
          <w:lang w:val="en-GB"/>
        </w:rPr>
        <w:t>The Programme and/or Ministry logos are not used or are used inappropriately;</w:t>
      </w:r>
    </w:p>
    <w:p w:rsidR="00A36152" w:rsidRPr="00EE0BD4" w:rsidRDefault="00A36152" w:rsidP="000D5D8F">
      <w:pPr>
        <w:pStyle w:val="ListParagraph"/>
        <w:numPr>
          <w:ilvl w:val="0"/>
          <w:numId w:val="40"/>
        </w:numPr>
        <w:spacing w:line="240" w:lineRule="auto"/>
        <w:jc w:val="both"/>
        <w:rPr>
          <w:rFonts w:ascii="Cambria" w:hAnsi="Cambria"/>
          <w:lang w:val="en-GB"/>
        </w:rPr>
      </w:pPr>
      <w:r w:rsidRPr="00A64E53">
        <w:rPr>
          <w:rFonts w:ascii="Cambria" w:hAnsi="Cambria"/>
          <w:lang w:val="en-GB"/>
        </w:rPr>
        <w:t>The source of funding is not specified in printed and/or digital materials;</w:t>
      </w:r>
    </w:p>
    <w:p w:rsidR="00A36152" w:rsidRPr="00EE0BD4" w:rsidRDefault="00A36152" w:rsidP="00DA6685">
      <w:pPr>
        <w:pStyle w:val="ListParagraph"/>
        <w:numPr>
          <w:ilvl w:val="0"/>
          <w:numId w:val="40"/>
        </w:numPr>
        <w:spacing w:line="240" w:lineRule="auto"/>
        <w:jc w:val="both"/>
        <w:rPr>
          <w:rFonts w:ascii="Cambria" w:hAnsi="Cambria"/>
          <w:lang w:val="en-GB"/>
        </w:rPr>
      </w:pPr>
      <w:r w:rsidRPr="00A64E53">
        <w:rPr>
          <w:rFonts w:ascii="Cambria" w:hAnsi="Cambria"/>
          <w:lang w:val="en-GB"/>
        </w:rPr>
        <w:t>Project partners are not specified;</w:t>
      </w:r>
    </w:p>
    <w:p w:rsidR="00A36152" w:rsidRPr="00EE0BD4" w:rsidRDefault="00A36152" w:rsidP="000D5D8F">
      <w:pPr>
        <w:pStyle w:val="ListParagraph"/>
        <w:numPr>
          <w:ilvl w:val="0"/>
          <w:numId w:val="40"/>
        </w:numPr>
        <w:spacing w:line="240" w:lineRule="auto"/>
        <w:jc w:val="both"/>
        <w:rPr>
          <w:rFonts w:ascii="Cambria" w:hAnsi="Cambria"/>
          <w:lang w:val="en-GB"/>
        </w:rPr>
      </w:pPr>
      <w:r w:rsidRPr="00A64E53">
        <w:rPr>
          <w:rFonts w:ascii="Cambria" w:hAnsi="Cambria"/>
          <w:lang w:val="en-GB"/>
        </w:rPr>
        <w:t>Publicity measures/promotional materials are not marked with the Ministry and/or Programme logos;</w:t>
      </w:r>
    </w:p>
    <w:p w:rsidR="00A36152" w:rsidRPr="00EE0BD4" w:rsidRDefault="00A36152" w:rsidP="000D5D8F">
      <w:pPr>
        <w:pStyle w:val="ListParagraph"/>
        <w:numPr>
          <w:ilvl w:val="0"/>
          <w:numId w:val="40"/>
        </w:numPr>
        <w:spacing w:line="240" w:lineRule="auto"/>
        <w:jc w:val="both"/>
        <w:rPr>
          <w:rFonts w:ascii="Cambria" w:hAnsi="Cambria"/>
          <w:lang w:val="en-GB"/>
        </w:rPr>
      </w:pPr>
      <w:r w:rsidRPr="00A64E53">
        <w:rPr>
          <w:rFonts w:ascii="Cambria" w:hAnsi="Cambria"/>
          <w:lang w:val="en-GB"/>
        </w:rPr>
        <w:t>Funds allocated by the Ministry are used for publicity measures/promotional materials not envisaged in the application estimate;</w:t>
      </w:r>
    </w:p>
    <w:p w:rsidR="00A36152" w:rsidRPr="00EE0BD4" w:rsidRDefault="00A36152" w:rsidP="000D5D8F">
      <w:pPr>
        <w:pStyle w:val="ListParagraph"/>
        <w:numPr>
          <w:ilvl w:val="0"/>
          <w:numId w:val="40"/>
        </w:numPr>
        <w:spacing w:line="240" w:lineRule="auto"/>
        <w:jc w:val="both"/>
        <w:rPr>
          <w:rFonts w:ascii="Cambria" w:hAnsi="Cambria"/>
          <w:lang w:val="en-GB"/>
        </w:rPr>
      </w:pPr>
      <w:r w:rsidRPr="00A64E53">
        <w:rPr>
          <w:rFonts w:ascii="Cambria" w:hAnsi="Cambria"/>
          <w:lang w:val="en-GB"/>
        </w:rPr>
        <w:t xml:space="preserve">A report is not accompanied by any visual materials; </w:t>
      </w:r>
    </w:p>
    <w:p w:rsidR="00A36152" w:rsidRPr="00EE0BD4" w:rsidRDefault="00A36152" w:rsidP="000D5D8F">
      <w:pPr>
        <w:pStyle w:val="ListParagraph"/>
        <w:numPr>
          <w:ilvl w:val="0"/>
          <w:numId w:val="40"/>
        </w:numPr>
        <w:spacing w:line="240" w:lineRule="auto"/>
        <w:jc w:val="both"/>
        <w:rPr>
          <w:rFonts w:ascii="Cambria" w:hAnsi="Cambria"/>
          <w:lang w:val="en-GB"/>
        </w:rPr>
      </w:pPr>
      <w:r w:rsidRPr="00A64E53">
        <w:rPr>
          <w:rFonts w:ascii="Cambria" w:hAnsi="Cambria"/>
          <w:lang w:val="en-GB"/>
        </w:rPr>
        <w:t>Project publicity is incomprehensive and/or only formal in nature;</w:t>
      </w:r>
    </w:p>
    <w:p w:rsidR="00A36152" w:rsidRPr="00EE0BD4" w:rsidRDefault="00A36152" w:rsidP="000D5D8F">
      <w:pPr>
        <w:pStyle w:val="ListParagraph"/>
        <w:numPr>
          <w:ilvl w:val="0"/>
          <w:numId w:val="40"/>
        </w:numPr>
        <w:spacing w:line="240" w:lineRule="auto"/>
        <w:jc w:val="both"/>
        <w:rPr>
          <w:rFonts w:ascii="Cambria" w:hAnsi="Cambria"/>
          <w:lang w:val="en-GB"/>
        </w:rPr>
      </w:pPr>
      <w:r w:rsidRPr="00A64E53">
        <w:rPr>
          <w:rFonts w:ascii="Cambria" w:hAnsi="Cambria"/>
          <w:lang w:val="en-GB"/>
        </w:rPr>
        <w:t>Publicity activities are not described in the respective report and examples of publicity activities are not saved.</w:t>
      </w:r>
    </w:p>
    <w:p w:rsidR="00A36152" w:rsidRPr="00EE0BD4" w:rsidRDefault="00A36152" w:rsidP="001B5117">
      <w:pPr>
        <w:pStyle w:val="ListParagraph"/>
        <w:spacing w:line="240" w:lineRule="auto"/>
        <w:jc w:val="both"/>
        <w:rPr>
          <w:rFonts w:ascii="Cambria" w:hAnsi="Cambria"/>
          <w:lang w:val="en-GB"/>
        </w:rPr>
      </w:pPr>
    </w:p>
    <w:p w:rsidR="00A36152" w:rsidRPr="00EE0BD4" w:rsidRDefault="00A36152" w:rsidP="001B5117">
      <w:pPr>
        <w:pStyle w:val="ListParagraph"/>
        <w:spacing w:line="240" w:lineRule="auto"/>
        <w:jc w:val="both"/>
        <w:rPr>
          <w:rFonts w:ascii="Cambria" w:hAnsi="Cambria"/>
          <w:lang w:val="en-GB"/>
        </w:rPr>
      </w:pPr>
    </w:p>
    <w:tbl>
      <w:tblPr>
        <w:tblW w:w="0" w:type="auto"/>
        <w:tblInd w:w="108" w:type="dxa"/>
        <w:tblLook w:val="00A0" w:firstRow="1" w:lastRow="0" w:firstColumn="1" w:lastColumn="0" w:noHBand="0" w:noVBand="0"/>
      </w:tblPr>
      <w:tblGrid>
        <w:gridCol w:w="9248"/>
      </w:tblGrid>
      <w:tr w:rsidR="00A36152" w:rsidRPr="00EE0BD4" w:rsidTr="003847B6">
        <w:trPr>
          <w:trHeight w:val="510"/>
        </w:trPr>
        <w:tc>
          <w:tcPr>
            <w:tcW w:w="9248" w:type="dxa"/>
            <w:shd w:val="clear" w:color="auto" w:fill="FFCC66"/>
            <w:vAlign w:val="center"/>
          </w:tcPr>
          <w:p w:rsidR="00A36152" w:rsidRPr="00EE0BD4" w:rsidRDefault="00A36152" w:rsidP="00EB7A33">
            <w:pPr>
              <w:pStyle w:val="Heading4"/>
              <w:spacing w:line="276" w:lineRule="auto"/>
              <w:rPr>
                <w:rFonts w:ascii="Cambria" w:hAnsi="Cambria"/>
                <w:lang w:val="en-GB"/>
              </w:rPr>
            </w:pPr>
            <w:bookmarkStart w:id="4" w:name="_ATASKAITOS_RENGIMAS_IR"/>
            <w:bookmarkStart w:id="5" w:name="_FINANSINIAI_REIKALAVIMAI"/>
            <w:bookmarkEnd w:id="4"/>
            <w:bookmarkEnd w:id="5"/>
            <w:r w:rsidRPr="00A64E53">
              <w:rPr>
                <w:rFonts w:ascii="Cambria" w:hAnsi="Cambria"/>
                <w:lang w:val="en-GB"/>
              </w:rPr>
              <w:t>FINANCIAL REQUIREMENTS</w:t>
            </w:r>
          </w:p>
        </w:tc>
      </w:tr>
    </w:tbl>
    <w:p w:rsidR="00A36152" w:rsidRPr="00EE0BD4" w:rsidRDefault="00A36152" w:rsidP="001602B5">
      <w:pPr>
        <w:pStyle w:val="NoSpacing"/>
        <w:rPr>
          <w:lang w:val="en-GB"/>
        </w:rPr>
      </w:pPr>
    </w:p>
    <w:p w:rsidR="00A36152" w:rsidRPr="00EE0BD4" w:rsidRDefault="00A36152" w:rsidP="00DE7387">
      <w:pPr>
        <w:spacing w:line="240" w:lineRule="auto"/>
        <w:jc w:val="both"/>
        <w:rPr>
          <w:rFonts w:ascii="Cambria" w:hAnsi="Cambria"/>
          <w:szCs w:val="24"/>
          <w:lang w:val="en-GB" w:eastAsia="lt-LT"/>
        </w:rPr>
      </w:pPr>
      <w:r w:rsidRPr="00A64E53">
        <w:rPr>
          <w:rFonts w:ascii="Cambria" w:hAnsi="Cambria"/>
          <w:szCs w:val="24"/>
          <w:lang w:val="en-GB" w:eastAsia="lt-LT"/>
        </w:rPr>
        <w:t xml:space="preserve">Entities registered in Lithuania must handle their documents according to the requirements of the Law on Accounting of the Republic of Lithuania. </w:t>
      </w:r>
    </w:p>
    <w:p w:rsidR="00A36152" w:rsidRPr="00EE0BD4" w:rsidRDefault="00A36152" w:rsidP="00DE7387">
      <w:pPr>
        <w:spacing w:line="240" w:lineRule="auto"/>
        <w:jc w:val="both"/>
        <w:rPr>
          <w:rFonts w:ascii="Cambria" w:hAnsi="Cambria"/>
          <w:szCs w:val="24"/>
          <w:lang w:val="en-GB" w:eastAsia="lt-LT"/>
        </w:rPr>
      </w:pPr>
      <w:r w:rsidRPr="00A64E53">
        <w:rPr>
          <w:rFonts w:ascii="Cambria" w:hAnsi="Cambria"/>
          <w:szCs w:val="24"/>
          <w:lang w:val="en-GB" w:eastAsia="lt-LT"/>
        </w:rPr>
        <w:t>Funds allocated by the Ministry for implementing the project may only be used for implementing the project specified in the Agreement and only for paying the costs envisaged in the Agreement estimate.</w:t>
      </w:r>
    </w:p>
    <w:p w:rsidR="00A36152" w:rsidRPr="00EE0BD4" w:rsidRDefault="00A36152" w:rsidP="00DE7387">
      <w:pPr>
        <w:spacing w:line="240" w:lineRule="auto"/>
        <w:jc w:val="both"/>
        <w:rPr>
          <w:rFonts w:ascii="Cambria" w:hAnsi="Cambria"/>
          <w:lang w:val="en-GB"/>
        </w:rPr>
      </w:pPr>
      <w:r w:rsidRPr="00A64E53">
        <w:rPr>
          <w:rFonts w:ascii="Cambria" w:hAnsi="Cambria"/>
          <w:lang w:val="en-GB"/>
        </w:rPr>
        <w:t xml:space="preserve">The project implementer may open and use a separate bank account for administering the project funds, but this shall not be mandatory. </w:t>
      </w:r>
    </w:p>
    <w:p w:rsidR="00A36152" w:rsidRPr="00EE0BD4" w:rsidRDefault="00A36152" w:rsidP="00DE7387">
      <w:pPr>
        <w:spacing w:line="240" w:lineRule="auto"/>
        <w:jc w:val="both"/>
        <w:rPr>
          <w:rFonts w:ascii="Cambria" w:hAnsi="Cambria"/>
          <w:b/>
          <w:lang w:val="en-GB"/>
        </w:rPr>
      </w:pPr>
      <w:r w:rsidRPr="00A64E53">
        <w:rPr>
          <w:rFonts w:ascii="Cambria" w:hAnsi="Cambria"/>
          <w:b/>
          <w:lang w:val="en-GB"/>
        </w:rPr>
        <w:t>Costs eligibility term</w:t>
      </w:r>
    </w:p>
    <w:p w:rsidR="00A36152" w:rsidRPr="00EE0BD4" w:rsidRDefault="00A36152" w:rsidP="006A4E24">
      <w:pPr>
        <w:spacing w:line="240" w:lineRule="auto"/>
        <w:jc w:val="both"/>
        <w:rPr>
          <w:rFonts w:ascii="Cambria" w:hAnsi="Cambria"/>
          <w:lang w:val="en-GB" w:eastAsia="lt-LT"/>
        </w:rPr>
      </w:pPr>
      <w:r w:rsidRPr="00A64E53">
        <w:rPr>
          <w:rFonts w:ascii="Cambria" w:hAnsi="Cambria"/>
          <w:lang w:val="en-GB" w:eastAsia="lt-LT"/>
        </w:rPr>
        <w:t>Costs must be incurred by the project implementer and/or partner(s) and only during the term of implementation of the project activity (unless the Agreement provides differently).</w:t>
      </w:r>
    </w:p>
    <w:p w:rsidR="00A36152" w:rsidRPr="00EE0BD4" w:rsidRDefault="00A36152" w:rsidP="008B2222">
      <w:pPr>
        <w:spacing w:line="240" w:lineRule="auto"/>
        <w:jc w:val="both"/>
        <w:rPr>
          <w:rFonts w:ascii="Cambria" w:hAnsi="Cambria"/>
          <w:lang w:val="en-GB"/>
        </w:rPr>
      </w:pPr>
      <w:r w:rsidRPr="00A64E53">
        <w:rPr>
          <w:rFonts w:ascii="Cambria" w:hAnsi="Cambria"/>
          <w:lang w:val="en-GB" w:eastAsia="lt-LT"/>
        </w:rPr>
        <w:t xml:space="preserve">The project implementer and/or the project partner must perform all purchases, payment orders and other financial actions related to project implementation not earlier and not later than the respective project activities implementation terms envisaged in the Agreement. If the project is implemented for a term exceeding one year, then the project activities start and end dates of each respective year shall be specified in the Agreement. This means that all the respective project costs </w:t>
      </w:r>
      <w:r w:rsidRPr="00A64E53">
        <w:rPr>
          <w:rFonts w:ascii="Cambria" w:hAnsi="Cambria"/>
          <w:lang w:val="en-GB" w:eastAsia="lt-LT"/>
        </w:rPr>
        <w:lastRenderedPageBreak/>
        <w:t>envisaged in the project estimate for the respective year must be incurred, paid and included in the project implementation financial report</w:t>
      </w:r>
      <w:r w:rsidRPr="00A64E53">
        <w:rPr>
          <w:rFonts w:ascii="Cambria" w:hAnsi="Cambria"/>
          <w:lang w:val="en-GB"/>
        </w:rPr>
        <w:t>.</w:t>
      </w:r>
    </w:p>
    <w:p w:rsidR="00A36152" w:rsidRPr="00EE0BD4" w:rsidRDefault="00A36152" w:rsidP="008B2222">
      <w:pPr>
        <w:spacing w:line="240" w:lineRule="auto"/>
        <w:jc w:val="both"/>
        <w:rPr>
          <w:rFonts w:ascii="Cambria" w:hAnsi="Cambria"/>
          <w:lang w:val="en-GB" w:eastAsia="lt-LT"/>
        </w:rPr>
      </w:pPr>
      <w:r w:rsidRPr="00A64E53">
        <w:rPr>
          <w:rFonts w:ascii="Cambria" w:hAnsi="Cambria"/>
          <w:lang w:val="en-GB"/>
        </w:rPr>
        <w:t>All the costs included in a financial report (both those funded from the funds of the Programme and those covered by own contribution) must be substantiated with costs incurring and payment documents.</w:t>
      </w:r>
    </w:p>
    <w:p w:rsidR="00A36152" w:rsidRPr="00EE0BD4" w:rsidRDefault="00A36152" w:rsidP="00205D22">
      <w:pPr>
        <w:spacing w:after="0" w:line="240" w:lineRule="auto"/>
        <w:jc w:val="both"/>
        <w:rPr>
          <w:rFonts w:ascii="Cambria" w:hAnsi="Cambria"/>
          <w:b/>
          <w:lang w:val="en-GB"/>
        </w:rPr>
      </w:pPr>
      <w:r w:rsidRPr="00A64E53">
        <w:rPr>
          <w:rFonts w:ascii="Cambria" w:hAnsi="Cambria"/>
          <w:b/>
          <w:lang w:val="en-GB"/>
        </w:rPr>
        <w:t xml:space="preserve">Assurance of own contribution </w:t>
      </w:r>
    </w:p>
    <w:p w:rsidR="00A36152" w:rsidRPr="00EE0BD4" w:rsidRDefault="00A36152" w:rsidP="00E92AD7">
      <w:pPr>
        <w:spacing w:after="0" w:line="240" w:lineRule="auto"/>
        <w:jc w:val="both"/>
        <w:rPr>
          <w:rFonts w:ascii="Cambria" w:hAnsi="Cambria"/>
          <w:bCs/>
          <w:iCs/>
          <w:lang w:val="en-GB"/>
        </w:rPr>
      </w:pPr>
    </w:p>
    <w:p w:rsidR="00A36152" w:rsidRPr="00EE0BD4" w:rsidRDefault="00A36152" w:rsidP="00E92AD7">
      <w:pPr>
        <w:spacing w:line="240" w:lineRule="auto"/>
        <w:jc w:val="both"/>
        <w:rPr>
          <w:rFonts w:ascii="Cambria" w:hAnsi="Cambria"/>
          <w:bCs/>
          <w:iCs/>
          <w:lang w:val="en-GB"/>
        </w:rPr>
      </w:pPr>
      <w:r w:rsidRPr="00A64E53">
        <w:rPr>
          <w:rFonts w:ascii="Cambria" w:hAnsi="Cambria"/>
          <w:bCs/>
          <w:iCs/>
          <w:lang w:val="en-GB"/>
        </w:rPr>
        <w:t xml:space="preserve">The project implementer and/or partner must ensure </w:t>
      </w:r>
      <w:r w:rsidRPr="00C131C3">
        <w:rPr>
          <w:rFonts w:ascii="Cambria" w:hAnsi="Cambria"/>
          <w:bCs/>
          <w:iCs/>
          <w:lang w:val="en-GB"/>
        </w:rPr>
        <w:t>his</w:t>
      </w:r>
      <w:r w:rsidRPr="00A64E53">
        <w:rPr>
          <w:rFonts w:ascii="Cambria" w:hAnsi="Cambria"/>
          <w:bCs/>
          <w:iCs/>
          <w:lang w:val="en-GB"/>
        </w:rPr>
        <w:t xml:space="preserve"> own contribution, if it is envisaged in the Agreement. The percentage of the own contribution envisaged in the project estimate must be retained during implementation of the project, i.e. the percentage of the own contribution may not be smaller than envisaged in the project Agreement and estimate. When determining the amount of eligible costs paid for the project from the funds of the Programme, it shall be evaluated whether the minimum percentage of the own contribution envisaged in the Agreement was ensured or not</w:t>
      </w:r>
      <w:r w:rsidRPr="00A64E53">
        <w:rPr>
          <w:rFonts w:ascii="Cambria" w:hAnsi="Cambria"/>
          <w:lang w:val="en-GB"/>
        </w:rPr>
        <w:t xml:space="preserve"> (if applicable). </w:t>
      </w:r>
    </w:p>
    <w:p w:rsidR="00A36152" w:rsidRPr="00EE0BD4" w:rsidRDefault="00A36152" w:rsidP="0005507C">
      <w:pPr>
        <w:spacing w:line="240" w:lineRule="auto"/>
        <w:jc w:val="both"/>
        <w:rPr>
          <w:rFonts w:ascii="Cambria" w:hAnsi="Cambria"/>
          <w:b/>
          <w:lang w:val="en-GB"/>
        </w:rPr>
      </w:pPr>
      <w:r w:rsidRPr="00A64E53">
        <w:rPr>
          <w:rFonts w:ascii="Cambria" w:hAnsi="Cambria"/>
          <w:b/>
          <w:lang w:val="en-GB"/>
        </w:rPr>
        <w:t>Currency exchange rate</w:t>
      </w:r>
    </w:p>
    <w:p w:rsidR="00A36152" w:rsidRPr="00EE0BD4" w:rsidRDefault="00A36152" w:rsidP="0046605D">
      <w:pPr>
        <w:autoSpaceDE w:val="0"/>
        <w:autoSpaceDN w:val="0"/>
        <w:adjustRightInd w:val="0"/>
        <w:spacing w:after="0" w:line="240" w:lineRule="auto"/>
        <w:jc w:val="both"/>
        <w:rPr>
          <w:rFonts w:ascii="Cambria" w:hAnsi="Cambria" w:cs="Cambria"/>
          <w:color w:val="000000"/>
          <w:lang w:val="en-GB"/>
        </w:rPr>
      </w:pPr>
      <w:r w:rsidRPr="00A64E53">
        <w:rPr>
          <w:rFonts w:ascii="Cambria" w:hAnsi="Cambria" w:cs="Cambria"/>
          <w:color w:val="000000"/>
          <w:lang w:val="en-GB"/>
        </w:rPr>
        <w:t>Business trip costs in foreign currencies shall be calculated based on the euro and the respective currency exchange rate set by the Bank of Lithuania on the day when the person left for the business trip abroad. The currency exchange rate, date and amount in euros must be specified in the document substantiating the respective costs. If the employee pays any costs incurred while on a business trip using his own funds, a copy of advance reconciliation must be completed and provided to the Institution.</w:t>
      </w:r>
    </w:p>
    <w:p w:rsidR="00A36152" w:rsidRPr="00EE0BD4" w:rsidRDefault="00A36152" w:rsidP="0046605D">
      <w:pPr>
        <w:autoSpaceDE w:val="0"/>
        <w:autoSpaceDN w:val="0"/>
        <w:adjustRightInd w:val="0"/>
        <w:spacing w:after="0" w:line="240" w:lineRule="auto"/>
        <w:jc w:val="both"/>
        <w:rPr>
          <w:rFonts w:ascii="Cambria" w:hAnsi="Cambria" w:cs="Cambria"/>
          <w:color w:val="000000"/>
          <w:lang w:val="en-GB"/>
        </w:rPr>
      </w:pPr>
    </w:p>
    <w:p w:rsidR="00A36152" w:rsidRPr="00EE0BD4" w:rsidRDefault="00A36152" w:rsidP="00836616">
      <w:pPr>
        <w:autoSpaceDE w:val="0"/>
        <w:autoSpaceDN w:val="0"/>
        <w:adjustRightInd w:val="0"/>
        <w:spacing w:after="0" w:line="240" w:lineRule="auto"/>
        <w:jc w:val="both"/>
        <w:rPr>
          <w:rFonts w:ascii="Cambria" w:hAnsi="Cambria" w:cs="Cambria"/>
          <w:color w:val="000000"/>
          <w:lang w:val="en-GB"/>
        </w:rPr>
      </w:pPr>
      <w:r w:rsidRPr="00A64E53">
        <w:rPr>
          <w:rFonts w:ascii="Cambria" w:hAnsi="Cambria" w:cs="Cambria"/>
          <w:color w:val="000000"/>
          <w:lang w:val="en-GB"/>
        </w:rPr>
        <w:t xml:space="preserve">If a document substantiating costs is in a language other than Lithuanian or a financial operation is performed in a currency other than the euro, the costs type(s), the costs amount in euros and the official currency exchange rate set by the Bank of Lithuania on the date of payment must be specified in the respective substantiating document in the Lithuanian language (in case of foreign implementers </w:t>
      </w:r>
      <w:r w:rsidRPr="00A665E4">
        <w:rPr>
          <w:rFonts w:ascii="Cambria" w:hAnsi="Cambria" w:cs="Cambria"/>
          <w:color w:val="000000"/>
          <w:lang w:val="en-GB"/>
        </w:rPr>
        <w:t>–</w:t>
      </w:r>
      <w:r w:rsidRPr="00A64E53">
        <w:rPr>
          <w:rFonts w:ascii="Cambria" w:hAnsi="Cambria" w:cs="Cambria"/>
          <w:color w:val="000000"/>
          <w:lang w:val="en-GB"/>
        </w:rPr>
        <w:t xml:space="preserve"> in the English language); if currency was exchanged at a bank, a document proving currency exchange must also be appended. If need be, additional explanatory comments shall be made.</w:t>
      </w:r>
    </w:p>
    <w:p w:rsidR="00A36152" w:rsidRPr="00EE0BD4" w:rsidRDefault="00A36152" w:rsidP="00836616">
      <w:pPr>
        <w:autoSpaceDE w:val="0"/>
        <w:autoSpaceDN w:val="0"/>
        <w:adjustRightInd w:val="0"/>
        <w:spacing w:after="0" w:line="240" w:lineRule="auto"/>
        <w:jc w:val="both"/>
        <w:rPr>
          <w:rFonts w:ascii="Cambria" w:hAnsi="Cambria" w:cs="Cambria"/>
          <w:color w:val="000000"/>
          <w:lang w:val="en-GB"/>
        </w:rPr>
      </w:pPr>
    </w:p>
    <w:p w:rsidR="00A36152" w:rsidRPr="00EE0BD4" w:rsidRDefault="00A36152" w:rsidP="00F961B4">
      <w:pPr>
        <w:spacing w:line="240" w:lineRule="auto"/>
        <w:jc w:val="both"/>
        <w:rPr>
          <w:rFonts w:ascii="Cambria" w:hAnsi="Cambria"/>
          <w:b/>
          <w:lang w:val="en-GB"/>
        </w:rPr>
      </w:pPr>
      <w:r w:rsidRPr="00A64E53">
        <w:rPr>
          <w:rFonts w:ascii="Cambria" w:hAnsi="Cambria"/>
          <w:b/>
          <w:lang w:val="en-GB"/>
        </w:rPr>
        <w:t>Value added tax</w:t>
      </w:r>
    </w:p>
    <w:p w:rsidR="00A36152" w:rsidRPr="00EE0BD4" w:rsidRDefault="00A36152" w:rsidP="00F961B4">
      <w:pPr>
        <w:spacing w:line="240" w:lineRule="auto"/>
        <w:jc w:val="both"/>
        <w:rPr>
          <w:rFonts w:ascii="Cambria" w:hAnsi="Cambria"/>
          <w:lang w:val="en-GB"/>
        </w:rPr>
      </w:pPr>
      <w:r w:rsidRPr="00A64E53">
        <w:rPr>
          <w:rFonts w:ascii="Cambria" w:hAnsi="Cambria"/>
          <w:lang w:val="en-GB"/>
        </w:rPr>
        <w:t>The value added tax, which the project implementer and/or partner may have refunded, shall not qualify as eligible project costs and it may not be included in a report or compensated for from the Programme funds. The project implementer and/or partner, which is a VAT payer, must provide the Institution with an explanatory note regarding VAT (non-)refund.</w:t>
      </w:r>
    </w:p>
    <w:p w:rsidR="00A36152" w:rsidRPr="00EE0BD4" w:rsidRDefault="00A36152" w:rsidP="00F961B4">
      <w:pPr>
        <w:spacing w:line="240" w:lineRule="auto"/>
        <w:jc w:val="both"/>
        <w:rPr>
          <w:rFonts w:ascii="Cambria" w:hAnsi="Cambria"/>
          <w:lang w:val="en-GB"/>
        </w:rPr>
      </w:pPr>
      <w:r w:rsidRPr="00A64E53">
        <w:rPr>
          <w:rFonts w:ascii="Cambria" w:hAnsi="Cambria"/>
          <w:lang w:val="en-GB"/>
        </w:rPr>
        <w:lastRenderedPageBreak/>
        <w:t>The project implementer, which registers as a VAT payer or de-registers from the Register of VAT Payers, must immediately, but in any case by the deadline set in the Agreement, provide the Institution with the respective document confirming such registration or de-registration</w:t>
      </w:r>
      <w:r w:rsidRPr="00A64E53">
        <w:rPr>
          <w:rFonts w:ascii="Cambria" w:hAnsi="Cambria"/>
          <w:bCs/>
          <w:iCs/>
          <w:lang w:val="en-GB"/>
        </w:rPr>
        <w:t>.</w:t>
      </w:r>
    </w:p>
    <w:p w:rsidR="00A36152" w:rsidRPr="00EE0BD4" w:rsidRDefault="00A36152" w:rsidP="00F51C35">
      <w:pPr>
        <w:spacing w:line="240" w:lineRule="auto"/>
        <w:jc w:val="both"/>
        <w:rPr>
          <w:rFonts w:ascii="Cambria" w:hAnsi="Cambria"/>
          <w:lang w:val="en-GB"/>
        </w:rPr>
      </w:pPr>
      <w:r w:rsidRPr="00A64E53">
        <w:rPr>
          <w:rFonts w:ascii="Cambria" w:hAnsi="Cambria"/>
          <w:b/>
          <w:color w:val="943634"/>
          <w:lang w:val="en-GB"/>
        </w:rPr>
        <w:t>Any of following may not be done without the Institution</w:t>
      </w:r>
      <w:r w:rsidRPr="00A665E4">
        <w:rPr>
          <w:rFonts w:ascii="Cambria" w:hAnsi="Cambria"/>
          <w:b/>
          <w:color w:val="943634"/>
          <w:lang w:val="en-GB"/>
        </w:rPr>
        <w:t>’</w:t>
      </w:r>
      <w:r w:rsidRPr="00A64E53">
        <w:rPr>
          <w:rFonts w:ascii="Cambria" w:hAnsi="Cambria"/>
          <w:b/>
          <w:color w:val="943634"/>
          <w:lang w:val="en-GB"/>
        </w:rPr>
        <w:t>s prior consent:</w:t>
      </w:r>
    </w:p>
    <w:p w:rsidR="00A36152" w:rsidRPr="00C131C3" w:rsidRDefault="00C131C3" w:rsidP="00F92334">
      <w:pPr>
        <w:pStyle w:val="ListParagraph"/>
        <w:numPr>
          <w:ilvl w:val="0"/>
          <w:numId w:val="37"/>
        </w:numPr>
        <w:spacing w:line="240" w:lineRule="auto"/>
        <w:jc w:val="both"/>
        <w:rPr>
          <w:rFonts w:ascii="Cambria" w:hAnsi="Cambria"/>
          <w:lang w:val="en-GB"/>
        </w:rPr>
      </w:pPr>
      <w:r w:rsidRPr="00C131C3">
        <w:rPr>
          <w:rFonts w:ascii="Cambria" w:hAnsi="Cambria"/>
          <w:lang w:val="en-GB"/>
        </w:rPr>
        <w:t>M</w:t>
      </w:r>
      <w:r w:rsidR="00A36152" w:rsidRPr="00C131C3">
        <w:rPr>
          <w:rFonts w:ascii="Cambria" w:hAnsi="Cambria"/>
          <w:lang w:val="en-GB"/>
        </w:rPr>
        <w:t xml:space="preserve">ake changes to the </w:t>
      </w:r>
      <w:r w:rsidRPr="00C131C3">
        <w:rPr>
          <w:rFonts w:ascii="Cambria" w:hAnsi="Cambria"/>
          <w:lang w:val="en-GB"/>
        </w:rPr>
        <w:t>Agreement estimate;</w:t>
      </w:r>
    </w:p>
    <w:p w:rsidR="00A36152" w:rsidRPr="00EE0BD4" w:rsidRDefault="00A36152" w:rsidP="00F51C35">
      <w:pPr>
        <w:pStyle w:val="ListParagraph"/>
        <w:numPr>
          <w:ilvl w:val="0"/>
          <w:numId w:val="37"/>
        </w:numPr>
        <w:spacing w:line="240" w:lineRule="auto"/>
        <w:jc w:val="both"/>
        <w:rPr>
          <w:rFonts w:ascii="Cambria" w:hAnsi="Cambria"/>
          <w:lang w:val="en-GB"/>
        </w:rPr>
      </w:pPr>
      <w:r w:rsidRPr="00A64E53">
        <w:rPr>
          <w:rFonts w:ascii="Cambria" w:hAnsi="Cambria"/>
          <w:lang w:val="en-GB"/>
        </w:rPr>
        <w:t>Use of the contingency costs envisaged in the annex to the Agreement;</w:t>
      </w:r>
    </w:p>
    <w:p w:rsidR="00A36152" w:rsidRPr="00EE0BD4" w:rsidRDefault="00A36152" w:rsidP="00957594">
      <w:pPr>
        <w:pStyle w:val="ListParagraph"/>
        <w:numPr>
          <w:ilvl w:val="0"/>
          <w:numId w:val="37"/>
        </w:numPr>
        <w:spacing w:line="240" w:lineRule="auto"/>
        <w:jc w:val="both"/>
        <w:rPr>
          <w:rFonts w:ascii="Cambria" w:hAnsi="Cambria"/>
          <w:lang w:val="en-GB"/>
        </w:rPr>
      </w:pPr>
      <w:r w:rsidRPr="00A64E53">
        <w:rPr>
          <w:rFonts w:ascii="Cambria" w:hAnsi="Cambria"/>
          <w:lang w:val="en-GB"/>
        </w:rPr>
        <w:t>Transfer of more than 15% of an item</w:t>
      </w:r>
      <w:r w:rsidRPr="00A665E4">
        <w:rPr>
          <w:rFonts w:ascii="Cambria" w:hAnsi="Cambria"/>
          <w:lang w:val="en-GB"/>
        </w:rPr>
        <w:t>’</w:t>
      </w:r>
      <w:r w:rsidRPr="00A64E53">
        <w:rPr>
          <w:rFonts w:ascii="Cambria" w:hAnsi="Cambria"/>
          <w:lang w:val="en-GB"/>
        </w:rPr>
        <w:t>s value funds from one item of the estimate to another item of the estimate (one item of the estimate corresponds to one project activity);</w:t>
      </w:r>
    </w:p>
    <w:p w:rsidR="00A36152" w:rsidRPr="00EE0BD4" w:rsidRDefault="00A36152" w:rsidP="00957594">
      <w:pPr>
        <w:pStyle w:val="ListParagraph"/>
        <w:numPr>
          <w:ilvl w:val="0"/>
          <w:numId w:val="37"/>
        </w:numPr>
        <w:spacing w:line="240" w:lineRule="auto"/>
        <w:jc w:val="both"/>
        <w:rPr>
          <w:rFonts w:ascii="Cambria" w:hAnsi="Cambria"/>
          <w:lang w:val="en-GB"/>
        </w:rPr>
      </w:pPr>
      <w:r w:rsidRPr="00A64E53">
        <w:rPr>
          <w:rFonts w:ascii="Cambria" w:hAnsi="Cambria"/>
          <w:lang w:val="en-GB"/>
        </w:rPr>
        <w:t xml:space="preserve">Use of saved/unused funds for a </w:t>
      </w:r>
      <w:r w:rsidRPr="00C131C3">
        <w:rPr>
          <w:rFonts w:ascii="Cambria" w:hAnsi="Cambria"/>
          <w:lang w:val="en-GB"/>
        </w:rPr>
        <w:t>new activity that</w:t>
      </w:r>
      <w:r w:rsidRPr="00A64E53">
        <w:rPr>
          <w:rFonts w:ascii="Cambria" w:hAnsi="Cambria"/>
          <w:lang w:val="en-GB"/>
        </w:rPr>
        <w:t xml:space="preserve"> is not envisaged in the Agreement (the implementer</w:t>
      </w:r>
      <w:r w:rsidRPr="00A665E4">
        <w:rPr>
          <w:rFonts w:ascii="Cambria" w:hAnsi="Cambria"/>
          <w:lang w:val="en-GB"/>
        </w:rPr>
        <w:t>’</w:t>
      </w:r>
      <w:r w:rsidRPr="00A64E53">
        <w:rPr>
          <w:rFonts w:ascii="Cambria" w:hAnsi="Cambria"/>
          <w:lang w:val="en-GB"/>
        </w:rPr>
        <w:t>s substantiated request shall be provided for consideration to the Development Cooperation and Humanitarian Aid Commission of the Ministry).</w:t>
      </w:r>
    </w:p>
    <w:p w:rsidR="00A36152" w:rsidRPr="00EE0BD4" w:rsidRDefault="00A36152" w:rsidP="008B2222">
      <w:pPr>
        <w:spacing w:line="240" w:lineRule="auto"/>
        <w:rPr>
          <w:rFonts w:ascii="Cambria" w:hAnsi="Cambria"/>
          <w:lang w:val="en-GB"/>
        </w:rPr>
      </w:pPr>
      <w:r w:rsidRPr="00A64E53">
        <w:rPr>
          <w:rFonts w:ascii="Cambria" w:hAnsi="Cambria"/>
          <w:b/>
          <w:color w:val="943634"/>
          <w:lang w:val="en-GB"/>
        </w:rPr>
        <w:t>Tips/recommendations:</w:t>
      </w:r>
      <w:r w:rsidRPr="00A64E53">
        <w:rPr>
          <w:rFonts w:ascii="Cambria" w:hAnsi="Cambria"/>
          <w:lang w:val="en-GB"/>
        </w:rPr>
        <w:t xml:space="preserve"> </w:t>
      </w:r>
    </w:p>
    <w:p w:rsidR="00A36152" w:rsidRPr="00EE0BD4" w:rsidRDefault="00A36152" w:rsidP="00DA47AA">
      <w:pPr>
        <w:pStyle w:val="ListParagraph"/>
        <w:numPr>
          <w:ilvl w:val="0"/>
          <w:numId w:val="44"/>
        </w:numPr>
        <w:spacing w:line="240" w:lineRule="auto"/>
        <w:jc w:val="both"/>
        <w:rPr>
          <w:rFonts w:ascii="Cambria" w:hAnsi="Cambria"/>
          <w:lang w:val="en-GB"/>
        </w:rPr>
      </w:pPr>
      <w:r w:rsidRPr="00A64E53">
        <w:rPr>
          <w:rFonts w:ascii="Cambria" w:hAnsi="Cambria"/>
          <w:lang w:val="en-GB"/>
        </w:rPr>
        <w:t>If you want to use any contingency costs and/or saved funds and/or introduce any other amendments to the Agreement estimate, submit a substantiated request in advance to the Institution</w:t>
      </w:r>
      <w:r w:rsidRPr="00A665E4">
        <w:rPr>
          <w:rFonts w:ascii="Cambria" w:hAnsi="Cambria"/>
          <w:lang w:val="en-GB"/>
        </w:rPr>
        <w:t>’</w:t>
      </w:r>
      <w:r w:rsidRPr="00A64E53">
        <w:rPr>
          <w:rFonts w:ascii="Cambria" w:hAnsi="Cambria"/>
          <w:lang w:val="en-GB"/>
        </w:rPr>
        <w:t>s employee responsible for the supervision of your project;</w:t>
      </w:r>
    </w:p>
    <w:p w:rsidR="00A36152" w:rsidRPr="00EE0BD4" w:rsidRDefault="00A36152" w:rsidP="00DA47AA">
      <w:pPr>
        <w:pStyle w:val="ListParagraph"/>
        <w:numPr>
          <w:ilvl w:val="0"/>
          <w:numId w:val="44"/>
        </w:numPr>
        <w:spacing w:line="240" w:lineRule="auto"/>
        <w:jc w:val="both"/>
        <w:rPr>
          <w:rFonts w:ascii="Cambria" w:hAnsi="Cambria"/>
          <w:lang w:val="en-GB"/>
        </w:rPr>
      </w:pPr>
      <w:r w:rsidRPr="00A64E53">
        <w:rPr>
          <w:rFonts w:ascii="Cambria" w:hAnsi="Cambria"/>
          <w:lang w:val="en-GB"/>
        </w:rPr>
        <w:t xml:space="preserve">If only a share of costs specified in the respective submitted report or another document substantiating costs is covered by the Programme funds, specify in the document clearly what share is paid from the Programme funds and the own contribution (e.g. provide documents proving payment of rent, communications or similar services and/or costs substantiation documents, in which only a share of costs is directly related to the project implementation, for </w:t>
      </w:r>
      <w:r w:rsidRPr="00C131C3">
        <w:rPr>
          <w:rFonts w:ascii="Cambria" w:hAnsi="Cambria"/>
          <w:lang w:val="en-GB"/>
        </w:rPr>
        <w:t>which r</w:t>
      </w:r>
      <w:r w:rsidRPr="00A64E53">
        <w:rPr>
          <w:rFonts w:ascii="Cambria" w:hAnsi="Cambria"/>
          <w:lang w:val="en-GB"/>
        </w:rPr>
        <w:t>eason it must be clearly substantiated and specified what share of these costs is allocated to the project and how it was calculated); if the project implementer implements several projects, it must be specified in the invoice what specific amount is allocated to a specific project;</w:t>
      </w:r>
    </w:p>
    <w:p w:rsidR="00A36152" w:rsidRPr="00EE0BD4" w:rsidRDefault="00A36152" w:rsidP="00DA47AA">
      <w:pPr>
        <w:pStyle w:val="ListParagraph"/>
        <w:numPr>
          <w:ilvl w:val="0"/>
          <w:numId w:val="43"/>
        </w:numPr>
        <w:spacing w:line="240" w:lineRule="auto"/>
        <w:jc w:val="both"/>
        <w:rPr>
          <w:rFonts w:ascii="Cambria" w:hAnsi="Cambria"/>
          <w:lang w:val="en-GB"/>
        </w:rPr>
      </w:pPr>
      <w:r w:rsidRPr="00A64E53">
        <w:rPr>
          <w:rFonts w:ascii="Cambria" w:hAnsi="Cambria"/>
          <w:lang w:val="en-GB"/>
        </w:rPr>
        <w:t>If the implementer pays premiums/taxes to the State Social Insurance Fund Board and the State Tax Inspectorate by means of a single payment order for all employees and/or experts of the entity, then costs by individual persons and the amounts allocated to them must be clearly specified in a copy of the order</w:t>
      </w:r>
      <w:r w:rsidRPr="00A64E53">
        <w:rPr>
          <w:rFonts w:ascii="Cambria" w:hAnsi="Cambria"/>
          <w:bCs/>
          <w:lang w:val="en-GB"/>
        </w:rPr>
        <w:t xml:space="preserve">. </w:t>
      </w:r>
    </w:p>
    <w:p w:rsidR="00A36152" w:rsidRPr="00EE0BD4" w:rsidRDefault="00A36152" w:rsidP="001635A9">
      <w:pPr>
        <w:spacing w:line="240" w:lineRule="auto"/>
        <w:jc w:val="both"/>
        <w:rPr>
          <w:rFonts w:ascii="Cambria" w:hAnsi="Cambria"/>
          <w:b/>
          <w:lang w:val="en-GB"/>
        </w:rPr>
      </w:pPr>
      <w:r w:rsidRPr="00A64E53">
        <w:rPr>
          <w:rFonts w:ascii="Cambria" w:hAnsi="Cambria"/>
          <w:b/>
          <w:lang w:val="en-GB"/>
        </w:rPr>
        <w:t xml:space="preserve">We would like to remind you that all eligible project costs must be substantiated with the following costs incurring and payment documents: </w:t>
      </w:r>
    </w:p>
    <w:p w:rsidR="00A36152" w:rsidRPr="00EE0BD4" w:rsidRDefault="00A36152" w:rsidP="00F92334">
      <w:pPr>
        <w:spacing w:line="240" w:lineRule="auto"/>
        <w:ind w:left="567" w:hanging="141"/>
        <w:jc w:val="both"/>
        <w:rPr>
          <w:rFonts w:ascii="Cambria" w:hAnsi="Cambria"/>
          <w:lang w:val="en-GB"/>
        </w:rPr>
      </w:pPr>
      <w:r w:rsidRPr="00A64E53">
        <w:rPr>
          <w:rFonts w:ascii="Cambria" w:hAnsi="Cambria"/>
          <w:lang w:val="en-GB"/>
        </w:rPr>
        <w:t>- Payment documents shall be as follows: bank account statement, internet-banking statement, payment order copy, cheque, receipt or another document that evidences payment of the respective costs.</w:t>
      </w:r>
    </w:p>
    <w:p w:rsidR="00A36152" w:rsidRPr="00EE0BD4" w:rsidRDefault="00A36152" w:rsidP="0046605D">
      <w:pPr>
        <w:spacing w:line="240" w:lineRule="auto"/>
        <w:ind w:left="709" w:hanging="283"/>
        <w:rPr>
          <w:rFonts w:ascii="Cambria" w:hAnsi="Cambria"/>
          <w:lang w:val="en-GB"/>
        </w:rPr>
      </w:pPr>
      <w:r w:rsidRPr="00A64E53">
        <w:rPr>
          <w:rFonts w:ascii="Cambria" w:hAnsi="Cambria"/>
          <w:lang w:val="en-GB"/>
        </w:rPr>
        <w:t xml:space="preserve">-  The eligible project costs and documents substantiating them shall be as follows*: </w:t>
      </w: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firstRow="1" w:lastRow="0" w:firstColumn="1" w:lastColumn="0" w:noHBand="0" w:noVBand="0"/>
      </w:tblPr>
      <w:tblGrid>
        <w:gridCol w:w="505"/>
        <w:gridCol w:w="2627"/>
        <w:gridCol w:w="9"/>
        <w:gridCol w:w="6087"/>
      </w:tblGrid>
      <w:tr w:rsidR="00A36152" w:rsidRPr="00EE0BD4" w:rsidTr="003847B6">
        <w:trPr>
          <w:trHeight w:val="301"/>
        </w:trPr>
        <w:tc>
          <w:tcPr>
            <w:tcW w:w="3141" w:type="dxa"/>
            <w:gridSpan w:val="3"/>
            <w:shd w:val="clear" w:color="auto" w:fill="FFCC99"/>
            <w:vAlign w:val="center"/>
          </w:tcPr>
          <w:p w:rsidR="00A36152" w:rsidRPr="00EE0BD4" w:rsidRDefault="00A36152" w:rsidP="003847B6">
            <w:pPr>
              <w:tabs>
                <w:tab w:val="left" w:pos="426"/>
              </w:tabs>
              <w:spacing w:after="0" w:line="240" w:lineRule="auto"/>
              <w:jc w:val="center"/>
              <w:rPr>
                <w:rFonts w:ascii="Cambria" w:hAnsi="Cambria"/>
                <w:b/>
                <w:color w:val="4D4D4D"/>
                <w:lang w:val="en-GB"/>
              </w:rPr>
            </w:pPr>
            <w:r w:rsidRPr="00A64E53">
              <w:rPr>
                <w:rFonts w:ascii="Cambria" w:hAnsi="Cambria"/>
                <w:b/>
                <w:color w:val="4D4D4D"/>
                <w:lang w:val="en-GB"/>
              </w:rPr>
              <w:lastRenderedPageBreak/>
              <w:t>Costs of funding of envisaged activities</w:t>
            </w:r>
          </w:p>
        </w:tc>
        <w:tc>
          <w:tcPr>
            <w:tcW w:w="6087" w:type="dxa"/>
            <w:shd w:val="clear" w:color="auto" w:fill="FFCC99"/>
            <w:vAlign w:val="center"/>
          </w:tcPr>
          <w:p w:rsidR="00A36152" w:rsidRPr="00EE0BD4" w:rsidRDefault="00A36152" w:rsidP="003847B6">
            <w:pPr>
              <w:tabs>
                <w:tab w:val="left" w:pos="426"/>
              </w:tabs>
              <w:spacing w:after="0" w:line="240" w:lineRule="auto"/>
              <w:jc w:val="center"/>
              <w:rPr>
                <w:rFonts w:ascii="Cambria" w:hAnsi="Cambria"/>
                <w:b/>
                <w:color w:val="4D4D4D"/>
                <w:lang w:val="en-GB"/>
              </w:rPr>
            </w:pPr>
            <w:r w:rsidRPr="00A64E53">
              <w:rPr>
                <w:rFonts w:ascii="Cambria" w:hAnsi="Cambria"/>
                <w:b/>
                <w:color w:val="4D4D4D"/>
                <w:lang w:val="en-GB"/>
              </w:rPr>
              <w:t>Documents to be included in the report</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t>1.</w:t>
            </w:r>
          </w:p>
        </w:tc>
        <w:tc>
          <w:tcPr>
            <w:tcW w:w="2636" w:type="dxa"/>
            <w:gridSpan w:val="2"/>
          </w:tcPr>
          <w:p w:rsidR="00A36152" w:rsidRPr="00EE0BD4" w:rsidRDefault="00A36152" w:rsidP="003847B6">
            <w:pPr>
              <w:tabs>
                <w:tab w:val="left" w:pos="709"/>
              </w:tabs>
              <w:spacing w:after="0" w:line="240" w:lineRule="auto"/>
              <w:rPr>
                <w:rFonts w:ascii="Cambria" w:hAnsi="Cambria"/>
                <w:lang w:val="en-GB"/>
              </w:rPr>
            </w:pPr>
            <w:r w:rsidRPr="00A64E53">
              <w:rPr>
                <w:rFonts w:ascii="Cambria" w:hAnsi="Cambria"/>
                <w:lang w:val="en-GB"/>
              </w:rPr>
              <w:t xml:space="preserve">Royalties to experts and speakers, their social insurance premiums and other taxes: </w:t>
            </w:r>
          </w:p>
          <w:p w:rsidR="00A36152" w:rsidRPr="00EE0BD4" w:rsidRDefault="00A36152" w:rsidP="003847B6">
            <w:pPr>
              <w:tabs>
                <w:tab w:val="left" w:pos="426"/>
              </w:tabs>
              <w:spacing w:after="0" w:line="240" w:lineRule="auto"/>
              <w:rPr>
                <w:rFonts w:ascii="Cambria" w:hAnsi="Cambria"/>
                <w:lang w:val="en-GB"/>
              </w:rPr>
            </w:pPr>
          </w:p>
        </w:tc>
        <w:tc>
          <w:tcPr>
            <w:tcW w:w="6087" w:type="dxa"/>
          </w:tcPr>
          <w:p w:rsidR="00A36152" w:rsidRPr="00EE0BD4" w:rsidRDefault="00A36152" w:rsidP="00A04313">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lang w:val="en-GB"/>
              </w:rPr>
              <w:t>documents substantiating salary costs, including payment of premiums/taxes to the State Social Insurance Fund Board and to the State Tax Inspectorate</w:t>
            </w:r>
            <w:r w:rsidRPr="00A64E53">
              <w:rPr>
                <w:rFonts w:ascii="Cambria" w:hAnsi="Cambria"/>
                <w:bCs/>
                <w:lang w:val="en-GB"/>
              </w:rPr>
              <w:t>;</w:t>
            </w:r>
          </w:p>
          <w:p w:rsidR="00A36152" w:rsidRPr="00EE0BD4" w:rsidRDefault="00A36152" w:rsidP="00A04313">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bCs/>
                <w:lang w:val="en-GB"/>
              </w:rPr>
              <w:t xml:space="preserve">copies of copyright, service and/or other contracts; </w:t>
            </w:r>
          </w:p>
          <w:p w:rsidR="00A36152" w:rsidRPr="00EE0BD4" w:rsidRDefault="00A36152" w:rsidP="003847B6">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bCs/>
                <w:lang w:val="en-GB"/>
              </w:rPr>
              <w:t xml:space="preserve">copies of statements of transfer and acceptance; </w:t>
            </w:r>
          </w:p>
          <w:p w:rsidR="00A36152" w:rsidRPr="00EE0BD4" w:rsidRDefault="00A36152" w:rsidP="00A04313">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lang w:val="en-GB"/>
              </w:rPr>
              <w:t>copies of VAT invoices/invoices/receipts</w:t>
            </w:r>
            <w:r w:rsidRPr="00A64E53">
              <w:rPr>
                <w:rFonts w:ascii="Cambria" w:hAnsi="Cambria"/>
                <w:bCs/>
                <w:lang w:val="en-GB"/>
              </w:rPr>
              <w:t xml:space="preserve">; </w:t>
            </w:r>
          </w:p>
          <w:p w:rsidR="00A36152" w:rsidRPr="00EE0BD4" w:rsidRDefault="00A36152" w:rsidP="003847B6">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bCs/>
                <w:lang w:val="en-GB"/>
              </w:rPr>
              <w:t>copies of payment documents;</w:t>
            </w:r>
          </w:p>
          <w:p w:rsidR="00A36152" w:rsidRPr="00EE0BD4" w:rsidRDefault="00A36152" w:rsidP="00A04313">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lang w:val="en-GB"/>
              </w:rPr>
              <w:t xml:space="preserve">examples and/or copies of created results (e.g. training materials, recommendations, booklets, video reports, etc.). </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t>2.</w:t>
            </w:r>
          </w:p>
        </w:tc>
        <w:tc>
          <w:tcPr>
            <w:tcW w:w="2636" w:type="dxa"/>
            <w:gridSpan w:val="2"/>
          </w:tcPr>
          <w:p w:rsidR="00A36152" w:rsidRPr="00EE0BD4" w:rsidRDefault="00A36152" w:rsidP="003847B6">
            <w:pPr>
              <w:tabs>
                <w:tab w:val="left" w:pos="426"/>
              </w:tabs>
              <w:spacing w:after="0" w:line="240" w:lineRule="auto"/>
              <w:ind w:right="-108"/>
              <w:rPr>
                <w:rFonts w:ascii="Cambria" w:hAnsi="Cambria"/>
                <w:lang w:val="en-GB"/>
              </w:rPr>
            </w:pPr>
            <w:r w:rsidRPr="00A64E53">
              <w:rPr>
                <w:rFonts w:ascii="Cambria" w:hAnsi="Cambria"/>
                <w:bCs/>
                <w:lang w:val="en-GB"/>
              </w:rPr>
              <w:t>Costs of purchase of goods/services:</w:t>
            </w:r>
          </w:p>
        </w:tc>
        <w:tc>
          <w:tcPr>
            <w:tcW w:w="6087" w:type="dxa"/>
          </w:tcPr>
          <w:p w:rsidR="00A36152" w:rsidRPr="00EE0BD4" w:rsidRDefault="00A36152" w:rsidP="003847B6">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bCs/>
                <w:lang w:val="en-GB"/>
              </w:rPr>
              <w:t xml:space="preserve">copies of contracts; </w:t>
            </w:r>
          </w:p>
          <w:p w:rsidR="00A36152" w:rsidRPr="00EE0BD4" w:rsidRDefault="00A36152" w:rsidP="003847B6">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bCs/>
                <w:lang w:val="en-GB"/>
              </w:rPr>
              <w:t xml:space="preserve">copies of statements of transfer and acceptance; </w:t>
            </w:r>
          </w:p>
          <w:p w:rsidR="00A36152" w:rsidRPr="00EE0BD4" w:rsidRDefault="00A36152" w:rsidP="003847B6">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lang w:val="en-GB"/>
              </w:rPr>
              <w:t>copies of VAT invoices/invoices/receipts</w:t>
            </w:r>
            <w:r w:rsidRPr="00A64E53">
              <w:rPr>
                <w:rFonts w:ascii="Cambria" w:hAnsi="Cambria"/>
                <w:bCs/>
                <w:lang w:val="en-GB"/>
              </w:rPr>
              <w:t xml:space="preserve">; </w:t>
            </w:r>
          </w:p>
          <w:p w:rsidR="00A36152" w:rsidRPr="00EE0BD4" w:rsidRDefault="00A36152" w:rsidP="003847B6">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bCs/>
                <w:lang w:val="en-GB"/>
              </w:rPr>
              <w:t>copies of public procurement documents;</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copy of the advance reconciliation (if personal funds were used to pay);</w:t>
            </w:r>
          </w:p>
          <w:p w:rsidR="00A36152" w:rsidRPr="00EE0BD4" w:rsidRDefault="00A36152" w:rsidP="003847B6">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bCs/>
                <w:lang w:val="en-GB"/>
              </w:rPr>
              <w:t>copies of payment documents;</w:t>
            </w:r>
          </w:p>
          <w:p w:rsidR="00A36152" w:rsidRPr="00EE0BD4" w:rsidRDefault="00A36152" w:rsidP="003847B6">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lang w:val="en-GB"/>
              </w:rPr>
              <w:t>examples and/or copies of created results (e.g. training materials, recommendations, booklets, video reports, souvenirs, etc.).</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t>3.</w:t>
            </w:r>
          </w:p>
        </w:tc>
        <w:tc>
          <w:tcPr>
            <w:tcW w:w="2636" w:type="dxa"/>
            <w:gridSpan w:val="2"/>
          </w:tcPr>
          <w:p w:rsidR="00A36152" w:rsidRPr="00EE0BD4" w:rsidRDefault="00A36152" w:rsidP="003847B6">
            <w:pPr>
              <w:tabs>
                <w:tab w:val="left" w:pos="426"/>
              </w:tabs>
              <w:spacing w:after="0" w:line="240" w:lineRule="auto"/>
              <w:rPr>
                <w:rFonts w:ascii="Cambria" w:hAnsi="Cambria"/>
                <w:lang w:val="en-GB"/>
              </w:rPr>
            </w:pPr>
            <w:r w:rsidRPr="00A64E53">
              <w:rPr>
                <w:rFonts w:ascii="Cambria" w:hAnsi="Cambria"/>
                <w:bCs/>
                <w:lang w:val="en-GB"/>
              </w:rPr>
              <w:t>Travel costs:</w:t>
            </w:r>
          </w:p>
        </w:tc>
        <w:tc>
          <w:tcPr>
            <w:tcW w:w="6087" w:type="dxa"/>
          </w:tcPr>
          <w:p w:rsidR="00A36152" w:rsidRPr="00EE0BD4" w:rsidRDefault="00A36152" w:rsidP="001E6E02">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copy of the entity head</w:t>
            </w:r>
            <w:r w:rsidRPr="00A665E4">
              <w:rPr>
                <w:rFonts w:ascii="Cambria" w:hAnsi="Cambria"/>
                <w:lang w:val="en-GB"/>
              </w:rPr>
              <w:t>’</w:t>
            </w:r>
            <w:r w:rsidRPr="00A64E53">
              <w:rPr>
                <w:rFonts w:ascii="Cambria" w:hAnsi="Cambria"/>
                <w:lang w:val="en-GB"/>
              </w:rPr>
              <w:t>s order regarding the employee</w:t>
            </w:r>
            <w:r w:rsidRPr="00A665E4">
              <w:rPr>
                <w:rFonts w:ascii="Cambria" w:hAnsi="Cambria"/>
                <w:lang w:val="en-GB"/>
              </w:rPr>
              <w:t>’</w:t>
            </w:r>
            <w:r w:rsidRPr="00A64E53">
              <w:rPr>
                <w:rFonts w:ascii="Cambria" w:hAnsi="Cambria"/>
                <w:lang w:val="en-GB"/>
              </w:rPr>
              <w:t>s trip, allocation of daily allowance and payment of other costs;</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copy of the advance reconciliation (if personal funds were used to pay);</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travel tickets (in case of travel by air, copies of boarding pass slips must also be presented);</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 xml:space="preserve">copy of the vehicle rental contract; </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 xml:space="preserve">copy of the statement of transfer and acceptance of services; </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copy of the travel insurance policy;</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copies of VAT invoices/invoices/receipts;</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 xml:space="preserve">copies of payment documents; </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business trip/travel report;</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if available, other documents (e.g. event programme, list of participants, training completion certificate, etc.).</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t>4.</w:t>
            </w:r>
          </w:p>
        </w:tc>
        <w:tc>
          <w:tcPr>
            <w:tcW w:w="2636" w:type="dxa"/>
            <w:gridSpan w:val="2"/>
          </w:tcPr>
          <w:p w:rsidR="00A36152" w:rsidRPr="00EE0BD4" w:rsidRDefault="00A36152" w:rsidP="003847B6">
            <w:pPr>
              <w:tabs>
                <w:tab w:val="left" w:pos="709"/>
              </w:tabs>
              <w:spacing w:after="0" w:line="240" w:lineRule="auto"/>
              <w:rPr>
                <w:rFonts w:ascii="Cambria" w:hAnsi="Cambria"/>
                <w:lang w:val="en-GB"/>
              </w:rPr>
            </w:pPr>
            <w:r w:rsidRPr="00A64E53">
              <w:rPr>
                <w:rFonts w:ascii="Cambria" w:hAnsi="Cambria"/>
                <w:lang w:val="en-GB"/>
              </w:rPr>
              <w:t>Accommodation costs:</w:t>
            </w:r>
          </w:p>
          <w:p w:rsidR="00A36152" w:rsidRPr="00EE0BD4" w:rsidRDefault="00A36152" w:rsidP="003847B6">
            <w:pPr>
              <w:tabs>
                <w:tab w:val="left" w:pos="426"/>
              </w:tabs>
              <w:spacing w:after="0" w:line="240" w:lineRule="auto"/>
              <w:rPr>
                <w:rFonts w:ascii="Cambria" w:hAnsi="Cambria"/>
                <w:lang w:val="en-GB"/>
              </w:rPr>
            </w:pPr>
          </w:p>
        </w:tc>
        <w:tc>
          <w:tcPr>
            <w:tcW w:w="6087" w:type="dxa"/>
          </w:tcPr>
          <w:p w:rsidR="00A36152" w:rsidRPr="00EE0BD4" w:rsidRDefault="00A36152" w:rsidP="003847B6">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lang w:val="en-GB"/>
              </w:rPr>
              <w:t>copies of VAT invoices/invoices/receipts</w:t>
            </w:r>
            <w:r w:rsidRPr="00A64E53">
              <w:rPr>
                <w:rFonts w:ascii="Cambria" w:hAnsi="Cambria"/>
                <w:bCs/>
                <w:lang w:val="en-GB"/>
              </w:rPr>
              <w:t xml:space="preserve">; </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 xml:space="preserve">copy of the advance reconciliation (if personal funds were used to pay); </w:t>
            </w:r>
          </w:p>
          <w:p w:rsidR="00A36152" w:rsidRPr="00EE0BD4" w:rsidRDefault="00A36152" w:rsidP="003847B6">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bCs/>
                <w:lang w:val="en-GB"/>
              </w:rPr>
              <w:t>copies of payment documents.</w:t>
            </w:r>
          </w:p>
          <w:p w:rsidR="00A36152" w:rsidRPr="00EE0BD4" w:rsidRDefault="00A36152" w:rsidP="003847B6">
            <w:pPr>
              <w:tabs>
                <w:tab w:val="left" w:pos="317"/>
              </w:tabs>
              <w:spacing w:after="0" w:line="240" w:lineRule="auto"/>
              <w:jc w:val="both"/>
              <w:rPr>
                <w:rFonts w:ascii="Cambria" w:hAnsi="Cambria"/>
                <w:i/>
                <w:lang w:val="en-GB"/>
              </w:rPr>
            </w:pPr>
            <w:r w:rsidRPr="00A64E53">
              <w:rPr>
                <w:rFonts w:ascii="Cambria" w:hAnsi="Cambria"/>
                <w:i/>
                <w:lang w:val="en-GB"/>
              </w:rPr>
              <w:t>Note: Invoices/receipts must specify the exact accommodation date, the number of booked rooms, the customers</w:t>
            </w:r>
            <w:r w:rsidRPr="00A665E4">
              <w:rPr>
                <w:rFonts w:ascii="Cambria" w:hAnsi="Cambria"/>
                <w:i/>
                <w:lang w:val="en-GB"/>
              </w:rPr>
              <w:t>’</w:t>
            </w:r>
            <w:r w:rsidRPr="00A64E53">
              <w:rPr>
                <w:rFonts w:ascii="Cambria" w:hAnsi="Cambria"/>
                <w:i/>
                <w:lang w:val="en-GB"/>
              </w:rPr>
              <w:t xml:space="preserve"> surnames and other relevant information.</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t>5.</w:t>
            </w:r>
          </w:p>
        </w:tc>
        <w:tc>
          <w:tcPr>
            <w:tcW w:w="2636" w:type="dxa"/>
            <w:gridSpan w:val="2"/>
          </w:tcPr>
          <w:p w:rsidR="00A36152" w:rsidRPr="00EE0BD4" w:rsidRDefault="00A36152" w:rsidP="003847B6">
            <w:pPr>
              <w:tabs>
                <w:tab w:val="left" w:pos="709"/>
              </w:tabs>
              <w:spacing w:after="0" w:line="240" w:lineRule="auto"/>
              <w:rPr>
                <w:rFonts w:ascii="Cambria" w:hAnsi="Cambria"/>
                <w:lang w:val="en-GB"/>
              </w:rPr>
            </w:pPr>
            <w:r w:rsidRPr="00A64E53">
              <w:rPr>
                <w:rFonts w:ascii="Cambria" w:hAnsi="Cambria"/>
                <w:lang w:val="en-GB"/>
              </w:rPr>
              <w:t>Catering costs:</w:t>
            </w:r>
          </w:p>
        </w:tc>
        <w:tc>
          <w:tcPr>
            <w:tcW w:w="6087" w:type="dxa"/>
          </w:tcPr>
          <w:p w:rsidR="00A36152" w:rsidRPr="00EE0BD4" w:rsidRDefault="00A36152" w:rsidP="003847B6">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lang w:val="en-GB"/>
              </w:rPr>
              <w:t>copies of VAT invoices/invoices/receipts</w:t>
            </w:r>
            <w:r w:rsidRPr="00A64E53">
              <w:rPr>
                <w:rFonts w:ascii="Cambria" w:hAnsi="Cambria"/>
                <w:bCs/>
                <w:lang w:val="en-GB"/>
              </w:rPr>
              <w:t xml:space="preserve">; </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 xml:space="preserve">copy of the advance reconciliation (if personal funds were used to pay); </w:t>
            </w:r>
          </w:p>
          <w:p w:rsidR="00A36152" w:rsidRPr="00EE0BD4" w:rsidRDefault="00A36152" w:rsidP="003847B6">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bCs/>
                <w:lang w:val="en-GB"/>
              </w:rPr>
              <w:t>copies of payment documents.</w:t>
            </w:r>
          </w:p>
          <w:p w:rsidR="00A36152" w:rsidRPr="00EE0BD4" w:rsidRDefault="00A36152" w:rsidP="003847B6">
            <w:pPr>
              <w:tabs>
                <w:tab w:val="left" w:pos="317"/>
              </w:tabs>
              <w:spacing w:after="0" w:line="240" w:lineRule="auto"/>
              <w:jc w:val="both"/>
              <w:rPr>
                <w:rFonts w:ascii="Cambria" w:hAnsi="Cambria"/>
                <w:i/>
                <w:lang w:val="en-GB"/>
              </w:rPr>
            </w:pPr>
            <w:r w:rsidRPr="00A64E53">
              <w:rPr>
                <w:rFonts w:ascii="Cambria" w:hAnsi="Cambria"/>
                <w:i/>
                <w:lang w:val="en-GB"/>
              </w:rPr>
              <w:t>Note: Invoices/receipts must specify the exact event date, the number of guests and other relevant information and a copy of the receipt must be presented.</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t>6.</w:t>
            </w:r>
          </w:p>
        </w:tc>
        <w:tc>
          <w:tcPr>
            <w:tcW w:w="2636" w:type="dxa"/>
            <w:gridSpan w:val="2"/>
          </w:tcPr>
          <w:p w:rsidR="00A36152" w:rsidRPr="00EE0BD4" w:rsidRDefault="00A36152" w:rsidP="003847B6">
            <w:pPr>
              <w:tabs>
                <w:tab w:val="left" w:pos="709"/>
              </w:tabs>
              <w:spacing w:after="0" w:line="240" w:lineRule="auto"/>
              <w:rPr>
                <w:rFonts w:ascii="Cambria" w:hAnsi="Cambria"/>
                <w:lang w:val="en-GB"/>
              </w:rPr>
            </w:pPr>
            <w:r w:rsidRPr="00A64E53">
              <w:rPr>
                <w:rFonts w:ascii="Cambria" w:hAnsi="Cambria"/>
                <w:lang w:val="en-GB"/>
              </w:rPr>
              <w:t>Publicity costs:</w:t>
            </w:r>
          </w:p>
        </w:tc>
        <w:tc>
          <w:tcPr>
            <w:tcW w:w="6087" w:type="dxa"/>
          </w:tcPr>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copies of press releases;</w:t>
            </w:r>
          </w:p>
          <w:p w:rsidR="00A36152" w:rsidRPr="00EE0BD4" w:rsidRDefault="00A36152" w:rsidP="0071390D">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examples of publicity measures, photographs, video reports and/or other materials;</w:t>
            </w:r>
          </w:p>
          <w:p w:rsidR="00A36152" w:rsidRPr="00EE0BD4" w:rsidRDefault="00A36152" w:rsidP="003847B6">
            <w:pPr>
              <w:pStyle w:val="ListParagraph"/>
              <w:numPr>
                <w:ilvl w:val="0"/>
                <w:numId w:val="28"/>
              </w:numPr>
              <w:tabs>
                <w:tab w:val="left" w:pos="317"/>
              </w:tabs>
              <w:spacing w:after="0" w:line="240" w:lineRule="auto"/>
              <w:ind w:left="317" w:hanging="283"/>
              <w:jc w:val="both"/>
              <w:rPr>
                <w:rFonts w:ascii="Cambria" w:hAnsi="Cambria"/>
                <w:lang w:val="en-GB"/>
              </w:rPr>
            </w:pPr>
            <w:r w:rsidRPr="00A64E53">
              <w:rPr>
                <w:rFonts w:ascii="Cambria" w:hAnsi="Cambria"/>
                <w:lang w:val="en-GB"/>
              </w:rPr>
              <w:t>copies of VAT invoices/invoices/receipts</w:t>
            </w:r>
            <w:r w:rsidRPr="00A64E53">
              <w:rPr>
                <w:rFonts w:ascii="Cambria" w:hAnsi="Cambria"/>
                <w:bCs/>
                <w:lang w:val="en-GB"/>
              </w:rPr>
              <w:t xml:space="preserve">; </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bCs/>
                <w:lang w:val="en-GB"/>
              </w:rPr>
              <w:lastRenderedPageBreak/>
              <w:t>copies of payment documents.</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lastRenderedPageBreak/>
              <w:t>7.</w:t>
            </w:r>
          </w:p>
        </w:tc>
        <w:tc>
          <w:tcPr>
            <w:tcW w:w="2636" w:type="dxa"/>
            <w:gridSpan w:val="2"/>
          </w:tcPr>
          <w:p w:rsidR="00A36152" w:rsidRPr="00EE0BD4" w:rsidRDefault="00A36152" w:rsidP="003847B6">
            <w:pPr>
              <w:tabs>
                <w:tab w:val="left" w:pos="709"/>
              </w:tabs>
              <w:spacing w:after="0" w:line="240" w:lineRule="auto"/>
              <w:jc w:val="both"/>
              <w:rPr>
                <w:rFonts w:ascii="Cambria" w:hAnsi="Cambria"/>
                <w:lang w:val="en-GB"/>
              </w:rPr>
            </w:pPr>
            <w:r w:rsidRPr="00A64E53">
              <w:rPr>
                <w:rFonts w:ascii="Cambria" w:hAnsi="Cambria"/>
                <w:lang w:val="en-GB"/>
              </w:rPr>
              <w:t>Other:</w:t>
            </w:r>
          </w:p>
        </w:tc>
        <w:tc>
          <w:tcPr>
            <w:tcW w:w="6087" w:type="dxa"/>
          </w:tcPr>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documents substantiating the respective costs.</w:t>
            </w:r>
          </w:p>
        </w:tc>
      </w:tr>
      <w:tr w:rsidR="00A36152" w:rsidRPr="00EE0BD4" w:rsidTr="003847B6">
        <w:trPr>
          <w:trHeight w:val="241"/>
        </w:trPr>
        <w:tc>
          <w:tcPr>
            <w:tcW w:w="3141" w:type="dxa"/>
            <w:gridSpan w:val="3"/>
            <w:shd w:val="clear" w:color="auto" w:fill="FFCC99"/>
            <w:vAlign w:val="center"/>
          </w:tcPr>
          <w:p w:rsidR="00A36152" w:rsidRPr="00EE0BD4" w:rsidRDefault="00A36152" w:rsidP="003847B6">
            <w:pPr>
              <w:tabs>
                <w:tab w:val="left" w:pos="426"/>
              </w:tabs>
              <w:spacing w:after="0" w:line="240" w:lineRule="auto"/>
              <w:jc w:val="center"/>
              <w:rPr>
                <w:rFonts w:ascii="Cambria" w:hAnsi="Cambria"/>
                <w:b/>
                <w:color w:val="4D4D4D"/>
                <w:lang w:val="en-GB"/>
              </w:rPr>
            </w:pPr>
            <w:r w:rsidRPr="00A64E53">
              <w:rPr>
                <w:rFonts w:ascii="Cambria" w:hAnsi="Cambria"/>
                <w:b/>
                <w:color w:val="4D4D4D"/>
                <w:lang w:val="en-GB"/>
              </w:rPr>
              <w:t>Other project implementation costs</w:t>
            </w:r>
          </w:p>
        </w:tc>
        <w:tc>
          <w:tcPr>
            <w:tcW w:w="6087" w:type="dxa"/>
            <w:shd w:val="clear" w:color="auto" w:fill="FFCC99"/>
            <w:vAlign w:val="center"/>
          </w:tcPr>
          <w:p w:rsidR="00A36152" w:rsidRPr="00EE0BD4" w:rsidRDefault="00A36152" w:rsidP="003847B6">
            <w:pPr>
              <w:tabs>
                <w:tab w:val="left" w:pos="426"/>
              </w:tabs>
              <w:spacing w:after="0" w:line="240" w:lineRule="auto"/>
              <w:jc w:val="center"/>
              <w:rPr>
                <w:rFonts w:ascii="Cambria" w:hAnsi="Cambria"/>
                <w:b/>
                <w:color w:val="4D4D4D"/>
                <w:lang w:val="en-GB"/>
              </w:rPr>
            </w:pPr>
            <w:r w:rsidRPr="00A64E53">
              <w:rPr>
                <w:rFonts w:ascii="Cambria" w:hAnsi="Cambria"/>
                <w:b/>
                <w:color w:val="4D4D4D"/>
                <w:lang w:val="en-GB"/>
              </w:rPr>
              <w:t>Documents to be included in the report</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t>8.</w:t>
            </w:r>
          </w:p>
        </w:tc>
        <w:tc>
          <w:tcPr>
            <w:tcW w:w="2636" w:type="dxa"/>
            <w:gridSpan w:val="2"/>
          </w:tcPr>
          <w:p w:rsidR="00A36152" w:rsidRPr="00EE0BD4" w:rsidRDefault="00A36152" w:rsidP="003847B6">
            <w:pPr>
              <w:tabs>
                <w:tab w:val="left" w:pos="709"/>
              </w:tabs>
              <w:spacing w:after="0" w:line="240" w:lineRule="auto"/>
              <w:rPr>
                <w:rFonts w:ascii="Cambria" w:hAnsi="Cambria"/>
                <w:bCs/>
                <w:lang w:val="en-GB"/>
              </w:rPr>
            </w:pPr>
            <w:r w:rsidRPr="00A64E53">
              <w:rPr>
                <w:rFonts w:ascii="Cambria" w:hAnsi="Cambria"/>
                <w:bCs/>
                <w:lang w:val="en-GB"/>
              </w:rPr>
              <w:t>Costs of premises lease, utility and communications services:</w:t>
            </w:r>
          </w:p>
        </w:tc>
        <w:tc>
          <w:tcPr>
            <w:tcW w:w="6087" w:type="dxa"/>
          </w:tcPr>
          <w:p w:rsidR="00A36152" w:rsidRPr="00EE0BD4" w:rsidRDefault="00A36152" w:rsidP="00216C7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copy of the entity head</w:t>
            </w:r>
            <w:r w:rsidRPr="00A665E4">
              <w:rPr>
                <w:rFonts w:ascii="Cambria" w:hAnsi="Cambria"/>
                <w:lang w:val="en-GB"/>
              </w:rPr>
              <w:t>’</w:t>
            </w:r>
            <w:r w:rsidRPr="00A64E53">
              <w:rPr>
                <w:rFonts w:ascii="Cambria" w:hAnsi="Cambria"/>
                <w:lang w:val="en-GB"/>
              </w:rPr>
              <w:t xml:space="preserve">s order regarding allocation of a share or all lease, utility and communications costs to the project; </w:t>
            </w:r>
          </w:p>
          <w:p w:rsidR="00A36152" w:rsidRPr="00EE0BD4" w:rsidRDefault="00A36152" w:rsidP="00216C7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 xml:space="preserve">accounting certificate regarding calculation of the share of costs of utilities and communications allocated to the project; </w:t>
            </w:r>
          </w:p>
          <w:p w:rsidR="00A36152" w:rsidRPr="00EE0BD4" w:rsidRDefault="00A36152" w:rsidP="00216C7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copy of the entity head</w:t>
            </w:r>
            <w:r w:rsidRPr="00A665E4">
              <w:rPr>
                <w:rFonts w:ascii="Cambria" w:hAnsi="Cambria"/>
                <w:lang w:val="en-GB"/>
              </w:rPr>
              <w:t>’</w:t>
            </w:r>
            <w:r w:rsidRPr="00A64E53">
              <w:rPr>
                <w:rFonts w:ascii="Cambria" w:hAnsi="Cambria"/>
                <w:lang w:val="en-GB"/>
              </w:rPr>
              <w:t xml:space="preserve">s order regarding allocation of telephone numbers to the project; </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copy of the lease/use contract (if other parties</w:t>
            </w:r>
            <w:r w:rsidRPr="00A665E4">
              <w:rPr>
                <w:rFonts w:ascii="Cambria" w:hAnsi="Cambria"/>
                <w:lang w:val="en-GB"/>
              </w:rPr>
              <w:t>’</w:t>
            </w:r>
            <w:r w:rsidRPr="00A64E53">
              <w:rPr>
                <w:rFonts w:ascii="Cambria" w:hAnsi="Cambria"/>
                <w:lang w:val="en-GB"/>
              </w:rPr>
              <w:t xml:space="preserve"> premises are used);</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copies of VAT invoices/invoices/receipts;</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bCs/>
                <w:lang w:val="en-GB"/>
              </w:rPr>
              <w:t>copies of payment documents</w:t>
            </w:r>
            <w:r w:rsidRPr="00A64E53">
              <w:rPr>
                <w:rFonts w:ascii="Cambria" w:hAnsi="Cambria"/>
                <w:lang w:val="en-GB"/>
              </w:rPr>
              <w:t xml:space="preserve">. </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t>9.</w:t>
            </w:r>
          </w:p>
        </w:tc>
        <w:tc>
          <w:tcPr>
            <w:tcW w:w="2636" w:type="dxa"/>
            <w:gridSpan w:val="2"/>
          </w:tcPr>
          <w:p w:rsidR="00A36152" w:rsidRPr="00EE0BD4" w:rsidRDefault="00A36152" w:rsidP="003847B6">
            <w:pPr>
              <w:tabs>
                <w:tab w:val="left" w:pos="709"/>
              </w:tabs>
              <w:spacing w:after="0" w:line="240" w:lineRule="auto"/>
              <w:rPr>
                <w:rFonts w:ascii="Cambria" w:hAnsi="Cambria"/>
                <w:lang w:val="en-GB"/>
              </w:rPr>
            </w:pPr>
            <w:r w:rsidRPr="00A64E53">
              <w:rPr>
                <w:rFonts w:ascii="Cambria" w:hAnsi="Cambria"/>
                <w:bCs/>
                <w:lang w:val="en-GB"/>
              </w:rPr>
              <w:t>Transport costs:</w:t>
            </w:r>
          </w:p>
        </w:tc>
        <w:tc>
          <w:tcPr>
            <w:tcW w:w="6087" w:type="dxa"/>
          </w:tcPr>
          <w:p w:rsidR="00A36152" w:rsidRPr="00EE0BD4" w:rsidRDefault="00A36152" w:rsidP="00216C7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bCs/>
                <w:lang w:val="en-GB"/>
              </w:rPr>
              <w:t>copy of the entity head</w:t>
            </w:r>
            <w:r w:rsidRPr="00A665E4">
              <w:rPr>
                <w:rFonts w:ascii="Cambria" w:hAnsi="Cambria"/>
                <w:bCs/>
                <w:lang w:val="en-GB"/>
              </w:rPr>
              <w:t>’</w:t>
            </w:r>
            <w:r w:rsidRPr="00A64E53">
              <w:rPr>
                <w:rFonts w:ascii="Cambria" w:hAnsi="Cambria"/>
                <w:bCs/>
                <w:lang w:val="en-GB"/>
              </w:rPr>
              <w:t>s order regarding allocation of the respective vehicle to the project</w:t>
            </w:r>
            <w:r w:rsidRPr="00A64E53">
              <w:rPr>
                <w:rFonts w:ascii="Cambria" w:hAnsi="Cambria"/>
                <w:lang w:val="en-GB"/>
              </w:rPr>
              <w:t>;</w:t>
            </w:r>
          </w:p>
          <w:p w:rsidR="00A36152" w:rsidRPr="00EE0BD4" w:rsidRDefault="00A36152" w:rsidP="00B17E5D">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copy of the vehicle use/rental contract;</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certificate about the vehicle fuel consumption rate;</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bCs/>
                <w:lang w:val="en-GB"/>
              </w:rPr>
              <w:t>copies of travel slips;</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statements of writing-off of fuel;</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copies of VAT invoices/invoices/receipts;</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copy of the advance reconciliation (if personal funds were used to pay);</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bCs/>
                <w:lang w:val="en-GB"/>
              </w:rPr>
              <w:t>copies of payment documents</w:t>
            </w:r>
            <w:r w:rsidRPr="00A64E53">
              <w:rPr>
                <w:rFonts w:ascii="Cambria" w:hAnsi="Cambria"/>
                <w:lang w:val="en-GB"/>
              </w:rPr>
              <w:t>.</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t>10.</w:t>
            </w:r>
          </w:p>
        </w:tc>
        <w:tc>
          <w:tcPr>
            <w:tcW w:w="2636" w:type="dxa"/>
            <w:gridSpan w:val="2"/>
          </w:tcPr>
          <w:p w:rsidR="00A36152" w:rsidRPr="00EE0BD4" w:rsidRDefault="00A36152" w:rsidP="003847B6">
            <w:pPr>
              <w:tabs>
                <w:tab w:val="left" w:pos="709"/>
              </w:tabs>
              <w:spacing w:after="0" w:line="240" w:lineRule="auto"/>
              <w:rPr>
                <w:rFonts w:ascii="Cambria" w:hAnsi="Cambria"/>
                <w:lang w:val="en-GB"/>
              </w:rPr>
            </w:pPr>
            <w:r w:rsidRPr="00A64E53">
              <w:rPr>
                <w:rFonts w:ascii="Cambria" w:hAnsi="Cambria"/>
                <w:bCs/>
                <w:lang w:val="en-GB"/>
              </w:rPr>
              <w:t>Costs of purchase of goods/services:</w:t>
            </w:r>
          </w:p>
        </w:tc>
        <w:tc>
          <w:tcPr>
            <w:tcW w:w="6087" w:type="dxa"/>
          </w:tcPr>
          <w:p w:rsidR="00A36152" w:rsidRPr="00EE0BD4" w:rsidRDefault="00A36152" w:rsidP="003847B6">
            <w:pPr>
              <w:pStyle w:val="ListParagraph"/>
              <w:numPr>
                <w:ilvl w:val="0"/>
                <w:numId w:val="28"/>
              </w:numPr>
              <w:tabs>
                <w:tab w:val="left" w:pos="317"/>
                <w:tab w:val="left" w:pos="709"/>
              </w:tabs>
              <w:spacing w:after="0" w:line="240" w:lineRule="auto"/>
              <w:ind w:left="317" w:hanging="284"/>
              <w:jc w:val="both"/>
              <w:rPr>
                <w:rFonts w:ascii="Cambria" w:hAnsi="Cambria"/>
                <w:lang w:val="en-GB"/>
              </w:rPr>
            </w:pPr>
            <w:r w:rsidRPr="00A64E53">
              <w:rPr>
                <w:rFonts w:ascii="Cambria" w:hAnsi="Cambria"/>
                <w:bCs/>
                <w:lang w:val="en-GB"/>
              </w:rPr>
              <w:t xml:space="preserve">copies of contracts; </w:t>
            </w:r>
          </w:p>
          <w:p w:rsidR="00A36152" w:rsidRPr="00EE0BD4" w:rsidRDefault="00A36152" w:rsidP="003847B6">
            <w:pPr>
              <w:pStyle w:val="ListParagraph"/>
              <w:numPr>
                <w:ilvl w:val="0"/>
                <w:numId w:val="28"/>
              </w:numPr>
              <w:tabs>
                <w:tab w:val="left" w:pos="317"/>
                <w:tab w:val="left" w:pos="709"/>
              </w:tabs>
              <w:spacing w:after="0" w:line="240" w:lineRule="auto"/>
              <w:ind w:left="317" w:hanging="284"/>
              <w:jc w:val="both"/>
              <w:rPr>
                <w:rFonts w:ascii="Cambria" w:hAnsi="Cambria"/>
                <w:lang w:val="en-GB"/>
              </w:rPr>
            </w:pPr>
            <w:r w:rsidRPr="00A64E53">
              <w:rPr>
                <w:rFonts w:ascii="Cambria" w:hAnsi="Cambria"/>
                <w:bCs/>
                <w:lang w:val="en-GB"/>
              </w:rPr>
              <w:t>copies of statements of transfer and acceptance;</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copy of the advance reconciliation (if personal funds were used to pay);</w:t>
            </w:r>
          </w:p>
          <w:p w:rsidR="00A36152" w:rsidRPr="00EE0BD4" w:rsidRDefault="00A36152" w:rsidP="003847B6">
            <w:pPr>
              <w:pStyle w:val="ListParagraph"/>
              <w:numPr>
                <w:ilvl w:val="0"/>
                <w:numId w:val="28"/>
              </w:numPr>
              <w:tabs>
                <w:tab w:val="left" w:pos="317"/>
                <w:tab w:val="left" w:pos="709"/>
              </w:tabs>
              <w:spacing w:after="0" w:line="240" w:lineRule="auto"/>
              <w:ind w:left="317" w:hanging="284"/>
              <w:jc w:val="both"/>
              <w:rPr>
                <w:rFonts w:ascii="Cambria" w:hAnsi="Cambria"/>
                <w:lang w:val="en-GB"/>
              </w:rPr>
            </w:pPr>
            <w:r w:rsidRPr="00A64E53">
              <w:rPr>
                <w:rFonts w:ascii="Cambria" w:hAnsi="Cambria"/>
                <w:lang w:val="en-GB"/>
              </w:rPr>
              <w:t>copies of VAT invoices/invoices/receipts</w:t>
            </w:r>
            <w:r w:rsidRPr="00A64E53">
              <w:rPr>
                <w:rFonts w:ascii="Cambria" w:hAnsi="Cambria"/>
                <w:bCs/>
                <w:lang w:val="en-GB"/>
              </w:rPr>
              <w:t>;</w:t>
            </w:r>
          </w:p>
          <w:p w:rsidR="00A36152" w:rsidRPr="00EE0BD4" w:rsidRDefault="00A36152" w:rsidP="003847B6">
            <w:pPr>
              <w:pStyle w:val="ListParagraph"/>
              <w:numPr>
                <w:ilvl w:val="0"/>
                <w:numId w:val="28"/>
              </w:numPr>
              <w:tabs>
                <w:tab w:val="left" w:pos="317"/>
                <w:tab w:val="left" w:pos="709"/>
              </w:tabs>
              <w:spacing w:after="0" w:line="240" w:lineRule="auto"/>
              <w:ind w:left="317" w:hanging="284"/>
              <w:jc w:val="both"/>
              <w:rPr>
                <w:rFonts w:ascii="Cambria" w:hAnsi="Cambria"/>
                <w:lang w:val="en-GB"/>
              </w:rPr>
            </w:pPr>
            <w:r w:rsidRPr="00A64E53">
              <w:rPr>
                <w:rFonts w:ascii="Cambria" w:hAnsi="Cambria"/>
                <w:bCs/>
                <w:lang w:val="en-GB"/>
              </w:rPr>
              <w:t>copies of public procurement documents;</w:t>
            </w:r>
          </w:p>
          <w:p w:rsidR="00A36152" w:rsidRPr="00EE0BD4" w:rsidRDefault="00A36152" w:rsidP="003847B6">
            <w:pPr>
              <w:pStyle w:val="ListParagraph"/>
              <w:numPr>
                <w:ilvl w:val="0"/>
                <w:numId w:val="28"/>
              </w:numPr>
              <w:tabs>
                <w:tab w:val="left" w:pos="317"/>
                <w:tab w:val="left" w:pos="709"/>
              </w:tabs>
              <w:spacing w:after="0" w:line="240" w:lineRule="auto"/>
              <w:ind w:left="317" w:hanging="284"/>
              <w:jc w:val="both"/>
              <w:rPr>
                <w:rFonts w:ascii="Cambria" w:hAnsi="Cambria"/>
                <w:lang w:val="en-GB"/>
              </w:rPr>
            </w:pPr>
            <w:r w:rsidRPr="00A64E53">
              <w:rPr>
                <w:rFonts w:ascii="Cambria" w:hAnsi="Cambria"/>
                <w:bCs/>
                <w:lang w:val="en-GB"/>
              </w:rPr>
              <w:t>copies of payment documents.</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t>11.</w:t>
            </w:r>
          </w:p>
        </w:tc>
        <w:tc>
          <w:tcPr>
            <w:tcW w:w="2636" w:type="dxa"/>
            <w:gridSpan w:val="2"/>
          </w:tcPr>
          <w:p w:rsidR="00A36152" w:rsidRPr="00EE0BD4" w:rsidRDefault="00A36152" w:rsidP="003847B6">
            <w:pPr>
              <w:tabs>
                <w:tab w:val="left" w:pos="709"/>
              </w:tabs>
              <w:spacing w:after="0" w:line="240" w:lineRule="auto"/>
              <w:rPr>
                <w:rFonts w:ascii="Cambria" w:hAnsi="Cambria"/>
                <w:lang w:val="en-GB"/>
              </w:rPr>
            </w:pPr>
            <w:r w:rsidRPr="00A64E53">
              <w:rPr>
                <w:rFonts w:ascii="Cambria" w:hAnsi="Cambria"/>
                <w:bCs/>
                <w:lang w:val="en-GB"/>
              </w:rPr>
              <w:t>Account opening and servicing costs:</w:t>
            </w:r>
          </w:p>
        </w:tc>
        <w:tc>
          <w:tcPr>
            <w:tcW w:w="6087" w:type="dxa"/>
          </w:tcPr>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bCs/>
                <w:lang w:val="en-GB"/>
              </w:rPr>
              <w:t>copy of the bank contract;</w:t>
            </w:r>
          </w:p>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bCs/>
                <w:lang w:val="en-GB"/>
              </w:rPr>
              <w:t>copies of account statements.</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t>12.</w:t>
            </w:r>
          </w:p>
        </w:tc>
        <w:tc>
          <w:tcPr>
            <w:tcW w:w="2636" w:type="dxa"/>
            <w:gridSpan w:val="2"/>
          </w:tcPr>
          <w:p w:rsidR="00A36152" w:rsidRPr="00EE0BD4" w:rsidRDefault="00A36152" w:rsidP="003847B6">
            <w:pPr>
              <w:tabs>
                <w:tab w:val="left" w:pos="709"/>
              </w:tabs>
              <w:spacing w:after="0" w:line="240" w:lineRule="auto"/>
              <w:rPr>
                <w:rFonts w:ascii="Cambria" w:hAnsi="Cambria"/>
                <w:lang w:val="en-GB"/>
              </w:rPr>
            </w:pPr>
            <w:r w:rsidRPr="00A64E53">
              <w:rPr>
                <w:rFonts w:ascii="Cambria" w:hAnsi="Cambria"/>
                <w:lang w:val="en-GB"/>
              </w:rPr>
              <w:t>Other:</w:t>
            </w:r>
          </w:p>
        </w:tc>
        <w:tc>
          <w:tcPr>
            <w:tcW w:w="6087" w:type="dxa"/>
          </w:tcPr>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documents substantiating the respective costs.</w:t>
            </w:r>
          </w:p>
        </w:tc>
      </w:tr>
      <w:tr w:rsidR="00A36152" w:rsidRPr="00EE0BD4" w:rsidTr="003847B6">
        <w:trPr>
          <w:trHeight w:val="263"/>
        </w:trPr>
        <w:tc>
          <w:tcPr>
            <w:tcW w:w="3132" w:type="dxa"/>
            <w:gridSpan w:val="2"/>
            <w:shd w:val="clear" w:color="auto" w:fill="FFCC99"/>
            <w:vAlign w:val="center"/>
          </w:tcPr>
          <w:p w:rsidR="00A36152" w:rsidRPr="00EE0BD4" w:rsidRDefault="00A36152" w:rsidP="003847B6">
            <w:pPr>
              <w:tabs>
                <w:tab w:val="left" w:pos="426"/>
              </w:tabs>
              <w:spacing w:after="0" w:line="240" w:lineRule="auto"/>
              <w:jc w:val="center"/>
              <w:rPr>
                <w:rFonts w:ascii="Cambria" w:hAnsi="Cambria"/>
                <w:b/>
                <w:color w:val="4D4D4D"/>
                <w:lang w:val="en-GB"/>
              </w:rPr>
            </w:pPr>
            <w:r w:rsidRPr="00A64E53">
              <w:rPr>
                <w:rFonts w:ascii="Cambria" w:hAnsi="Cambria"/>
                <w:b/>
                <w:color w:val="4D4D4D"/>
                <w:lang w:val="en-GB"/>
              </w:rPr>
              <w:t>Administrative costs</w:t>
            </w:r>
          </w:p>
        </w:tc>
        <w:tc>
          <w:tcPr>
            <w:tcW w:w="6096" w:type="dxa"/>
            <w:gridSpan w:val="2"/>
            <w:shd w:val="clear" w:color="auto" w:fill="FFCC99"/>
            <w:vAlign w:val="center"/>
          </w:tcPr>
          <w:p w:rsidR="00A36152" w:rsidRPr="00EE0BD4" w:rsidRDefault="00A36152" w:rsidP="003847B6">
            <w:pPr>
              <w:tabs>
                <w:tab w:val="left" w:pos="426"/>
              </w:tabs>
              <w:spacing w:after="0" w:line="240" w:lineRule="auto"/>
              <w:jc w:val="center"/>
              <w:rPr>
                <w:rFonts w:ascii="Cambria" w:hAnsi="Cambria"/>
                <w:b/>
                <w:color w:val="4D4D4D"/>
                <w:lang w:val="en-GB"/>
              </w:rPr>
            </w:pPr>
            <w:r w:rsidRPr="00A64E53">
              <w:rPr>
                <w:rFonts w:ascii="Cambria" w:hAnsi="Cambria"/>
                <w:b/>
                <w:color w:val="4D4D4D"/>
                <w:lang w:val="en-GB"/>
              </w:rPr>
              <w:t>Documents to be included in the report</w:t>
            </w:r>
          </w:p>
        </w:tc>
      </w:tr>
      <w:tr w:rsidR="00A36152" w:rsidRPr="00EE0BD4" w:rsidTr="003847B6">
        <w:trPr>
          <w:trHeight w:val="2296"/>
        </w:trPr>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t>13.</w:t>
            </w:r>
          </w:p>
        </w:tc>
        <w:tc>
          <w:tcPr>
            <w:tcW w:w="2627" w:type="dxa"/>
          </w:tcPr>
          <w:p w:rsidR="00A36152" w:rsidRPr="00EE0BD4" w:rsidRDefault="00A36152" w:rsidP="003847B6">
            <w:pPr>
              <w:tabs>
                <w:tab w:val="left" w:pos="709"/>
              </w:tabs>
              <w:spacing w:after="0" w:line="240" w:lineRule="auto"/>
              <w:rPr>
                <w:rFonts w:ascii="Cambria" w:hAnsi="Cambria"/>
                <w:lang w:val="en-GB"/>
              </w:rPr>
            </w:pPr>
            <w:r w:rsidRPr="00A64E53">
              <w:rPr>
                <w:rFonts w:ascii="Cambria" w:hAnsi="Cambria"/>
                <w:lang w:val="en-GB"/>
              </w:rPr>
              <w:t>Salary costs:</w:t>
            </w:r>
          </w:p>
        </w:tc>
        <w:tc>
          <w:tcPr>
            <w:tcW w:w="6096" w:type="dxa"/>
            <w:gridSpan w:val="2"/>
          </w:tcPr>
          <w:p w:rsidR="00A36152" w:rsidRPr="00EE0BD4" w:rsidRDefault="00A36152" w:rsidP="003847B6">
            <w:pPr>
              <w:pStyle w:val="ListParagraph"/>
              <w:numPr>
                <w:ilvl w:val="0"/>
                <w:numId w:val="28"/>
              </w:numPr>
              <w:tabs>
                <w:tab w:val="left" w:pos="426"/>
              </w:tabs>
              <w:spacing w:after="0" w:line="240" w:lineRule="auto"/>
              <w:ind w:left="317" w:hanging="284"/>
              <w:jc w:val="both"/>
              <w:rPr>
                <w:rFonts w:ascii="Cambria" w:hAnsi="Cambria"/>
                <w:lang w:val="en-GB"/>
              </w:rPr>
            </w:pPr>
            <w:r w:rsidRPr="00A64E53">
              <w:rPr>
                <w:rFonts w:ascii="Cambria" w:hAnsi="Cambria"/>
                <w:lang w:val="en-GB"/>
              </w:rPr>
              <w:t>copies of employees</w:t>
            </w:r>
            <w:r w:rsidRPr="00A665E4">
              <w:rPr>
                <w:rFonts w:ascii="Cambria" w:hAnsi="Cambria"/>
                <w:lang w:val="en-GB"/>
              </w:rPr>
              <w:t>’</w:t>
            </w:r>
            <w:r w:rsidRPr="00A64E53">
              <w:rPr>
                <w:rFonts w:ascii="Cambria" w:hAnsi="Cambria"/>
                <w:lang w:val="en-GB"/>
              </w:rPr>
              <w:t xml:space="preserve"> employment contracts;</w:t>
            </w:r>
          </w:p>
          <w:p w:rsidR="00A36152" w:rsidRPr="00EE0BD4" w:rsidRDefault="00A36152" w:rsidP="00B17E5D">
            <w:pPr>
              <w:pStyle w:val="ListParagraph"/>
              <w:numPr>
                <w:ilvl w:val="0"/>
                <w:numId w:val="28"/>
              </w:numPr>
              <w:tabs>
                <w:tab w:val="left" w:pos="426"/>
              </w:tabs>
              <w:spacing w:after="0" w:line="240" w:lineRule="auto"/>
              <w:ind w:left="317" w:hanging="284"/>
              <w:jc w:val="both"/>
              <w:rPr>
                <w:rFonts w:ascii="Cambria" w:hAnsi="Cambria"/>
                <w:lang w:val="en-GB"/>
              </w:rPr>
            </w:pPr>
            <w:r w:rsidRPr="00A64E53">
              <w:rPr>
                <w:rFonts w:ascii="Cambria" w:hAnsi="Cambria"/>
                <w:lang w:val="en-GB"/>
              </w:rPr>
              <w:t>copy of the entity head</w:t>
            </w:r>
            <w:r w:rsidRPr="00A665E4">
              <w:rPr>
                <w:rFonts w:ascii="Cambria" w:hAnsi="Cambria"/>
                <w:lang w:val="en-GB"/>
              </w:rPr>
              <w:t>’</w:t>
            </w:r>
            <w:r w:rsidRPr="00A64E53">
              <w:rPr>
                <w:rFonts w:ascii="Cambria" w:hAnsi="Cambria"/>
                <w:lang w:val="en-GB"/>
              </w:rPr>
              <w:t>s order regarding additional functions assigned to the respective employee in connection to the project (the order must specify the project name, the project implementation agreement number, the employee</w:t>
            </w:r>
            <w:r w:rsidRPr="00A665E4">
              <w:rPr>
                <w:rFonts w:ascii="Cambria" w:hAnsi="Cambria"/>
                <w:lang w:val="en-GB"/>
              </w:rPr>
              <w:t>’</w:t>
            </w:r>
            <w:r w:rsidRPr="00A64E53">
              <w:rPr>
                <w:rFonts w:ascii="Cambria" w:hAnsi="Cambria"/>
                <w:lang w:val="en-GB"/>
              </w:rPr>
              <w:t>s functions for which an additional payment is to be made, the work duration and time and work rates);</w:t>
            </w:r>
          </w:p>
          <w:p w:rsidR="00A36152" w:rsidRPr="00EE0BD4" w:rsidRDefault="00A36152" w:rsidP="00B17E5D">
            <w:pPr>
              <w:pStyle w:val="ListParagraph"/>
              <w:numPr>
                <w:ilvl w:val="0"/>
                <w:numId w:val="28"/>
              </w:numPr>
              <w:tabs>
                <w:tab w:val="left" w:pos="426"/>
              </w:tabs>
              <w:spacing w:after="0" w:line="240" w:lineRule="auto"/>
              <w:ind w:left="317" w:hanging="284"/>
              <w:jc w:val="both"/>
              <w:rPr>
                <w:rFonts w:ascii="Cambria" w:hAnsi="Cambria"/>
                <w:lang w:val="en-GB"/>
              </w:rPr>
            </w:pPr>
            <w:r w:rsidRPr="00A64E53">
              <w:rPr>
                <w:rFonts w:ascii="Cambria" w:hAnsi="Cambria"/>
                <w:lang w:val="en-GB"/>
              </w:rPr>
              <w:t>copies of salary calculation logs (all the calculated taxes related to salary must be specified);</w:t>
            </w:r>
          </w:p>
          <w:p w:rsidR="00A36152" w:rsidRPr="00EE0BD4" w:rsidRDefault="00A36152" w:rsidP="003847B6">
            <w:pPr>
              <w:pStyle w:val="ListParagraph"/>
              <w:numPr>
                <w:ilvl w:val="0"/>
                <w:numId w:val="28"/>
              </w:numPr>
              <w:spacing w:after="0" w:line="240" w:lineRule="auto"/>
              <w:ind w:left="328" w:hanging="284"/>
              <w:rPr>
                <w:lang w:val="en-GB"/>
              </w:rPr>
            </w:pPr>
            <w:r w:rsidRPr="00A64E53">
              <w:rPr>
                <w:rFonts w:ascii="Cambria" w:hAnsi="Cambria"/>
                <w:lang w:val="en-GB"/>
              </w:rPr>
              <w:t>working hours accounting logs.</w:t>
            </w:r>
            <w:r w:rsidRPr="00A64E53">
              <w:rPr>
                <w:lang w:val="en-GB"/>
              </w:rPr>
              <w:t xml:space="preserve"> </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t>14.</w:t>
            </w:r>
          </w:p>
        </w:tc>
        <w:tc>
          <w:tcPr>
            <w:tcW w:w="2627" w:type="dxa"/>
          </w:tcPr>
          <w:p w:rsidR="00A36152" w:rsidRPr="00EE0BD4" w:rsidRDefault="00A36152" w:rsidP="003847B6">
            <w:pPr>
              <w:tabs>
                <w:tab w:val="left" w:pos="709"/>
              </w:tabs>
              <w:spacing w:after="0" w:line="240" w:lineRule="auto"/>
              <w:rPr>
                <w:rFonts w:ascii="Cambria" w:hAnsi="Cambria"/>
                <w:lang w:val="en-GB"/>
              </w:rPr>
            </w:pPr>
            <w:r w:rsidRPr="00A64E53">
              <w:rPr>
                <w:rFonts w:ascii="Cambria" w:hAnsi="Cambria"/>
                <w:lang w:val="en-GB"/>
              </w:rPr>
              <w:t>Costs of purchase of services:</w:t>
            </w:r>
          </w:p>
        </w:tc>
        <w:tc>
          <w:tcPr>
            <w:tcW w:w="6096" w:type="dxa"/>
            <w:gridSpan w:val="2"/>
          </w:tcPr>
          <w:p w:rsidR="00A36152" w:rsidRPr="00EE0BD4" w:rsidRDefault="00A36152" w:rsidP="003847B6">
            <w:pPr>
              <w:pStyle w:val="ListParagraph"/>
              <w:numPr>
                <w:ilvl w:val="0"/>
                <w:numId w:val="28"/>
              </w:numPr>
              <w:tabs>
                <w:tab w:val="left" w:pos="426"/>
              </w:tabs>
              <w:spacing w:after="0" w:line="240" w:lineRule="auto"/>
              <w:ind w:left="317" w:hanging="284"/>
              <w:jc w:val="both"/>
              <w:rPr>
                <w:rFonts w:ascii="Cambria" w:hAnsi="Cambria"/>
                <w:lang w:val="en-GB"/>
              </w:rPr>
            </w:pPr>
            <w:r w:rsidRPr="00A64E53">
              <w:rPr>
                <w:rFonts w:ascii="Cambria" w:hAnsi="Cambria"/>
                <w:lang w:val="en-GB"/>
              </w:rPr>
              <w:t>copy of the services agreement;</w:t>
            </w:r>
          </w:p>
          <w:p w:rsidR="00A36152" w:rsidRPr="00EE0BD4" w:rsidRDefault="00A36152" w:rsidP="003847B6">
            <w:pPr>
              <w:pStyle w:val="ListParagraph"/>
              <w:numPr>
                <w:ilvl w:val="0"/>
                <w:numId w:val="28"/>
              </w:numPr>
              <w:tabs>
                <w:tab w:val="left" w:pos="426"/>
              </w:tabs>
              <w:spacing w:after="0" w:line="240" w:lineRule="auto"/>
              <w:ind w:left="317" w:hanging="284"/>
              <w:jc w:val="both"/>
              <w:rPr>
                <w:rFonts w:ascii="Cambria" w:hAnsi="Cambria"/>
                <w:lang w:val="en-GB"/>
              </w:rPr>
            </w:pPr>
            <w:r w:rsidRPr="00A64E53">
              <w:rPr>
                <w:rFonts w:ascii="Cambria" w:hAnsi="Cambria"/>
                <w:lang w:val="en-GB"/>
              </w:rPr>
              <w:t>copy of the individual activity certificate;</w:t>
            </w:r>
          </w:p>
          <w:p w:rsidR="00A36152" w:rsidRPr="00EE0BD4" w:rsidRDefault="00A36152" w:rsidP="003847B6">
            <w:pPr>
              <w:pStyle w:val="ListParagraph"/>
              <w:numPr>
                <w:ilvl w:val="0"/>
                <w:numId w:val="28"/>
              </w:numPr>
              <w:tabs>
                <w:tab w:val="left" w:pos="426"/>
              </w:tabs>
              <w:spacing w:after="0" w:line="240" w:lineRule="auto"/>
              <w:ind w:left="317" w:hanging="284"/>
              <w:jc w:val="both"/>
              <w:rPr>
                <w:rFonts w:ascii="Cambria" w:hAnsi="Cambria"/>
                <w:lang w:val="en-GB"/>
              </w:rPr>
            </w:pPr>
            <w:r w:rsidRPr="00A64E53">
              <w:rPr>
                <w:rFonts w:ascii="Cambria" w:hAnsi="Cambria"/>
                <w:bCs/>
                <w:lang w:val="en-GB"/>
              </w:rPr>
              <w:t>copies of statements of transfer and acceptance</w:t>
            </w:r>
            <w:r w:rsidRPr="00A64E53">
              <w:rPr>
                <w:rFonts w:ascii="Cambria" w:hAnsi="Cambria"/>
                <w:lang w:val="en-GB"/>
              </w:rPr>
              <w:t>;</w:t>
            </w:r>
          </w:p>
          <w:p w:rsidR="00A36152" w:rsidRPr="00EE0BD4" w:rsidRDefault="00A36152" w:rsidP="003847B6">
            <w:pPr>
              <w:pStyle w:val="ListParagraph"/>
              <w:numPr>
                <w:ilvl w:val="0"/>
                <w:numId w:val="28"/>
              </w:numPr>
              <w:tabs>
                <w:tab w:val="left" w:pos="426"/>
              </w:tabs>
              <w:spacing w:after="0" w:line="240" w:lineRule="auto"/>
              <w:ind w:left="317" w:hanging="284"/>
              <w:jc w:val="both"/>
              <w:rPr>
                <w:rFonts w:ascii="Cambria" w:hAnsi="Cambria"/>
                <w:lang w:val="en-GB"/>
              </w:rPr>
            </w:pPr>
            <w:r w:rsidRPr="00A64E53">
              <w:rPr>
                <w:rFonts w:ascii="Cambria" w:hAnsi="Cambria"/>
                <w:lang w:val="en-GB"/>
              </w:rPr>
              <w:t>copies of VAT invoices/invoices/receipts;</w:t>
            </w:r>
          </w:p>
          <w:p w:rsidR="00A36152" w:rsidRPr="00EE0BD4" w:rsidRDefault="00A36152" w:rsidP="003847B6">
            <w:pPr>
              <w:pStyle w:val="ListParagraph"/>
              <w:numPr>
                <w:ilvl w:val="0"/>
                <w:numId w:val="28"/>
              </w:numPr>
              <w:tabs>
                <w:tab w:val="left" w:pos="426"/>
              </w:tabs>
              <w:spacing w:after="0" w:line="240" w:lineRule="auto"/>
              <w:ind w:left="317" w:hanging="284"/>
              <w:jc w:val="both"/>
              <w:rPr>
                <w:rFonts w:ascii="Cambria" w:hAnsi="Cambria"/>
                <w:lang w:val="en-GB"/>
              </w:rPr>
            </w:pPr>
            <w:r w:rsidRPr="00A64E53">
              <w:rPr>
                <w:rFonts w:ascii="Cambria" w:hAnsi="Cambria"/>
                <w:bCs/>
                <w:lang w:val="en-GB"/>
              </w:rPr>
              <w:t>copies of payment documents</w:t>
            </w:r>
            <w:r w:rsidRPr="00A64E53">
              <w:rPr>
                <w:rFonts w:ascii="Cambria" w:hAnsi="Cambria"/>
                <w:lang w:val="en-GB"/>
              </w:rPr>
              <w:t>.</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lastRenderedPageBreak/>
              <w:t>15.</w:t>
            </w:r>
          </w:p>
        </w:tc>
        <w:tc>
          <w:tcPr>
            <w:tcW w:w="2627" w:type="dxa"/>
          </w:tcPr>
          <w:p w:rsidR="00A36152" w:rsidRPr="00EE0BD4" w:rsidRDefault="00A36152" w:rsidP="003847B6">
            <w:pPr>
              <w:tabs>
                <w:tab w:val="left" w:pos="709"/>
              </w:tabs>
              <w:spacing w:after="0" w:line="240" w:lineRule="auto"/>
              <w:rPr>
                <w:rFonts w:ascii="Cambria" w:hAnsi="Cambria"/>
                <w:lang w:val="en-GB"/>
              </w:rPr>
            </w:pPr>
            <w:r w:rsidRPr="00A64E53">
              <w:rPr>
                <w:rFonts w:ascii="Cambria" w:hAnsi="Cambria"/>
                <w:lang w:val="en-GB"/>
              </w:rPr>
              <w:t>Other:</w:t>
            </w:r>
          </w:p>
        </w:tc>
        <w:tc>
          <w:tcPr>
            <w:tcW w:w="6096" w:type="dxa"/>
            <w:gridSpan w:val="2"/>
          </w:tcPr>
          <w:p w:rsidR="00A36152" w:rsidRPr="00EE0BD4" w:rsidRDefault="00A36152" w:rsidP="003847B6">
            <w:pPr>
              <w:pStyle w:val="ListParagraph"/>
              <w:numPr>
                <w:ilvl w:val="0"/>
                <w:numId w:val="28"/>
              </w:numPr>
              <w:tabs>
                <w:tab w:val="left" w:pos="317"/>
              </w:tabs>
              <w:spacing w:after="0" w:line="240" w:lineRule="auto"/>
              <w:ind w:left="317" w:hanging="284"/>
              <w:jc w:val="both"/>
              <w:rPr>
                <w:rFonts w:ascii="Cambria" w:hAnsi="Cambria"/>
                <w:lang w:val="en-GB"/>
              </w:rPr>
            </w:pPr>
            <w:r w:rsidRPr="00A64E53">
              <w:rPr>
                <w:rFonts w:ascii="Cambria" w:hAnsi="Cambria"/>
                <w:lang w:val="en-GB"/>
              </w:rPr>
              <w:t>documents substantiating the respective costs.</w:t>
            </w:r>
          </w:p>
        </w:tc>
      </w:tr>
      <w:tr w:rsidR="00A36152" w:rsidRPr="00EE0BD4" w:rsidTr="003847B6">
        <w:trPr>
          <w:trHeight w:val="161"/>
        </w:trPr>
        <w:tc>
          <w:tcPr>
            <w:tcW w:w="3132" w:type="dxa"/>
            <w:gridSpan w:val="2"/>
            <w:shd w:val="clear" w:color="auto" w:fill="FFCC99"/>
            <w:vAlign w:val="center"/>
          </w:tcPr>
          <w:p w:rsidR="00A36152" w:rsidRPr="00EE0BD4" w:rsidRDefault="00A36152" w:rsidP="003847B6">
            <w:pPr>
              <w:tabs>
                <w:tab w:val="left" w:pos="426"/>
              </w:tabs>
              <w:spacing w:after="0" w:line="240" w:lineRule="auto"/>
              <w:jc w:val="center"/>
              <w:rPr>
                <w:rFonts w:ascii="Cambria" w:hAnsi="Cambria"/>
                <w:b/>
                <w:color w:val="4D4D4D"/>
                <w:lang w:val="en-GB"/>
              </w:rPr>
            </w:pPr>
            <w:r w:rsidRPr="00A64E53">
              <w:rPr>
                <w:rFonts w:ascii="Cambria" w:hAnsi="Cambria"/>
                <w:b/>
                <w:color w:val="4D4D4D"/>
                <w:lang w:val="en-GB"/>
              </w:rPr>
              <w:t>Contingency costs</w:t>
            </w:r>
          </w:p>
        </w:tc>
        <w:tc>
          <w:tcPr>
            <w:tcW w:w="6096" w:type="dxa"/>
            <w:gridSpan w:val="2"/>
            <w:shd w:val="clear" w:color="auto" w:fill="FFCC99"/>
            <w:vAlign w:val="center"/>
          </w:tcPr>
          <w:p w:rsidR="00A36152" w:rsidRPr="00EE0BD4" w:rsidRDefault="00A36152" w:rsidP="003847B6">
            <w:pPr>
              <w:tabs>
                <w:tab w:val="left" w:pos="426"/>
              </w:tabs>
              <w:spacing w:after="0" w:line="240" w:lineRule="auto"/>
              <w:jc w:val="center"/>
              <w:rPr>
                <w:rFonts w:ascii="Cambria" w:hAnsi="Cambria"/>
                <w:b/>
                <w:color w:val="4D4D4D"/>
                <w:lang w:val="en-GB"/>
              </w:rPr>
            </w:pPr>
            <w:r w:rsidRPr="00A64E53">
              <w:rPr>
                <w:rFonts w:ascii="Cambria" w:hAnsi="Cambria"/>
                <w:b/>
                <w:color w:val="4D4D4D"/>
                <w:lang w:val="en-GB"/>
              </w:rPr>
              <w:t>Documents to be included in the report</w:t>
            </w:r>
          </w:p>
        </w:tc>
      </w:tr>
      <w:tr w:rsidR="00A36152" w:rsidRPr="00EE0BD4" w:rsidTr="003847B6">
        <w:tc>
          <w:tcPr>
            <w:tcW w:w="505" w:type="dxa"/>
          </w:tcPr>
          <w:p w:rsidR="00A36152" w:rsidRPr="00EE0BD4" w:rsidRDefault="00A36152" w:rsidP="003847B6">
            <w:pPr>
              <w:tabs>
                <w:tab w:val="left" w:pos="426"/>
              </w:tabs>
              <w:spacing w:after="0" w:line="240" w:lineRule="auto"/>
              <w:jc w:val="both"/>
              <w:rPr>
                <w:rFonts w:ascii="Cambria" w:hAnsi="Cambria"/>
                <w:lang w:val="en-GB"/>
              </w:rPr>
            </w:pPr>
            <w:r w:rsidRPr="00A64E53">
              <w:rPr>
                <w:rFonts w:ascii="Cambria" w:hAnsi="Cambria"/>
                <w:lang w:val="en-GB"/>
              </w:rPr>
              <w:t>16.</w:t>
            </w:r>
          </w:p>
        </w:tc>
        <w:tc>
          <w:tcPr>
            <w:tcW w:w="2627" w:type="dxa"/>
          </w:tcPr>
          <w:p w:rsidR="00A36152" w:rsidRPr="00EE0BD4" w:rsidRDefault="00A36152" w:rsidP="003847B6">
            <w:pPr>
              <w:tabs>
                <w:tab w:val="left" w:pos="709"/>
              </w:tabs>
              <w:spacing w:after="0" w:line="240" w:lineRule="auto"/>
              <w:jc w:val="both"/>
              <w:rPr>
                <w:rFonts w:ascii="Cambria" w:hAnsi="Cambria"/>
                <w:lang w:val="en-GB"/>
              </w:rPr>
            </w:pPr>
            <w:r w:rsidRPr="00A64E53">
              <w:rPr>
                <w:rFonts w:ascii="Cambria" w:hAnsi="Cambria"/>
                <w:lang w:val="en-GB"/>
              </w:rPr>
              <w:t>Costs related to project activities but not envisaged in the Agreement:</w:t>
            </w:r>
          </w:p>
        </w:tc>
        <w:tc>
          <w:tcPr>
            <w:tcW w:w="6096" w:type="dxa"/>
            <w:gridSpan w:val="2"/>
          </w:tcPr>
          <w:p w:rsidR="00A36152" w:rsidRPr="00EE0BD4" w:rsidRDefault="00A36152" w:rsidP="003847B6">
            <w:pPr>
              <w:pStyle w:val="ListParagraph"/>
              <w:numPr>
                <w:ilvl w:val="0"/>
                <w:numId w:val="28"/>
              </w:numPr>
              <w:tabs>
                <w:tab w:val="left" w:pos="426"/>
              </w:tabs>
              <w:spacing w:after="0" w:line="240" w:lineRule="auto"/>
              <w:ind w:left="317" w:hanging="284"/>
              <w:jc w:val="both"/>
              <w:rPr>
                <w:rFonts w:ascii="Cambria" w:hAnsi="Cambria"/>
                <w:lang w:val="en-GB"/>
              </w:rPr>
            </w:pPr>
            <w:r w:rsidRPr="00A64E53">
              <w:rPr>
                <w:rFonts w:ascii="Cambria" w:hAnsi="Cambria"/>
                <w:lang w:val="en-GB"/>
              </w:rPr>
              <w:t>documents substantiating the respective costs.</w:t>
            </w:r>
          </w:p>
        </w:tc>
      </w:tr>
    </w:tbl>
    <w:p w:rsidR="00A36152" w:rsidRPr="00EE0BD4" w:rsidRDefault="00A36152" w:rsidP="00FE70F3">
      <w:pPr>
        <w:tabs>
          <w:tab w:val="left" w:pos="426"/>
        </w:tabs>
        <w:spacing w:after="0" w:line="240" w:lineRule="auto"/>
        <w:jc w:val="both"/>
        <w:rPr>
          <w:rFonts w:ascii="Cambria" w:hAnsi="Cambria"/>
          <w:sz w:val="20"/>
          <w:szCs w:val="20"/>
          <w:lang w:val="en-GB"/>
        </w:rPr>
      </w:pPr>
      <w:r w:rsidRPr="00A64E53">
        <w:rPr>
          <w:rFonts w:ascii="Cambria" w:hAnsi="Cambria"/>
          <w:sz w:val="20"/>
          <w:szCs w:val="20"/>
          <w:lang w:val="en-GB"/>
        </w:rPr>
        <w:t>*The project implementer may and/or, at the Institution</w:t>
      </w:r>
      <w:r w:rsidRPr="00A665E4">
        <w:rPr>
          <w:rFonts w:ascii="Cambria" w:hAnsi="Cambria"/>
          <w:sz w:val="20"/>
          <w:szCs w:val="20"/>
          <w:lang w:val="en-GB"/>
        </w:rPr>
        <w:t>’</w:t>
      </w:r>
      <w:r w:rsidRPr="00A64E53">
        <w:rPr>
          <w:rFonts w:ascii="Cambria" w:hAnsi="Cambria"/>
          <w:sz w:val="20"/>
          <w:szCs w:val="20"/>
          <w:lang w:val="en-GB"/>
        </w:rPr>
        <w:t>s request, must also provide other documents substantiating the respective costs.</w:t>
      </w:r>
    </w:p>
    <w:p w:rsidR="00A36152" w:rsidRPr="00EE0BD4" w:rsidRDefault="00A36152" w:rsidP="00FE70F3">
      <w:pPr>
        <w:tabs>
          <w:tab w:val="left" w:pos="426"/>
        </w:tabs>
        <w:spacing w:after="0" w:line="240" w:lineRule="auto"/>
        <w:jc w:val="both"/>
        <w:rPr>
          <w:rFonts w:ascii="Cambria" w:hAnsi="Cambria"/>
          <w:sz w:val="20"/>
          <w:szCs w:val="20"/>
          <w:lang w:val="en-GB"/>
        </w:rPr>
      </w:pPr>
    </w:p>
    <w:p w:rsidR="00A36152" w:rsidRPr="00EE0BD4" w:rsidRDefault="00A36152" w:rsidP="00A40A6C">
      <w:pPr>
        <w:spacing w:line="240" w:lineRule="auto"/>
        <w:jc w:val="both"/>
        <w:rPr>
          <w:rFonts w:ascii="Cambria" w:hAnsi="Cambria"/>
          <w:b/>
          <w:color w:val="943634"/>
          <w:lang w:val="en-GB"/>
        </w:rPr>
      </w:pPr>
      <w:r w:rsidRPr="00A64E53">
        <w:rPr>
          <w:rFonts w:ascii="Cambria" w:hAnsi="Cambria"/>
          <w:b/>
          <w:color w:val="943634"/>
          <w:lang w:val="en-GB"/>
        </w:rPr>
        <w:t>Main mistakes:</w:t>
      </w:r>
    </w:p>
    <w:p w:rsidR="00A36152" w:rsidRPr="00EE0BD4" w:rsidRDefault="00A36152" w:rsidP="00F83BCB">
      <w:pPr>
        <w:spacing w:line="240" w:lineRule="auto"/>
        <w:jc w:val="both"/>
        <w:rPr>
          <w:rFonts w:ascii="Cambria" w:hAnsi="Cambria"/>
          <w:i/>
          <w:lang w:val="en-GB"/>
        </w:rPr>
      </w:pPr>
      <w:r w:rsidRPr="00A64E53">
        <w:rPr>
          <w:rFonts w:ascii="Cambria" w:hAnsi="Cambria"/>
          <w:i/>
          <w:lang w:val="en-GB"/>
        </w:rPr>
        <w:t>Related to the costs incurring and payment period:</w:t>
      </w:r>
    </w:p>
    <w:p w:rsidR="00A36152" w:rsidRPr="00EE0BD4" w:rsidRDefault="00A36152" w:rsidP="009C3786">
      <w:pPr>
        <w:pStyle w:val="ListParagraph"/>
        <w:numPr>
          <w:ilvl w:val="0"/>
          <w:numId w:val="38"/>
        </w:numPr>
        <w:spacing w:after="0" w:line="240" w:lineRule="auto"/>
        <w:jc w:val="both"/>
        <w:rPr>
          <w:rFonts w:ascii="Cambria" w:hAnsi="Cambria"/>
          <w:lang w:val="en-GB"/>
        </w:rPr>
      </w:pPr>
      <w:r w:rsidRPr="00A64E53">
        <w:rPr>
          <w:rFonts w:ascii="Cambria" w:hAnsi="Cambria"/>
          <w:lang w:val="en-GB"/>
        </w:rPr>
        <w:t>Project costs are incurred outside of the period of implementation of project activities (or of the respective year</w:t>
      </w:r>
      <w:r w:rsidRPr="00A665E4">
        <w:rPr>
          <w:rFonts w:ascii="Cambria" w:hAnsi="Cambria"/>
          <w:lang w:val="en-GB"/>
        </w:rPr>
        <w:t>’</w:t>
      </w:r>
      <w:r w:rsidRPr="00A64E53">
        <w:rPr>
          <w:rFonts w:ascii="Cambria" w:hAnsi="Cambria"/>
          <w:lang w:val="en-GB"/>
        </w:rPr>
        <w:t>s activities, if the project lasts for more than one year) or are paid following expiry of the period of implementation of project activities (or of the respective year</w:t>
      </w:r>
      <w:r w:rsidRPr="00A665E4">
        <w:rPr>
          <w:rFonts w:ascii="Cambria" w:hAnsi="Cambria"/>
          <w:lang w:val="en-GB"/>
        </w:rPr>
        <w:t>’</w:t>
      </w:r>
      <w:r w:rsidRPr="00A64E53">
        <w:rPr>
          <w:rFonts w:ascii="Cambria" w:hAnsi="Cambria"/>
          <w:lang w:val="en-GB"/>
        </w:rPr>
        <w:t xml:space="preserve">s activities, if the project lasts for more than one year). </w:t>
      </w:r>
    </w:p>
    <w:p w:rsidR="00A36152" w:rsidRPr="00EE0BD4" w:rsidRDefault="00A36152" w:rsidP="00F83BCB">
      <w:pPr>
        <w:spacing w:after="0" w:line="240" w:lineRule="auto"/>
        <w:jc w:val="both"/>
        <w:rPr>
          <w:rFonts w:ascii="Cambria" w:hAnsi="Cambria"/>
          <w:lang w:val="en-GB"/>
        </w:rPr>
      </w:pPr>
    </w:p>
    <w:p w:rsidR="00A36152" w:rsidRPr="00EE0BD4" w:rsidRDefault="00A36152" w:rsidP="00F83BCB">
      <w:pPr>
        <w:spacing w:line="240" w:lineRule="auto"/>
        <w:jc w:val="both"/>
        <w:rPr>
          <w:rFonts w:ascii="Cambria" w:hAnsi="Cambria"/>
          <w:i/>
          <w:lang w:val="en-GB"/>
        </w:rPr>
      </w:pPr>
      <w:r w:rsidRPr="00A64E53">
        <w:rPr>
          <w:rFonts w:ascii="Cambria" w:hAnsi="Cambria"/>
          <w:i/>
          <w:lang w:val="en-GB"/>
        </w:rPr>
        <w:t>Related to business trip costs:</w:t>
      </w:r>
    </w:p>
    <w:p w:rsidR="00A36152" w:rsidRPr="00EE0BD4" w:rsidRDefault="00A36152" w:rsidP="009C3786">
      <w:pPr>
        <w:pStyle w:val="ListParagraph"/>
        <w:numPr>
          <w:ilvl w:val="0"/>
          <w:numId w:val="38"/>
        </w:numPr>
        <w:spacing w:after="0" w:line="240" w:lineRule="auto"/>
        <w:jc w:val="both"/>
        <w:rPr>
          <w:rFonts w:ascii="Cambria" w:hAnsi="Cambria"/>
          <w:lang w:val="en-GB"/>
        </w:rPr>
      </w:pPr>
      <w:r w:rsidRPr="00A64E53">
        <w:rPr>
          <w:rFonts w:ascii="Cambria" w:hAnsi="Cambria"/>
          <w:lang w:val="en-GB"/>
        </w:rPr>
        <w:t>Persons other than employees of the entity implementing the project are sent on a business trip and due to the business trip are paid daily allowances and other related travel costs;</w:t>
      </w:r>
    </w:p>
    <w:p w:rsidR="00A36152" w:rsidRPr="00EE0BD4" w:rsidRDefault="00A36152" w:rsidP="009C3786">
      <w:pPr>
        <w:pStyle w:val="ListParagraph"/>
        <w:numPr>
          <w:ilvl w:val="0"/>
          <w:numId w:val="38"/>
        </w:numPr>
        <w:spacing w:after="0" w:line="240" w:lineRule="auto"/>
        <w:jc w:val="both"/>
        <w:rPr>
          <w:rFonts w:ascii="Cambria" w:hAnsi="Cambria"/>
          <w:lang w:val="en-GB"/>
        </w:rPr>
      </w:pPr>
      <w:r w:rsidRPr="00A64E53">
        <w:rPr>
          <w:rFonts w:ascii="Cambria" w:hAnsi="Cambria"/>
          <w:lang w:val="en-GB"/>
        </w:rPr>
        <w:t>Business trip/travel expenses exceed the amounts set for the partner country by legal acts of the Republic of Lithuania;</w:t>
      </w:r>
    </w:p>
    <w:p w:rsidR="00A36152" w:rsidRPr="00EE0BD4" w:rsidRDefault="00A36152" w:rsidP="009C3786">
      <w:pPr>
        <w:pStyle w:val="ListParagraph"/>
        <w:numPr>
          <w:ilvl w:val="0"/>
          <w:numId w:val="38"/>
        </w:numPr>
        <w:spacing w:after="0" w:line="240" w:lineRule="auto"/>
        <w:jc w:val="both"/>
        <w:rPr>
          <w:rFonts w:ascii="Cambria" w:hAnsi="Cambria"/>
          <w:lang w:val="en-GB"/>
        </w:rPr>
      </w:pPr>
      <w:r w:rsidRPr="00A64E53">
        <w:rPr>
          <w:rFonts w:ascii="Cambria" w:hAnsi="Cambria"/>
          <w:lang w:val="en-GB"/>
        </w:rPr>
        <w:t>Both daily allowances are paid and catering services are provided during business trips (</w:t>
      </w:r>
      <w:r w:rsidRPr="00A64E53">
        <w:rPr>
          <w:rFonts w:ascii="Cambria" w:hAnsi="Cambria"/>
          <w:i/>
          <w:lang w:val="en-GB"/>
        </w:rPr>
        <w:t>only one method of compensation for catering costs may be chosen</w:t>
      </w:r>
      <w:r w:rsidRPr="00A64E53">
        <w:rPr>
          <w:rFonts w:ascii="Cambria" w:hAnsi="Cambria"/>
          <w:lang w:val="en-GB"/>
        </w:rPr>
        <w:t>);</w:t>
      </w:r>
    </w:p>
    <w:p w:rsidR="00A36152" w:rsidRPr="00EE0BD4" w:rsidRDefault="00A36152" w:rsidP="00635EB4">
      <w:pPr>
        <w:pStyle w:val="ListParagraph"/>
        <w:numPr>
          <w:ilvl w:val="0"/>
          <w:numId w:val="38"/>
        </w:numPr>
        <w:spacing w:after="0" w:line="240" w:lineRule="auto"/>
        <w:jc w:val="both"/>
        <w:rPr>
          <w:rFonts w:ascii="Cambria" w:hAnsi="Cambria"/>
          <w:i/>
          <w:lang w:val="en-GB"/>
        </w:rPr>
      </w:pPr>
      <w:r w:rsidRPr="00A64E53">
        <w:rPr>
          <w:rFonts w:ascii="Cambria" w:hAnsi="Cambria"/>
          <w:lang w:val="en-GB"/>
        </w:rPr>
        <w:t>An inappropriate rate of a daily allowance is paid for the day of return from a business trip abroad, on which the border of the Republic of Lithuania is crossed (</w:t>
      </w:r>
      <w:r w:rsidRPr="00A64E53">
        <w:rPr>
          <w:rFonts w:ascii="Cambria" w:hAnsi="Cambria"/>
          <w:i/>
          <w:lang w:val="en-GB"/>
        </w:rPr>
        <w:t>on the last day of a business trip, 50% of the daily allowance rate approved by the Minister of Finance for business trips abroad is payable</w:t>
      </w:r>
      <w:r w:rsidRPr="00A64E53">
        <w:rPr>
          <w:rFonts w:ascii="Cambria" w:hAnsi="Cambria"/>
          <w:lang w:val="en-GB"/>
        </w:rPr>
        <w:t>);</w:t>
      </w:r>
    </w:p>
    <w:p w:rsidR="00A36152" w:rsidRPr="00EE0BD4" w:rsidRDefault="00A36152" w:rsidP="004A0B21">
      <w:pPr>
        <w:pStyle w:val="ListParagraph"/>
        <w:numPr>
          <w:ilvl w:val="0"/>
          <w:numId w:val="38"/>
        </w:numPr>
        <w:spacing w:after="0" w:line="240" w:lineRule="auto"/>
        <w:jc w:val="both"/>
        <w:rPr>
          <w:rFonts w:ascii="Cambria" w:hAnsi="Cambria"/>
          <w:lang w:val="en-GB"/>
        </w:rPr>
      </w:pPr>
      <w:r w:rsidRPr="00A64E53">
        <w:rPr>
          <w:rFonts w:ascii="Cambria" w:hAnsi="Cambria"/>
          <w:lang w:val="en-GB"/>
        </w:rPr>
        <w:t>When declaring catering costs in invoices/receipts, the exact date of the respective event, the number of guests and/or other relevant information is not specified;</w:t>
      </w:r>
    </w:p>
    <w:p w:rsidR="00A36152" w:rsidRPr="00EE0BD4" w:rsidRDefault="00A36152" w:rsidP="004A0B21">
      <w:pPr>
        <w:pStyle w:val="ListParagraph"/>
        <w:numPr>
          <w:ilvl w:val="0"/>
          <w:numId w:val="38"/>
        </w:numPr>
        <w:spacing w:after="0" w:line="240" w:lineRule="auto"/>
        <w:jc w:val="both"/>
        <w:rPr>
          <w:rFonts w:ascii="Cambria" w:hAnsi="Cambria"/>
          <w:lang w:val="en-GB"/>
        </w:rPr>
      </w:pPr>
      <w:r w:rsidRPr="00A64E53">
        <w:rPr>
          <w:rFonts w:ascii="Cambria" w:hAnsi="Cambria"/>
          <w:lang w:val="en-GB"/>
        </w:rPr>
        <w:t>When declaring accommodation costs in invoices/receipts, the exact accommodation date, the number of booked rooms, customer surnames and/or other relevant information is not specified.</w:t>
      </w:r>
    </w:p>
    <w:p w:rsidR="00A36152" w:rsidRPr="00EE0BD4" w:rsidRDefault="00A36152" w:rsidP="005B60BD">
      <w:pPr>
        <w:spacing w:after="0" w:line="240" w:lineRule="auto"/>
        <w:jc w:val="both"/>
        <w:rPr>
          <w:rFonts w:ascii="Cambria" w:hAnsi="Cambria"/>
          <w:lang w:val="en-GB"/>
        </w:rPr>
      </w:pPr>
    </w:p>
    <w:p w:rsidR="00A36152" w:rsidRPr="00EE0BD4" w:rsidRDefault="00A36152" w:rsidP="00F83BCB">
      <w:pPr>
        <w:spacing w:line="240" w:lineRule="auto"/>
        <w:jc w:val="both"/>
        <w:rPr>
          <w:rFonts w:ascii="Cambria" w:hAnsi="Cambria"/>
          <w:i/>
          <w:lang w:val="en-GB"/>
        </w:rPr>
      </w:pPr>
      <w:r w:rsidRPr="00A64E53">
        <w:rPr>
          <w:rFonts w:ascii="Cambria" w:hAnsi="Cambria"/>
          <w:i/>
          <w:lang w:val="en-GB"/>
        </w:rPr>
        <w:t>Related to substantiating documents:</w:t>
      </w:r>
    </w:p>
    <w:p w:rsidR="00A36152" w:rsidRPr="00EE0BD4" w:rsidRDefault="00A36152" w:rsidP="00545C7C">
      <w:pPr>
        <w:pStyle w:val="ListParagraph"/>
        <w:numPr>
          <w:ilvl w:val="0"/>
          <w:numId w:val="38"/>
        </w:numPr>
        <w:spacing w:after="0" w:line="240" w:lineRule="auto"/>
        <w:jc w:val="both"/>
        <w:rPr>
          <w:rFonts w:ascii="Cambria" w:hAnsi="Cambria"/>
          <w:lang w:val="en-GB"/>
        </w:rPr>
      </w:pPr>
      <w:r w:rsidRPr="00A64E53">
        <w:rPr>
          <w:rFonts w:ascii="Cambria" w:hAnsi="Cambria"/>
          <w:lang w:val="en-GB"/>
        </w:rPr>
        <w:t>The respective report is not accompanied by documents substantiating costs;</w:t>
      </w:r>
    </w:p>
    <w:p w:rsidR="00A36152" w:rsidRPr="00EE0BD4" w:rsidRDefault="00A36152" w:rsidP="00545C7C">
      <w:pPr>
        <w:pStyle w:val="ListParagraph"/>
        <w:numPr>
          <w:ilvl w:val="0"/>
          <w:numId w:val="38"/>
        </w:numPr>
        <w:spacing w:after="0" w:line="240" w:lineRule="auto"/>
        <w:jc w:val="both"/>
        <w:rPr>
          <w:rFonts w:ascii="Cambria" w:hAnsi="Cambria"/>
          <w:i/>
          <w:lang w:val="en-GB"/>
        </w:rPr>
      </w:pPr>
      <w:r w:rsidRPr="00A64E53">
        <w:rPr>
          <w:rFonts w:ascii="Cambria" w:hAnsi="Cambria"/>
          <w:lang w:val="en-GB"/>
        </w:rPr>
        <w:t>The dates of issue of documents substantiating costs are later than document payment dates;</w:t>
      </w:r>
    </w:p>
    <w:p w:rsidR="00A36152" w:rsidRPr="00EE0BD4" w:rsidRDefault="00A36152" w:rsidP="00545C7C">
      <w:pPr>
        <w:pStyle w:val="ListParagraph"/>
        <w:numPr>
          <w:ilvl w:val="0"/>
          <w:numId w:val="38"/>
        </w:numPr>
        <w:spacing w:after="0" w:line="240" w:lineRule="auto"/>
        <w:jc w:val="both"/>
        <w:rPr>
          <w:rFonts w:ascii="Cambria" w:hAnsi="Cambria"/>
          <w:i/>
          <w:lang w:val="en-GB"/>
        </w:rPr>
      </w:pPr>
      <w:r w:rsidRPr="00A64E53">
        <w:rPr>
          <w:rFonts w:ascii="Cambria" w:hAnsi="Cambria"/>
          <w:lang w:val="en-GB"/>
        </w:rPr>
        <w:t xml:space="preserve">Documents substantiating costs are issued earlier than the respective services were provided or the respective works were performed; </w:t>
      </w:r>
    </w:p>
    <w:p w:rsidR="00A36152" w:rsidRPr="00EE0BD4" w:rsidRDefault="00A36152" w:rsidP="00545C7C">
      <w:pPr>
        <w:pStyle w:val="ListParagraph"/>
        <w:numPr>
          <w:ilvl w:val="0"/>
          <w:numId w:val="38"/>
        </w:numPr>
        <w:spacing w:after="0" w:line="240" w:lineRule="auto"/>
        <w:jc w:val="both"/>
        <w:rPr>
          <w:rFonts w:ascii="Cambria" w:hAnsi="Cambria"/>
          <w:lang w:val="en-GB"/>
        </w:rPr>
      </w:pPr>
      <w:r w:rsidRPr="00A64E53">
        <w:rPr>
          <w:rFonts w:ascii="Cambria" w:hAnsi="Cambria"/>
          <w:lang w:val="en-GB"/>
        </w:rPr>
        <w:lastRenderedPageBreak/>
        <w:t>Documents proving payment are not accompanied by documents substantiating costs;</w:t>
      </w:r>
    </w:p>
    <w:p w:rsidR="00A36152" w:rsidRPr="00EE0BD4" w:rsidRDefault="00A36152" w:rsidP="00314A1B">
      <w:pPr>
        <w:pStyle w:val="ListParagraph"/>
        <w:numPr>
          <w:ilvl w:val="0"/>
          <w:numId w:val="38"/>
        </w:numPr>
        <w:spacing w:after="0" w:line="240" w:lineRule="auto"/>
        <w:jc w:val="both"/>
        <w:rPr>
          <w:rFonts w:ascii="Cambria" w:hAnsi="Cambria"/>
          <w:color w:val="000000"/>
          <w:lang w:val="en-GB"/>
        </w:rPr>
      </w:pPr>
      <w:r w:rsidRPr="00A64E53">
        <w:rPr>
          <w:rFonts w:ascii="Cambria" w:hAnsi="Cambria"/>
          <w:color w:val="000000"/>
          <w:lang w:val="en-GB"/>
        </w:rPr>
        <w:t>Explanations are not provided in copies of documents substantiating costs and/or extracts from bank payment orders;</w:t>
      </w:r>
    </w:p>
    <w:p w:rsidR="00A36152" w:rsidRPr="00EE0BD4" w:rsidRDefault="00A36152" w:rsidP="00314A1B">
      <w:pPr>
        <w:pStyle w:val="ListParagraph"/>
        <w:numPr>
          <w:ilvl w:val="0"/>
          <w:numId w:val="38"/>
        </w:numPr>
        <w:spacing w:after="0" w:line="240" w:lineRule="auto"/>
        <w:jc w:val="both"/>
        <w:rPr>
          <w:rFonts w:ascii="Cambria" w:hAnsi="Cambria"/>
          <w:lang w:val="en-GB"/>
        </w:rPr>
      </w:pPr>
      <w:r w:rsidRPr="00A64E53">
        <w:rPr>
          <w:rFonts w:ascii="Cambria" w:hAnsi="Cambria"/>
          <w:lang w:val="en-GB"/>
        </w:rPr>
        <w:t>Copies of documents substantiating costs are not signed by the entity</w:t>
      </w:r>
      <w:r w:rsidRPr="00A665E4">
        <w:rPr>
          <w:rFonts w:ascii="Cambria" w:hAnsi="Cambria"/>
          <w:lang w:val="en-GB"/>
        </w:rPr>
        <w:t>’</w:t>
      </w:r>
      <w:r w:rsidRPr="00A64E53">
        <w:rPr>
          <w:rFonts w:ascii="Cambria" w:hAnsi="Cambria"/>
          <w:lang w:val="en-GB"/>
        </w:rPr>
        <w:t>s head, project manager or project financer and/or do not contain the stamp “True copy”;</w:t>
      </w:r>
    </w:p>
    <w:p w:rsidR="00A36152" w:rsidRPr="00EE0BD4" w:rsidRDefault="00A36152" w:rsidP="00852287">
      <w:pPr>
        <w:pStyle w:val="ListParagraph"/>
        <w:numPr>
          <w:ilvl w:val="0"/>
          <w:numId w:val="38"/>
        </w:numPr>
        <w:spacing w:after="0" w:line="240" w:lineRule="auto"/>
        <w:jc w:val="both"/>
        <w:rPr>
          <w:rFonts w:ascii="Cambria" w:hAnsi="Cambria"/>
          <w:lang w:val="en-GB"/>
        </w:rPr>
      </w:pPr>
      <w:r w:rsidRPr="00A64E53">
        <w:rPr>
          <w:rFonts w:ascii="Cambria" w:hAnsi="Cambria"/>
          <w:lang w:val="en-GB"/>
        </w:rPr>
        <w:t>If not all the costs specified in a document substantiating costs are allocated to the project, the amount allocated to the project is not specified in the respective document and/or documents substantiating the allocation of the respective amount to the project (orders, methods, accounting certificates, etc.) are not presented.</w:t>
      </w:r>
    </w:p>
    <w:p w:rsidR="00A36152" w:rsidRPr="00EE0BD4" w:rsidRDefault="00A36152" w:rsidP="005B60BD">
      <w:pPr>
        <w:spacing w:after="0" w:line="240" w:lineRule="auto"/>
        <w:jc w:val="both"/>
        <w:rPr>
          <w:rFonts w:ascii="Cambria" w:hAnsi="Cambria"/>
          <w:i/>
          <w:color w:val="000000"/>
          <w:lang w:val="en-GB"/>
        </w:rPr>
      </w:pPr>
    </w:p>
    <w:p w:rsidR="00A36152" w:rsidRPr="00EE0BD4" w:rsidRDefault="00A36152" w:rsidP="00F83BCB">
      <w:pPr>
        <w:spacing w:line="240" w:lineRule="auto"/>
        <w:jc w:val="both"/>
        <w:rPr>
          <w:rFonts w:ascii="Cambria" w:hAnsi="Cambria"/>
          <w:i/>
          <w:lang w:val="en-GB"/>
        </w:rPr>
      </w:pPr>
      <w:r w:rsidRPr="00A64E53">
        <w:rPr>
          <w:rFonts w:ascii="Cambria" w:hAnsi="Cambria"/>
          <w:i/>
          <w:lang w:val="en-GB"/>
        </w:rPr>
        <w:t>Related to the currency exchange rate:</w:t>
      </w:r>
    </w:p>
    <w:p w:rsidR="00A36152" w:rsidRPr="00EE0BD4" w:rsidRDefault="00A36152" w:rsidP="005C5C87">
      <w:pPr>
        <w:pStyle w:val="ListParagraph"/>
        <w:numPr>
          <w:ilvl w:val="0"/>
          <w:numId w:val="38"/>
        </w:numPr>
        <w:spacing w:after="0" w:line="240" w:lineRule="auto"/>
        <w:jc w:val="both"/>
        <w:rPr>
          <w:rFonts w:ascii="Cambria" w:hAnsi="Cambria"/>
          <w:color w:val="000000"/>
          <w:lang w:val="en-GB"/>
        </w:rPr>
      </w:pPr>
      <w:r w:rsidRPr="00A64E53">
        <w:rPr>
          <w:rFonts w:ascii="Cambria" w:hAnsi="Cambria"/>
          <w:color w:val="000000"/>
          <w:lang w:val="en-GB"/>
        </w:rPr>
        <w:t>When declaring incurred costs in a foreign currency, the exchange rate is used disregarding the euro and foreign currencies ratio recommended in this memo;</w:t>
      </w:r>
    </w:p>
    <w:p w:rsidR="00A36152" w:rsidRPr="00EE0BD4" w:rsidRDefault="00A36152" w:rsidP="005C5C87">
      <w:pPr>
        <w:pStyle w:val="ListParagraph"/>
        <w:numPr>
          <w:ilvl w:val="0"/>
          <w:numId w:val="38"/>
        </w:numPr>
        <w:spacing w:after="0" w:line="240" w:lineRule="auto"/>
        <w:jc w:val="both"/>
        <w:rPr>
          <w:rFonts w:ascii="Cambria" w:hAnsi="Cambria"/>
          <w:color w:val="000000"/>
          <w:lang w:val="en-GB"/>
        </w:rPr>
      </w:pPr>
      <w:r w:rsidRPr="00A64E53">
        <w:rPr>
          <w:rFonts w:ascii="Cambria" w:hAnsi="Cambria"/>
          <w:color w:val="000000"/>
          <w:lang w:val="en-GB"/>
        </w:rPr>
        <w:t>If costs are incurred in a currency other than the euro, documents substantiating costs do not contain a description of the costs in the English language, the currency exchange rate, date and/or amount in euros</w:t>
      </w:r>
      <w:r w:rsidRPr="00A64E53">
        <w:rPr>
          <w:rFonts w:ascii="Cambria" w:hAnsi="Cambria"/>
          <w:lang w:val="en-GB"/>
        </w:rPr>
        <w:t>.</w:t>
      </w:r>
    </w:p>
    <w:p w:rsidR="00A36152" w:rsidRPr="00EE0BD4" w:rsidRDefault="00A36152" w:rsidP="005B60BD">
      <w:pPr>
        <w:spacing w:after="0" w:line="240" w:lineRule="auto"/>
        <w:jc w:val="both"/>
        <w:rPr>
          <w:rFonts w:ascii="Cambria" w:hAnsi="Cambria"/>
          <w:i/>
          <w:lang w:val="en-GB"/>
        </w:rPr>
      </w:pPr>
    </w:p>
    <w:p w:rsidR="00A36152" w:rsidRPr="00EE0BD4" w:rsidRDefault="00A36152" w:rsidP="00F83BCB">
      <w:pPr>
        <w:spacing w:line="240" w:lineRule="auto"/>
        <w:jc w:val="both"/>
        <w:rPr>
          <w:rFonts w:ascii="Cambria" w:hAnsi="Cambria"/>
          <w:i/>
          <w:lang w:val="en-GB"/>
        </w:rPr>
      </w:pPr>
      <w:r w:rsidRPr="00A64E53">
        <w:rPr>
          <w:rFonts w:ascii="Cambria" w:hAnsi="Cambria"/>
          <w:i/>
          <w:lang w:val="en-GB"/>
        </w:rPr>
        <w:t>Related to declaration:</w:t>
      </w:r>
    </w:p>
    <w:p w:rsidR="00A36152" w:rsidRPr="00EE0BD4" w:rsidRDefault="00A36152" w:rsidP="005C5C87">
      <w:pPr>
        <w:pStyle w:val="ListParagraph"/>
        <w:numPr>
          <w:ilvl w:val="0"/>
          <w:numId w:val="38"/>
        </w:numPr>
        <w:spacing w:after="0" w:line="240" w:lineRule="auto"/>
        <w:jc w:val="both"/>
        <w:rPr>
          <w:rFonts w:ascii="Cambria" w:hAnsi="Cambria"/>
          <w:lang w:val="en-GB"/>
        </w:rPr>
      </w:pPr>
      <w:r w:rsidRPr="00A64E53">
        <w:rPr>
          <w:rFonts w:ascii="Cambria" w:hAnsi="Cambria"/>
          <w:lang w:val="en-GB"/>
        </w:rPr>
        <w:t>A declared amount of costs exceeds the actually paid amount according to documents substantiating costs;</w:t>
      </w:r>
    </w:p>
    <w:p w:rsidR="00A36152" w:rsidRPr="00EE0BD4" w:rsidRDefault="00A36152" w:rsidP="005C5C87">
      <w:pPr>
        <w:pStyle w:val="ListParagraph"/>
        <w:numPr>
          <w:ilvl w:val="0"/>
          <w:numId w:val="38"/>
        </w:numPr>
        <w:spacing w:after="0" w:line="240" w:lineRule="auto"/>
        <w:jc w:val="both"/>
        <w:rPr>
          <w:rFonts w:ascii="Cambria" w:hAnsi="Cambria"/>
          <w:lang w:val="en-GB"/>
        </w:rPr>
      </w:pPr>
      <w:r w:rsidRPr="00A64E53">
        <w:rPr>
          <w:rFonts w:ascii="Cambria" w:hAnsi="Cambria"/>
          <w:lang w:val="en-GB"/>
        </w:rPr>
        <w:t>Costs not related to the project are declared (e.g. utility, communications, office maintenance, transport and other costs);</w:t>
      </w:r>
    </w:p>
    <w:p w:rsidR="00A36152" w:rsidRPr="00EE0BD4" w:rsidRDefault="00A36152" w:rsidP="005C5C87">
      <w:pPr>
        <w:pStyle w:val="ListParagraph"/>
        <w:numPr>
          <w:ilvl w:val="0"/>
          <w:numId w:val="38"/>
        </w:numPr>
        <w:spacing w:after="0" w:line="240" w:lineRule="auto"/>
        <w:jc w:val="both"/>
        <w:rPr>
          <w:rFonts w:ascii="Cambria" w:hAnsi="Cambria"/>
          <w:lang w:val="en-GB"/>
        </w:rPr>
      </w:pPr>
      <w:r w:rsidRPr="00A64E53">
        <w:rPr>
          <w:rFonts w:ascii="Cambria" w:hAnsi="Cambria"/>
          <w:lang w:val="en-GB"/>
        </w:rPr>
        <w:t>Copies of documents substantiating costs are not signed by the entity</w:t>
      </w:r>
      <w:r w:rsidRPr="00A665E4">
        <w:rPr>
          <w:rFonts w:ascii="Cambria" w:hAnsi="Cambria"/>
          <w:lang w:val="en-GB"/>
        </w:rPr>
        <w:t>’</w:t>
      </w:r>
      <w:r w:rsidRPr="00A64E53">
        <w:rPr>
          <w:rFonts w:ascii="Cambria" w:hAnsi="Cambria"/>
          <w:lang w:val="en-GB"/>
        </w:rPr>
        <w:t>s head, project manager or project financer and/or do not contain the stamp “True copy”;</w:t>
      </w:r>
    </w:p>
    <w:p w:rsidR="00A36152" w:rsidRPr="00EE0BD4" w:rsidRDefault="00A36152" w:rsidP="00186BC8">
      <w:pPr>
        <w:pStyle w:val="ListParagraph"/>
        <w:numPr>
          <w:ilvl w:val="0"/>
          <w:numId w:val="38"/>
        </w:numPr>
        <w:spacing w:after="0" w:line="240" w:lineRule="auto"/>
        <w:jc w:val="both"/>
        <w:rPr>
          <w:rFonts w:ascii="Cambria" w:hAnsi="Cambria"/>
          <w:lang w:val="en-GB"/>
        </w:rPr>
      </w:pPr>
      <w:r w:rsidRPr="00A64E53">
        <w:rPr>
          <w:rFonts w:ascii="Cambria" w:hAnsi="Cambria"/>
          <w:lang w:val="en-GB"/>
        </w:rPr>
        <w:t>Costs of different types exceed the limits set in the Description: the other project implementation costs may not exceed 10% of the value of the project part financed by the Programme funds; the administrative costs may not exceed 10% of the value of the project part financed by the Programme funds; the contingency costs may not exceed 5% of the value of the project part financed by the Programme funds.</w:t>
      </w:r>
    </w:p>
    <w:p w:rsidR="00A36152" w:rsidRPr="00EE0BD4" w:rsidRDefault="00A36152" w:rsidP="001602B5">
      <w:pPr>
        <w:pStyle w:val="NoSpacing"/>
        <w:rPr>
          <w:lang w:val="en-GB"/>
        </w:rPr>
      </w:pPr>
    </w:p>
    <w:p w:rsidR="00A36152" w:rsidRPr="00EE0BD4" w:rsidRDefault="00A36152" w:rsidP="001602B5">
      <w:pPr>
        <w:pStyle w:val="NoSpacing"/>
        <w:rPr>
          <w:lang w:val="en-GB"/>
        </w:rPr>
      </w:pPr>
    </w:p>
    <w:p w:rsidR="00A36152" w:rsidRPr="00EE0BD4" w:rsidRDefault="00A36152" w:rsidP="001602B5">
      <w:pPr>
        <w:pStyle w:val="NoSpacing"/>
        <w:rPr>
          <w:lang w:val="en-GB"/>
        </w:rPr>
      </w:pPr>
    </w:p>
    <w:tbl>
      <w:tblPr>
        <w:tblW w:w="0" w:type="auto"/>
        <w:tblInd w:w="108" w:type="dxa"/>
        <w:tblLook w:val="00A0" w:firstRow="1" w:lastRow="0" w:firstColumn="1" w:lastColumn="0" w:noHBand="0" w:noVBand="0"/>
      </w:tblPr>
      <w:tblGrid>
        <w:gridCol w:w="9248"/>
      </w:tblGrid>
      <w:tr w:rsidR="00A36152" w:rsidRPr="00EE0BD4" w:rsidTr="003847B6">
        <w:trPr>
          <w:trHeight w:val="510"/>
        </w:trPr>
        <w:tc>
          <w:tcPr>
            <w:tcW w:w="9248" w:type="dxa"/>
            <w:shd w:val="clear" w:color="auto" w:fill="FFCC66"/>
            <w:vAlign w:val="center"/>
          </w:tcPr>
          <w:p w:rsidR="00A36152" w:rsidRPr="00EE0BD4" w:rsidRDefault="00A36152" w:rsidP="00F51C35">
            <w:pPr>
              <w:pStyle w:val="Heading4"/>
              <w:spacing w:line="276" w:lineRule="auto"/>
              <w:rPr>
                <w:rFonts w:ascii="Cambria" w:hAnsi="Cambria"/>
                <w:lang w:val="en-GB"/>
              </w:rPr>
            </w:pPr>
            <w:bookmarkStart w:id="6" w:name="_VIEŠINIMAS"/>
            <w:bookmarkStart w:id="7" w:name="_Ref418175503"/>
            <w:bookmarkEnd w:id="6"/>
            <w:r w:rsidRPr="00A64E53">
              <w:rPr>
                <w:rFonts w:ascii="Cambria" w:hAnsi="Cambria"/>
                <w:lang w:val="en-GB"/>
              </w:rPr>
              <w:t>REPORT PREPARATION AND SUBMISSION</w:t>
            </w:r>
            <w:bookmarkEnd w:id="7"/>
          </w:p>
        </w:tc>
      </w:tr>
    </w:tbl>
    <w:p w:rsidR="00A36152" w:rsidRPr="00EE0BD4" w:rsidRDefault="00A36152" w:rsidP="00543FC9">
      <w:pPr>
        <w:spacing w:line="240" w:lineRule="auto"/>
        <w:jc w:val="both"/>
        <w:rPr>
          <w:rFonts w:ascii="Cambria" w:hAnsi="Cambria"/>
          <w:lang w:val="en-GB"/>
        </w:rPr>
      </w:pPr>
    </w:p>
    <w:p w:rsidR="00A36152" w:rsidRPr="00EE0BD4" w:rsidRDefault="00A36152" w:rsidP="00543FC9">
      <w:pPr>
        <w:spacing w:line="240" w:lineRule="auto"/>
        <w:jc w:val="both"/>
        <w:rPr>
          <w:rFonts w:ascii="Cambria" w:hAnsi="Cambria"/>
          <w:lang w:val="en-GB"/>
        </w:rPr>
      </w:pPr>
      <w:r w:rsidRPr="00A64E53">
        <w:rPr>
          <w:rFonts w:ascii="Cambria" w:hAnsi="Cambria"/>
          <w:lang w:val="en-GB"/>
        </w:rPr>
        <w:lastRenderedPageBreak/>
        <w:t xml:space="preserve">The project implementation Report must be presented to the Institution on time and not later than by the deadline set in the Agreement. The possibility to extend the set deadline may only be considered, if the implementer sends a substantiated request to the Institution in advance, i.e. at least two weeks before expiry of the deadline for completing the project. </w:t>
      </w:r>
    </w:p>
    <w:p w:rsidR="00A36152" w:rsidRPr="00EE0BD4" w:rsidRDefault="00A36152" w:rsidP="00543FC9">
      <w:pPr>
        <w:spacing w:line="240" w:lineRule="auto"/>
        <w:jc w:val="both"/>
        <w:rPr>
          <w:rFonts w:ascii="Cambria" w:hAnsi="Cambria"/>
          <w:lang w:val="en-GB"/>
        </w:rPr>
      </w:pPr>
      <w:r w:rsidRPr="00A64E53">
        <w:rPr>
          <w:rFonts w:ascii="Cambria" w:hAnsi="Cambria"/>
          <w:lang w:val="en-GB"/>
        </w:rPr>
        <w:t>The Report must be prepared according to the recommended form approved by Order No. V-226 “Regarding approval of the recommended forms required for implementing development cooperation activities and providing information about provided humanitarian aid” of 11 November 2014 of the Minister of Foreign Affairs of the Republic of Lithuania as well as the requirements for filling out the form. The Report must discuss in detail all the specified questions, be accompanied by annexes illustrating the project activities and results and clearly specify the number and type of annexes which are appended to the Report.</w:t>
      </w:r>
    </w:p>
    <w:p w:rsidR="00A36152" w:rsidRPr="00EE0BD4" w:rsidRDefault="00A36152" w:rsidP="00543FC9">
      <w:pPr>
        <w:spacing w:line="240" w:lineRule="auto"/>
        <w:jc w:val="both"/>
        <w:rPr>
          <w:rFonts w:ascii="Cambria" w:hAnsi="Cambria"/>
          <w:lang w:val="en-GB"/>
        </w:rPr>
      </w:pPr>
      <w:r w:rsidRPr="00A64E53">
        <w:rPr>
          <w:rFonts w:ascii="Cambria" w:hAnsi="Cambria"/>
          <w:lang w:val="en-GB"/>
        </w:rPr>
        <w:t>The Report must be prepared in an appropriate manner, in proper Lithuanian or, if the implementer is a foreign legal entity or natural person, in proper English language.</w:t>
      </w:r>
    </w:p>
    <w:p w:rsidR="00A36152" w:rsidRPr="00EE0BD4" w:rsidRDefault="00A36152" w:rsidP="00543FC9">
      <w:pPr>
        <w:spacing w:line="240" w:lineRule="auto"/>
        <w:jc w:val="both"/>
        <w:rPr>
          <w:rFonts w:ascii="Cambria" w:hAnsi="Cambria"/>
          <w:lang w:val="en-GB"/>
        </w:rPr>
      </w:pPr>
      <w:r w:rsidRPr="00A64E53">
        <w:rPr>
          <w:rFonts w:ascii="Cambria" w:hAnsi="Cambria"/>
          <w:lang w:val="en-GB"/>
        </w:rPr>
        <w:t>The original copy of the project implementation Report submitted to the Institution must be signed by the entity</w:t>
      </w:r>
      <w:r w:rsidRPr="00A665E4">
        <w:rPr>
          <w:rFonts w:ascii="Cambria" w:hAnsi="Cambria"/>
          <w:lang w:val="en-GB"/>
        </w:rPr>
        <w:t>’</w:t>
      </w:r>
      <w:r w:rsidRPr="00A64E53">
        <w:rPr>
          <w:rFonts w:ascii="Cambria" w:hAnsi="Cambria"/>
          <w:lang w:val="en-GB"/>
        </w:rPr>
        <w:t>s head or by a person empowered by the entity</w:t>
      </w:r>
      <w:r w:rsidRPr="00A665E4">
        <w:rPr>
          <w:rFonts w:ascii="Cambria" w:hAnsi="Cambria"/>
          <w:lang w:val="en-GB"/>
        </w:rPr>
        <w:t>’</w:t>
      </w:r>
      <w:r w:rsidRPr="00A64E53">
        <w:rPr>
          <w:rFonts w:ascii="Cambria" w:hAnsi="Cambria"/>
          <w:lang w:val="en-GB"/>
        </w:rPr>
        <w:t xml:space="preserve">s head. All pages of the Report and its annexes must be numbered. Documents substantiating costs must be numbered in the sequence in which they are appended to the project implementation Report. </w:t>
      </w:r>
    </w:p>
    <w:p w:rsidR="00A36152" w:rsidRPr="00EE0BD4" w:rsidRDefault="00A36152" w:rsidP="00543FC9">
      <w:pPr>
        <w:spacing w:line="240" w:lineRule="auto"/>
        <w:jc w:val="both"/>
        <w:rPr>
          <w:rFonts w:ascii="Cambria" w:hAnsi="Cambria"/>
          <w:lang w:val="en-GB"/>
        </w:rPr>
      </w:pPr>
      <w:r w:rsidRPr="00A64E53">
        <w:rPr>
          <w:rFonts w:ascii="Cambria" w:hAnsi="Cambria"/>
          <w:lang w:val="en-GB"/>
        </w:rPr>
        <w:t xml:space="preserve">If you delay submission of the Report, you must provide a written explanation of the delay and present the respective justifying documents. The decision regarding acceptance/rejection of the delayed Report, recognition of costs as eligible and compensation for costs shall be </w:t>
      </w:r>
      <w:r w:rsidRPr="00C131C3">
        <w:rPr>
          <w:rFonts w:ascii="Cambria" w:hAnsi="Cambria"/>
          <w:lang w:val="en-GB"/>
        </w:rPr>
        <w:t>approved by</w:t>
      </w:r>
      <w:r w:rsidRPr="00A64E53">
        <w:rPr>
          <w:rFonts w:ascii="Cambria" w:hAnsi="Cambria"/>
          <w:lang w:val="en-GB"/>
        </w:rPr>
        <w:t xml:space="preserve"> the Development Cooperation and Humanitarian Aid Commission of the Ministry.</w:t>
      </w:r>
    </w:p>
    <w:p w:rsidR="00A36152" w:rsidRPr="00EE0BD4" w:rsidRDefault="00A36152" w:rsidP="00543FC9">
      <w:pPr>
        <w:spacing w:line="240" w:lineRule="auto"/>
        <w:jc w:val="both"/>
        <w:rPr>
          <w:rFonts w:ascii="Cambria" w:hAnsi="Cambria"/>
          <w:lang w:val="en-GB"/>
        </w:rPr>
      </w:pPr>
      <w:r w:rsidRPr="00A64E53">
        <w:rPr>
          <w:rFonts w:ascii="Cambria" w:hAnsi="Cambria"/>
          <w:lang w:val="en-GB"/>
        </w:rPr>
        <w:t xml:space="preserve">If the Agreement is concluded for the implementation of a project that lasts for more than one year, then the implementer shall present to the Institution an interim report at the end of the current calendar year by the deadline set in the Agreement. The interim report must describe the activities of the current calendar year and include the costs incurred and paid in the course of the current year. </w:t>
      </w:r>
    </w:p>
    <w:p w:rsidR="00A36152" w:rsidRPr="00EE0BD4" w:rsidRDefault="00A36152" w:rsidP="00543FC9">
      <w:pPr>
        <w:spacing w:line="240" w:lineRule="auto"/>
        <w:jc w:val="both"/>
        <w:rPr>
          <w:rFonts w:ascii="Cambria" w:hAnsi="Cambria"/>
          <w:b/>
          <w:bCs/>
          <w:color w:val="943634"/>
          <w:lang w:val="en-GB"/>
        </w:rPr>
      </w:pPr>
      <w:r w:rsidRPr="00A64E53">
        <w:rPr>
          <w:rFonts w:ascii="Cambria" w:hAnsi="Cambria"/>
          <w:b/>
          <w:color w:val="943634"/>
          <w:lang w:val="en-GB"/>
        </w:rPr>
        <w:t>Tips/recommendations</w:t>
      </w:r>
      <w:r w:rsidRPr="00A64E53">
        <w:rPr>
          <w:rFonts w:ascii="Cambria" w:hAnsi="Cambria"/>
          <w:b/>
          <w:bCs/>
          <w:color w:val="943634"/>
          <w:lang w:val="en-GB"/>
        </w:rPr>
        <w:t>:</w:t>
      </w:r>
    </w:p>
    <w:p w:rsidR="00A36152" w:rsidRPr="00EE0BD4" w:rsidRDefault="00A36152" w:rsidP="009355BC">
      <w:pPr>
        <w:pStyle w:val="ListParagraph"/>
        <w:numPr>
          <w:ilvl w:val="0"/>
          <w:numId w:val="35"/>
        </w:numPr>
        <w:spacing w:line="240" w:lineRule="auto"/>
        <w:jc w:val="both"/>
        <w:rPr>
          <w:rFonts w:ascii="Cambria" w:hAnsi="Cambria"/>
          <w:lang w:val="en-GB"/>
        </w:rPr>
      </w:pPr>
      <w:r w:rsidRPr="00A64E53">
        <w:rPr>
          <w:rFonts w:ascii="Cambria" w:hAnsi="Cambria"/>
          <w:lang w:val="en-GB"/>
        </w:rPr>
        <w:t>When preparing the project implementation Report, get advice from the Institution</w:t>
      </w:r>
      <w:r w:rsidRPr="00A665E4">
        <w:rPr>
          <w:rFonts w:ascii="Cambria" w:hAnsi="Cambria"/>
          <w:lang w:val="en-GB"/>
        </w:rPr>
        <w:t>’</w:t>
      </w:r>
      <w:r w:rsidRPr="00A64E53">
        <w:rPr>
          <w:rFonts w:ascii="Cambria" w:hAnsi="Cambria"/>
          <w:lang w:val="en-GB"/>
        </w:rPr>
        <w:t>s employee responsible for the supervision of the project in advance;</w:t>
      </w:r>
    </w:p>
    <w:p w:rsidR="00A36152" w:rsidRPr="00EE0BD4" w:rsidRDefault="00A36152" w:rsidP="009355BC">
      <w:pPr>
        <w:pStyle w:val="ListParagraph"/>
        <w:numPr>
          <w:ilvl w:val="0"/>
          <w:numId w:val="35"/>
        </w:numPr>
        <w:spacing w:line="240" w:lineRule="auto"/>
        <w:jc w:val="both"/>
        <w:rPr>
          <w:rFonts w:ascii="Cambria" w:hAnsi="Cambria"/>
          <w:lang w:val="en-GB"/>
        </w:rPr>
      </w:pPr>
      <w:r w:rsidRPr="00A64E53">
        <w:rPr>
          <w:rFonts w:ascii="Cambria" w:hAnsi="Cambria"/>
          <w:lang w:val="en-GB"/>
        </w:rPr>
        <w:t>Provide comprehensive and detailed answers to all the questions of the Report, describe the implemented activities, the achieved results, the implemented publicity measures, etc.;</w:t>
      </w:r>
    </w:p>
    <w:p w:rsidR="00A36152" w:rsidRPr="00EE0BD4" w:rsidRDefault="00A36152" w:rsidP="009355BC">
      <w:pPr>
        <w:pStyle w:val="ListParagraph"/>
        <w:numPr>
          <w:ilvl w:val="0"/>
          <w:numId w:val="35"/>
        </w:numPr>
        <w:spacing w:line="240" w:lineRule="auto"/>
        <w:jc w:val="both"/>
        <w:rPr>
          <w:rFonts w:ascii="Cambria" w:hAnsi="Cambria"/>
          <w:lang w:val="en-GB"/>
        </w:rPr>
      </w:pPr>
      <w:r w:rsidRPr="00A64E53">
        <w:rPr>
          <w:rFonts w:ascii="Cambria" w:hAnsi="Cambria"/>
          <w:lang w:val="en-GB"/>
        </w:rPr>
        <w:t>In the Report, provide a description of all the respective cases of amendment of the provisions of the Agreement and/or minor changes to the action plan and specify the reasons for the amendments/changes;</w:t>
      </w:r>
    </w:p>
    <w:p w:rsidR="00A36152" w:rsidRPr="00EE0BD4" w:rsidRDefault="00A36152" w:rsidP="009355BC">
      <w:pPr>
        <w:pStyle w:val="ListParagraph"/>
        <w:numPr>
          <w:ilvl w:val="0"/>
          <w:numId w:val="35"/>
        </w:numPr>
        <w:spacing w:line="240" w:lineRule="auto"/>
        <w:jc w:val="both"/>
        <w:rPr>
          <w:rFonts w:ascii="Cambria" w:hAnsi="Cambria"/>
          <w:lang w:val="en-GB"/>
        </w:rPr>
      </w:pPr>
      <w:r w:rsidRPr="00A64E53">
        <w:rPr>
          <w:rFonts w:ascii="Cambria" w:hAnsi="Cambria"/>
          <w:lang w:val="en-GB"/>
        </w:rPr>
        <w:t xml:space="preserve">Make sure that you have completed all the parts of the Report and appended all the mandatory and other annexes; </w:t>
      </w:r>
    </w:p>
    <w:p w:rsidR="00A36152" w:rsidRPr="00EE0BD4" w:rsidRDefault="00A36152" w:rsidP="009355BC">
      <w:pPr>
        <w:pStyle w:val="ListParagraph"/>
        <w:numPr>
          <w:ilvl w:val="0"/>
          <w:numId w:val="35"/>
        </w:numPr>
        <w:spacing w:line="240" w:lineRule="auto"/>
        <w:jc w:val="both"/>
        <w:rPr>
          <w:rFonts w:ascii="Cambria" w:hAnsi="Cambria"/>
          <w:lang w:val="en-GB"/>
        </w:rPr>
      </w:pPr>
      <w:r w:rsidRPr="00A64E53">
        <w:rPr>
          <w:rFonts w:ascii="Cambria" w:hAnsi="Cambria"/>
          <w:lang w:val="en-GB"/>
        </w:rPr>
        <w:lastRenderedPageBreak/>
        <w:t>We recommend accompanying the Report with feedback from beneficiaries (project partner(s)</w:t>
      </w:r>
      <w:r w:rsidRPr="00A665E4">
        <w:rPr>
          <w:rFonts w:ascii="Cambria" w:hAnsi="Cambria"/>
          <w:lang w:val="en-GB"/>
        </w:rPr>
        <w:t>’</w:t>
      </w:r>
      <w:r w:rsidRPr="00A64E53">
        <w:rPr>
          <w:rFonts w:ascii="Cambria" w:hAnsi="Cambria"/>
          <w:lang w:val="en-GB"/>
        </w:rPr>
        <w:t xml:space="preserve"> and participants</w:t>
      </w:r>
      <w:r w:rsidRPr="00A665E4">
        <w:rPr>
          <w:rFonts w:ascii="Cambria" w:hAnsi="Cambria"/>
          <w:lang w:val="en-GB"/>
        </w:rPr>
        <w:t>’</w:t>
      </w:r>
      <w:r w:rsidRPr="00A64E53">
        <w:rPr>
          <w:rFonts w:ascii="Cambria" w:hAnsi="Cambria"/>
          <w:lang w:val="en-GB"/>
        </w:rPr>
        <w:t xml:space="preserve"> evaluations of the project activities, benefits, need for continuation, etc.). </w:t>
      </w:r>
    </w:p>
    <w:p w:rsidR="00A36152" w:rsidRPr="00EE0BD4" w:rsidRDefault="00A36152" w:rsidP="00543FC9">
      <w:pPr>
        <w:spacing w:line="240" w:lineRule="auto"/>
        <w:jc w:val="both"/>
        <w:rPr>
          <w:rFonts w:ascii="Cambria" w:hAnsi="Cambria"/>
          <w:b/>
          <w:color w:val="943634"/>
          <w:lang w:val="en-GB"/>
        </w:rPr>
      </w:pPr>
      <w:r w:rsidRPr="00A64E53">
        <w:rPr>
          <w:rFonts w:ascii="Cambria" w:hAnsi="Cambria"/>
          <w:b/>
          <w:color w:val="943634"/>
          <w:lang w:val="en-GB"/>
        </w:rPr>
        <w:t>Main mistakes:</w:t>
      </w:r>
    </w:p>
    <w:p w:rsidR="00A36152" w:rsidRPr="00EE0BD4" w:rsidRDefault="00A36152" w:rsidP="00F85175">
      <w:pPr>
        <w:pStyle w:val="ListParagraph"/>
        <w:numPr>
          <w:ilvl w:val="0"/>
          <w:numId w:val="36"/>
        </w:numPr>
        <w:spacing w:line="240" w:lineRule="auto"/>
        <w:jc w:val="both"/>
        <w:rPr>
          <w:rFonts w:ascii="Cambria" w:hAnsi="Cambria"/>
          <w:color w:val="000000"/>
          <w:lang w:val="en-GB"/>
        </w:rPr>
      </w:pPr>
      <w:r w:rsidRPr="00A64E53">
        <w:rPr>
          <w:rFonts w:ascii="Cambria" w:hAnsi="Cambria"/>
          <w:color w:val="000000"/>
          <w:lang w:val="en-GB"/>
        </w:rPr>
        <w:t>The Report is signed by a person other that the entity head or a person authorised by the entity head;</w:t>
      </w:r>
    </w:p>
    <w:p w:rsidR="00A36152" w:rsidRPr="00EE0BD4" w:rsidRDefault="00A36152" w:rsidP="00F85175">
      <w:pPr>
        <w:pStyle w:val="ListParagraph"/>
        <w:numPr>
          <w:ilvl w:val="0"/>
          <w:numId w:val="36"/>
        </w:numPr>
        <w:spacing w:line="240" w:lineRule="auto"/>
        <w:jc w:val="both"/>
        <w:rPr>
          <w:rFonts w:ascii="Cambria" w:hAnsi="Cambria"/>
          <w:color w:val="000000"/>
          <w:lang w:val="en-GB"/>
        </w:rPr>
      </w:pPr>
      <w:r w:rsidRPr="00A64E53">
        <w:rPr>
          <w:rFonts w:ascii="Cambria" w:hAnsi="Cambria"/>
          <w:color w:val="000000"/>
          <w:lang w:val="en-GB"/>
        </w:rPr>
        <w:t>The Report is prepared inappropriately and disregarding the set requirements; answers to questions are not provided;</w:t>
      </w:r>
    </w:p>
    <w:p w:rsidR="00A36152" w:rsidRPr="00EE0BD4" w:rsidRDefault="00A36152" w:rsidP="00F85175">
      <w:pPr>
        <w:pStyle w:val="ListParagraph"/>
        <w:numPr>
          <w:ilvl w:val="0"/>
          <w:numId w:val="36"/>
        </w:numPr>
        <w:spacing w:line="240" w:lineRule="auto"/>
        <w:jc w:val="both"/>
        <w:rPr>
          <w:rFonts w:ascii="Cambria" w:hAnsi="Cambria"/>
          <w:color w:val="000000"/>
          <w:lang w:val="en-GB"/>
        </w:rPr>
      </w:pPr>
      <w:r w:rsidRPr="00A64E53">
        <w:rPr>
          <w:rFonts w:ascii="Cambria" w:hAnsi="Cambria"/>
          <w:color w:val="000000"/>
          <w:lang w:val="en-GB"/>
        </w:rPr>
        <w:t>Failure to provide annexes to the respective part of the Report, which substantiate the implemented activities;</w:t>
      </w:r>
    </w:p>
    <w:p w:rsidR="00A36152" w:rsidRPr="00EE0BD4" w:rsidRDefault="00A36152" w:rsidP="00F85175">
      <w:pPr>
        <w:pStyle w:val="ListParagraph"/>
        <w:numPr>
          <w:ilvl w:val="0"/>
          <w:numId w:val="36"/>
        </w:numPr>
        <w:spacing w:line="240" w:lineRule="auto"/>
        <w:jc w:val="both"/>
        <w:rPr>
          <w:rFonts w:ascii="Cambria" w:hAnsi="Cambria"/>
          <w:lang w:val="en-GB"/>
        </w:rPr>
      </w:pPr>
      <w:r w:rsidRPr="00A64E53">
        <w:rPr>
          <w:rFonts w:ascii="Cambria" w:hAnsi="Cambria"/>
          <w:lang w:val="en-GB"/>
        </w:rPr>
        <w:t>Failure to provide a financial report together with the Report;</w:t>
      </w:r>
    </w:p>
    <w:p w:rsidR="00A36152" w:rsidRPr="00EE0BD4" w:rsidRDefault="00A36152" w:rsidP="003C4F3E">
      <w:pPr>
        <w:pStyle w:val="ListParagraph"/>
        <w:numPr>
          <w:ilvl w:val="0"/>
          <w:numId w:val="36"/>
        </w:numPr>
        <w:spacing w:line="240" w:lineRule="auto"/>
        <w:jc w:val="both"/>
        <w:rPr>
          <w:rFonts w:ascii="Cambria" w:hAnsi="Cambria"/>
          <w:lang w:val="en-GB"/>
        </w:rPr>
      </w:pPr>
      <w:r w:rsidRPr="00A64E53">
        <w:rPr>
          <w:rFonts w:ascii="Cambria" w:hAnsi="Cambria"/>
          <w:lang w:val="en-GB"/>
        </w:rPr>
        <w:t xml:space="preserve">Failure to provide information about the results of implementation of activities; </w:t>
      </w:r>
    </w:p>
    <w:p w:rsidR="00A36152" w:rsidRPr="00EE0BD4" w:rsidRDefault="00A36152" w:rsidP="00543FC9">
      <w:pPr>
        <w:pStyle w:val="ListParagraph"/>
        <w:numPr>
          <w:ilvl w:val="0"/>
          <w:numId w:val="36"/>
        </w:numPr>
        <w:spacing w:line="240" w:lineRule="auto"/>
        <w:jc w:val="both"/>
        <w:rPr>
          <w:rFonts w:ascii="Cambria" w:hAnsi="Cambria"/>
          <w:lang w:val="en-GB"/>
        </w:rPr>
      </w:pPr>
      <w:r w:rsidRPr="00A64E53">
        <w:rPr>
          <w:rFonts w:ascii="Cambria" w:hAnsi="Cambria"/>
          <w:color w:val="000000"/>
          <w:lang w:val="en-GB"/>
        </w:rPr>
        <w:t>Failure to provide information about the financial aspects of implementation of the project.</w:t>
      </w:r>
    </w:p>
    <w:p w:rsidR="00A36152" w:rsidRPr="00EE0BD4" w:rsidRDefault="00A36152" w:rsidP="00F83BCB">
      <w:pPr>
        <w:spacing w:line="240" w:lineRule="auto"/>
        <w:jc w:val="both"/>
        <w:rPr>
          <w:rFonts w:ascii="Cambria" w:hAnsi="Cambria"/>
          <w:lang w:val="en-GB"/>
        </w:rPr>
      </w:pPr>
    </w:p>
    <w:p w:rsidR="00A36152" w:rsidRPr="00EE0BD4" w:rsidRDefault="00A36152" w:rsidP="00F83BCB">
      <w:pPr>
        <w:spacing w:line="240" w:lineRule="auto"/>
        <w:jc w:val="both"/>
        <w:rPr>
          <w:rFonts w:ascii="Cambria" w:hAnsi="Cambria"/>
          <w:lang w:val="en-GB"/>
        </w:rPr>
      </w:pPr>
    </w:p>
    <w:tbl>
      <w:tblPr>
        <w:tblW w:w="0" w:type="auto"/>
        <w:tblInd w:w="108" w:type="dxa"/>
        <w:tblLook w:val="00A0" w:firstRow="1" w:lastRow="0" w:firstColumn="1" w:lastColumn="0" w:noHBand="0" w:noVBand="0"/>
      </w:tblPr>
      <w:tblGrid>
        <w:gridCol w:w="9248"/>
      </w:tblGrid>
      <w:tr w:rsidR="00A36152" w:rsidRPr="00EE0BD4" w:rsidTr="003847B6">
        <w:trPr>
          <w:trHeight w:val="510"/>
        </w:trPr>
        <w:tc>
          <w:tcPr>
            <w:tcW w:w="9248" w:type="dxa"/>
            <w:shd w:val="clear" w:color="auto" w:fill="FFCC66"/>
            <w:vAlign w:val="center"/>
          </w:tcPr>
          <w:p w:rsidR="00A36152" w:rsidRPr="00EE0BD4" w:rsidRDefault="00A36152" w:rsidP="001602B5">
            <w:pPr>
              <w:pStyle w:val="Heading4"/>
              <w:spacing w:line="276" w:lineRule="auto"/>
              <w:rPr>
                <w:rFonts w:ascii="Cambria" w:hAnsi="Cambria"/>
                <w:lang w:val="en-GB"/>
              </w:rPr>
            </w:pPr>
            <w:bookmarkStart w:id="8" w:name="_SVARBŪS_DOKUMENTAI"/>
            <w:bookmarkEnd w:id="8"/>
            <w:r w:rsidRPr="00A665E4">
              <w:rPr>
                <w:b w:val="0"/>
                <w:bCs w:val="0"/>
                <w:iCs w:val="0"/>
                <w:lang w:val="en-GB"/>
              </w:rPr>
              <w:br w:type="page"/>
            </w:r>
            <w:r w:rsidRPr="00A64E53">
              <w:rPr>
                <w:rFonts w:ascii="Cambria" w:hAnsi="Cambria"/>
                <w:lang w:val="en-GB"/>
              </w:rPr>
              <w:t>IMPORTANT DOCUMENTS</w:t>
            </w:r>
          </w:p>
        </w:tc>
      </w:tr>
    </w:tbl>
    <w:p w:rsidR="00A36152" w:rsidRPr="00A64E53" w:rsidRDefault="00A36152" w:rsidP="00F83BCB">
      <w:pPr>
        <w:pStyle w:val="Style1"/>
        <w:ind w:left="360"/>
        <w:rPr>
          <w:rStyle w:val="Hyperlink"/>
          <w:rFonts w:ascii="Cambria" w:hAnsi="Cambria"/>
          <w:color w:val="auto"/>
          <w:sz w:val="22"/>
          <w:szCs w:val="22"/>
          <w:bdr w:val="none" w:sz="0" w:space="0" w:color="auto"/>
          <w:lang w:val="en-GB"/>
        </w:rPr>
      </w:pPr>
    </w:p>
    <w:p w:rsidR="00A36152" w:rsidRPr="00A64E53" w:rsidRDefault="00A36152" w:rsidP="001F1614">
      <w:pPr>
        <w:pStyle w:val="Style1"/>
        <w:numPr>
          <w:ilvl w:val="0"/>
          <w:numId w:val="45"/>
        </w:numPr>
        <w:rPr>
          <w:rStyle w:val="Hyperlink"/>
          <w:rFonts w:ascii="Cambria" w:hAnsi="Cambria"/>
          <w:color w:val="auto"/>
          <w:sz w:val="22"/>
          <w:szCs w:val="22"/>
          <w:bdr w:val="none" w:sz="0" w:space="0" w:color="auto"/>
          <w:lang w:val="en-GB"/>
        </w:rPr>
      </w:pPr>
      <w:r>
        <w:rPr>
          <w:rStyle w:val="Hyperlink"/>
          <w:rFonts w:ascii="Cambria" w:hAnsi="Cambria"/>
          <w:color w:val="auto"/>
          <w:sz w:val="22"/>
          <w:szCs w:val="22"/>
          <w:bdr w:val="none" w:sz="0" w:space="0" w:color="auto"/>
          <w:lang w:val="en-GB"/>
        </w:rPr>
        <w:t>Project implementation Agreement and its annexes, additional agreement and its annexes (if any);</w:t>
      </w:r>
    </w:p>
    <w:p w:rsidR="00A36152" w:rsidRPr="00EE0BD4" w:rsidRDefault="00A36152" w:rsidP="00E221BA">
      <w:pPr>
        <w:pStyle w:val="Style1"/>
        <w:numPr>
          <w:ilvl w:val="0"/>
          <w:numId w:val="45"/>
        </w:numPr>
        <w:rPr>
          <w:rStyle w:val="Hyperlink"/>
          <w:rFonts w:ascii="Cambria" w:hAnsi="Cambria"/>
          <w:color w:val="auto"/>
          <w:sz w:val="22"/>
          <w:szCs w:val="22"/>
          <w:bdr w:val="none" w:sz="0" w:space="0" w:color="auto"/>
          <w:lang w:val="en-GB" w:eastAsia="lt-LT"/>
        </w:rPr>
      </w:pPr>
      <w:r w:rsidRPr="00A64E53">
        <w:rPr>
          <w:rFonts w:ascii="Cambria" w:hAnsi="Cambria"/>
          <w:lang w:val="en-GB"/>
        </w:rPr>
        <w:t>Law on Development Cooperation and Humanitarian Aid of the Republic of Lithuania</w:t>
      </w:r>
      <w:r w:rsidRPr="00A64E53">
        <w:rPr>
          <w:rFonts w:ascii="Cambria" w:hAnsi="Cambria"/>
          <w:lang w:val="en-GB"/>
        </w:rPr>
        <w:fldChar w:fldCharType="begin"/>
      </w:r>
      <w:r w:rsidRPr="00A64E53">
        <w:rPr>
          <w:rFonts w:ascii="Cambria" w:hAnsi="Cambria"/>
          <w:lang w:val="en-GB"/>
        </w:rPr>
        <w:instrText xml:space="preserve"> HYPERLINK "https://www.e-tar.lt/portal/lt/legalAct/ddec0250ac0311e6b844f0f29024f5ac" </w:instrText>
      </w:r>
      <w:r w:rsidRPr="00A64E53">
        <w:rPr>
          <w:rFonts w:ascii="Cambria" w:hAnsi="Cambria"/>
          <w:lang w:val="en-GB"/>
        </w:rPr>
        <w:fldChar w:fldCharType="separate"/>
      </w:r>
      <w:r>
        <w:rPr>
          <w:rStyle w:val="Hyperlink"/>
          <w:rFonts w:ascii="Cambria" w:hAnsi="Cambria"/>
          <w:color w:val="auto"/>
          <w:sz w:val="22"/>
          <w:szCs w:val="22"/>
          <w:bdr w:val="none" w:sz="0" w:space="0" w:color="auto"/>
          <w:lang w:val="en-GB"/>
        </w:rPr>
        <w:t>;</w:t>
      </w:r>
    </w:p>
    <w:p w:rsidR="00A36152" w:rsidRPr="00EE0BD4" w:rsidRDefault="00A36152" w:rsidP="0011633E">
      <w:pPr>
        <w:pStyle w:val="Style1"/>
        <w:numPr>
          <w:ilvl w:val="0"/>
          <w:numId w:val="45"/>
        </w:numPr>
        <w:rPr>
          <w:rStyle w:val="A4"/>
          <w:rFonts w:ascii="Cambria" w:hAnsi="Cambria"/>
          <w:color w:val="auto"/>
          <w:sz w:val="22"/>
          <w:lang w:val="en-GB" w:eastAsia="lt-LT"/>
        </w:rPr>
      </w:pPr>
      <w:r w:rsidRPr="00A64E53">
        <w:rPr>
          <w:rFonts w:ascii="Cambria" w:hAnsi="Cambria"/>
          <w:lang w:val="en-GB"/>
        </w:rPr>
        <w:fldChar w:fldCharType="end"/>
      </w:r>
      <w:r>
        <w:rPr>
          <w:rStyle w:val="A4"/>
          <w:rFonts w:ascii="Cambria" w:hAnsi="Cambria"/>
          <w:sz w:val="22"/>
          <w:lang w:val="en-GB"/>
        </w:rPr>
        <w:t>Description of the Procedure of Implementation of Development Cooperation Activities and Provision of Humanitarian Aid by State and Municipal Institutions and Agencies (hereinafter the Description) approved by Resolution No. 278 “Regarding approval of the Description of the Procedure of Implementation of Development Cooperation Activities and Provision of Humanitarian Aid by State and Municipal Institutions and Agencies” of 26 March 2014 of the Government of the Republic of Lithuania</w:t>
      </w:r>
      <w:r>
        <w:rPr>
          <w:rStyle w:val="A4"/>
          <w:rFonts w:ascii="Cambria" w:hAnsi="Cambria"/>
          <w:color w:val="auto"/>
          <w:sz w:val="22"/>
          <w:lang w:val="en-GB"/>
        </w:rPr>
        <w:t>;</w:t>
      </w:r>
    </w:p>
    <w:p w:rsidR="00A36152" w:rsidRPr="00EE0BD4" w:rsidRDefault="00A36152" w:rsidP="00003C41">
      <w:pPr>
        <w:pStyle w:val="Style1"/>
        <w:numPr>
          <w:ilvl w:val="0"/>
          <w:numId w:val="45"/>
        </w:numPr>
        <w:rPr>
          <w:rStyle w:val="A4"/>
          <w:rFonts w:ascii="Cambria" w:hAnsi="Cambria"/>
          <w:color w:val="auto"/>
          <w:sz w:val="22"/>
          <w:lang w:val="en-GB" w:eastAsia="lt-LT"/>
        </w:rPr>
      </w:pPr>
      <w:r w:rsidRPr="00A64E53">
        <w:rPr>
          <w:rFonts w:ascii="Cambria" w:hAnsi="Cambria"/>
          <w:lang w:val="en-GB" w:eastAsia="lt-LT"/>
        </w:rPr>
        <w:t>Description of the Procedure of Implementation of the Development Cooperation and Democracy Promotion Programme approved by Order No. V-62 “Regarding approval of the Description of the Procedure of Implementation of the Development Cooperation and Democracy Promotion Programme” of 17 April 2014 of the Minister of Foreign Affairs of the Republic of Lithuania</w:t>
      </w:r>
      <w:r>
        <w:rPr>
          <w:rStyle w:val="A4"/>
          <w:rFonts w:ascii="Cambria" w:hAnsi="Cambria"/>
          <w:color w:val="auto"/>
          <w:sz w:val="22"/>
          <w:lang w:val="en-GB"/>
        </w:rPr>
        <w:t>;</w:t>
      </w:r>
    </w:p>
    <w:p w:rsidR="00A36152" w:rsidRPr="00EE0BD4" w:rsidRDefault="00A36152" w:rsidP="007B72B4">
      <w:pPr>
        <w:pStyle w:val="Style1"/>
        <w:numPr>
          <w:ilvl w:val="0"/>
          <w:numId w:val="45"/>
        </w:numPr>
        <w:rPr>
          <w:rStyle w:val="A4"/>
          <w:rFonts w:ascii="Cambria" w:hAnsi="Cambria"/>
          <w:color w:val="auto"/>
          <w:sz w:val="22"/>
          <w:lang w:val="en-GB" w:eastAsia="lt-LT"/>
        </w:rPr>
      </w:pPr>
      <w:r w:rsidRPr="00A64E53">
        <w:rPr>
          <w:rFonts w:ascii="Cambria" w:hAnsi="Cambria"/>
          <w:lang w:val="en-GB"/>
        </w:rPr>
        <w:lastRenderedPageBreak/>
        <w:t>Order No. V-226 “Regarding approval of the recommended forms required for implementing development cooperation activities and providing information about provided humanitarian aid” of 11 November 2014 of the Minister of Foreign Affairs of the Republic of Lithuania;</w:t>
      </w:r>
    </w:p>
    <w:p w:rsidR="00A36152" w:rsidRPr="00EE0BD4" w:rsidRDefault="001E5751" w:rsidP="001F1614">
      <w:pPr>
        <w:pStyle w:val="Style1"/>
        <w:numPr>
          <w:ilvl w:val="0"/>
          <w:numId w:val="45"/>
        </w:numPr>
        <w:rPr>
          <w:rFonts w:ascii="Cambria" w:hAnsi="Cambria"/>
          <w:lang w:val="en-GB"/>
        </w:rPr>
      </w:pPr>
      <w:hyperlink r:id="rId14" w:history="1">
        <w:r w:rsidR="00A36152">
          <w:rPr>
            <w:rStyle w:val="Hyperlink"/>
            <w:rFonts w:ascii="Cambria" w:hAnsi="Cambria"/>
            <w:color w:val="auto"/>
            <w:sz w:val="22"/>
            <w:szCs w:val="22"/>
            <w:bdr w:val="none" w:sz="0" w:space="0" w:color="auto"/>
            <w:lang w:val="en-GB"/>
          </w:rPr>
          <w:t>Law on Accounting of the Republic of Lithuania</w:t>
        </w:r>
      </w:hyperlink>
      <w:r w:rsidR="00A36152" w:rsidRPr="00A64E53">
        <w:rPr>
          <w:rFonts w:ascii="Cambria" w:hAnsi="Cambria"/>
          <w:lang w:val="en-GB"/>
        </w:rPr>
        <w:t>;</w:t>
      </w:r>
    </w:p>
    <w:p w:rsidR="00A36152" w:rsidRPr="00EE0BD4" w:rsidRDefault="00A36152" w:rsidP="00E221BA">
      <w:pPr>
        <w:pStyle w:val="Style1"/>
        <w:numPr>
          <w:ilvl w:val="0"/>
          <w:numId w:val="45"/>
        </w:numPr>
        <w:rPr>
          <w:rStyle w:val="Hyperlink"/>
          <w:rFonts w:ascii="Cambria" w:hAnsi="Cambria"/>
          <w:color w:val="auto"/>
          <w:sz w:val="22"/>
          <w:szCs w:val="22"/>
          <w:bdr w:val="none" w:sz="0" w:space="0" w:color="auto"/>
          <w:lang w:val="en-GB" w:eastAsia="lt-LT"/>
        </w:rPr>
      </w:pPr>
      <w:r w:rsidRPr="00A64E53">
        <w:rPr>
          <w:rFonts w:ascii="Cambria" w:hAnsi="Cambria"/>
          <w:lang w:val="en-GB" w:eastAsia="lt-LT"/>
        </w:rPr>
        <w:fldChar w:fldCharType="begin"/>
      </w:r>
      <w:r w:rsidRPr="00A64E53">
        <w:rPr>
          <w:rFonts w:ascii="Cambria" w:hAnsi="Cambria"/>
          <w:lang w:val="en-GB" w:eastAsia="lt-LT"/>
        </w:rPr>
        <w:instrText xml:space="preserve"> HYPERLINK "https://www.e-tar.lt/portal/lt/legalAct/4192270086d911e481c9c95e73113964" </w:instrText>
      </w:r>
      <w:r w:rsidRPr="00A64E53">
        <w:rPr>
          <w:rFonts w:ascii="Cambria" w:hAnsi="Cambria"/>
          <w:lang w:val="en-GB" w:eastAsia="lt-LT"/>
        </w:rPr>
        <w:fldChar w:fldCharType="separate"/>
      </w:r>
      <w:r>
        <w:rPr>
          <w:rStyle w:val="Hyperlink"/>
          <w:rFonts w:ascii="Cambria" w:hAnsi="Cambria"/>
          <w:color w:val="auto"/>
          <w:sz w:val="22"/>
          <w:szCs w:val="22"/>
          <w:bdr w:val="none" w:sz="0" w:space="0" w:color="auto"/>
          <w:lang w:val="en-GB" w:eastAsia="lt-LT"/>
        </w:rPr>
        <w:t>The Rules of Reimbursement of Official Business Trips Expenses in Budgetary Institutions approved by Order No. 1433</w:t>
      </w:r>
      <w:r w:rsidRPr="00A64E53">
        <w:rPr>
          <w:rFonts w:ascii="Cambria" w:hAnsi="Cambria"/>
          <w:lang w:val="en-GB"/>
        </w:rPr>
        <w:t xml:space="preserve"> “Regarding approval of the Rules of Reimbursement of Official Business Trips Expenses in Budgetary Institutions</w:t>
      </w:r>
      <w:r>
        <w:rPr>
          <w:rStyle w:val="Hyperlink"/>
          <w:rFonts w:ascii="Cambria" w:hAnsi="Cambria"/>
          <w:color w:val="auto"/>
          <w:sz w:val="22"/>
          <w:szCs w:val="22"/>
          <w:bdr w:val="none" w:sz="0" w:space="0" w:color="auto"/>
          <w:lang w:val="en-GB" w:eastAsia="lt-LT"/>
        </w:rPr>
        <w:t>” of 15 December 2014 of the Government of the Republic of Lithuania;</w:t>
      </w:r>
    </w:p>
    <w:p w:rsidR="00A36152" w:rsidRPr="00EE0BD4" w:rsidRDefault="00A36152" w:rsidP="001F1614">
      <w:pPr>
        <w:pStyle w:val="Style1"/>
        <w:numPr>
          <w:ilvl w:val="0"/>
          <w:numId w:val="45"/>
        </w:numPr>
        <w:rPr>
          <w:rStyle w:val="Hyperlink"/>
          <w:rFonts w:ascii="Cambria" w:hAnsi="Cambria"/>
          <w:color w:val="auto"/>
          <w:sz w:val="22"/>
          <w:szCs w:val="22"/>
          <w:bdr w:val="none" w:sz="0" w:space="0" w:color="auto"/>
          <w:lang w:val="en-GB"/>
        </w:rPr>
      </w:pPr>
      <w:r w:rsidRPr="00A64E53">
        <w:rPr>
          <w:rFonts w:ascii="Cambria" w:hAnsi="Cambria"/>
          <w:lang w:val="en-GB" w:eastAsia="lt-LT"/>
        </w:rPr>
        <w:fldChar w:fldCharType="end"/>
      </w:r>
      <w:r w:rsidRPr="00A64E53">
        <w:rPr>
          <w:rFonts w:ascii="Cambria" w:hAnsi="Cambria"/>
          <w:lang w:val="en-GB" w:eastAsia="lt-LT"/>
        </w:rPr>
        <w:t>Development Cooperation Guidelines for Communication</w:t>
      </w:r>
      <w:r>
        <w:rPr>
          <w:rStyle w:val="Hyperlink"/>
          <w:rFonts w:ascii="Cambria" w:hAnsi="Cambria"/>
          <w:color w:val="auto"/>
          <w:sz w:val="22"/>
          <w:szCs w:val="22"/>
          <w:u w:val="single"/>
          <w:bdr w:val="none" w:sz="0" w:space="0" w:color="auto"/>
          <w:lang w:val="en-GB" w:eastAsia="lt-LT"/>
        </w:rPr>
        <w:fldChar w:fldCharType="begin"/>
      </w:r>
      <w:r>
        <w:rPr>
          <w:rStyle w:val="Hyperlink"/>
          <w:rFonts w:ascii="Cambria" w:hAnsi="Cambria"/>
          <w:color w:val="auto"/>
          <w:sz w:val="22"/>
          <w:szCs w:val="22"/>
          <w:u w:val="single"/>
          <w:bdr w:val="none" w:sz="0" w:space="0" w:color="auto"/>
          <w:lang w:val="en-GB" w:eastAsia="lt-LT"/>
        </w:rPr>
        <w:instrText xml:space="preserve"> HYPERLINK "http://orange.urm.lt/uploads/structure/docs/337_53598e0864143eb6229f27166c560e6b.pdf" </w:instrText>
      </w:r>
      <w:r>
        <w:rPr>
          <w:rStyle w:val="Hyperlink"/>
          <w:rFonts w:ascii="Cambria" w:hAnsi="Cambria"/>
          <w:color w:val="auto"/>
          <w:sz w:val="22"/>
          <w:szCs w:val="22"/>
          <w:u w:val="single"/>
          <w:bdr w:val="none" w:sz="0" w:space="0" w:color="auto"/>
          <w:lang w:val="en-GB" w:eastAsia="lt-LT"/>
        </w:rPr>
        <w:fldChar w:fldCharType="separate"/>
      </w:r>
      <w:r>
        <w:rPr>
          <w:rStyle w:val="Hyperlink"/>
          <w:rFonts w:ascii="Cambria" w:hAnsi="Cambria"/>
          <w:color w:val="auto"/>
          <w:sz w:val="22"/>
          <w:szCs w:val="22"/>
          <w:bdr w:val="none" w:sz="0" w:space="0" w:color="auto"/>
          <w:lang w:val="en-GB"/>
        </w:rPr>
        <w:t>.</w:t>
      </w:r>
    </w:p>
    <w:p w:rsidR="00A36152" w:rsidRPr="00EE0BD4" w:rsidRDefault="00A36152" w:rsidP="00543FC9">
      <w:pPr>
        <w:pStyle w:val="Style1"/>
        <w:ind w:left="360"/>
        <w:rPr>
          <w:rStyle w:val="Hyperlink"/>
          <w:rFonts w:ascii="Cambria" w:hAnsi="Cambria"/>
          <w:color w:val="auto"/>
          <w:sz w:val="22"/>
          <w:szCs w:val="22"/>
          <w:u w:val="single"/>
          <w:bdr w:val="none" w:sz="0" w:space="0" w:color="auto"/>
          <w:lang w:val="en-GB" w:eastAsia="lt-LT"/>
        </w:rPr>
      </w:pPr>
      <w:r>
        <w:rPr>
          <w:rStyle w:val="Hyperlink"/>
          <w:rFonts w:ascii="Cambria" w:hAnsi="Cambria"/>
          <w:color w:val="auto"/>
          <w:sz w:val="22"/>
          <w:szCs w:val="22"/>
          <w:u w:val="single"/>
          <w:bdr w:val="none" w:sz="0" w:space="0" w:color="auto"/>
          <w:lang w:val="en-GB" w:eastAsia="lt-LT"/>
        </w:rPr>
        <w:fldChar w:fldCharType="end"/>
      </w:r>
      <w:bookmarkStart w:id="9" w:name="organizacija"/>
      <w:bookmarkEnd w:id="9"/>
    </w:p>
    <w:p w:rsidR="00A36152" w:rsidRPr="005C60C3" w:rsidRDefault="00A36152" w:rsidP="00543FC9">
      <w:pPr>
        <w:pStyle w:val="Style1"/>
        <w:ind w:left="360"/>
        <w:rPr>
          <w:rStyle w:val="Hyperlink"/>
          <w:rFonts w:ascii="Cambria" w:hAnsi="Cambria"/>
          <w:color w:val="auto"/>
          <w:sz w:val="22"/>
          <w:szCs w:val="22"/>
          <w:u w:val="single"/>
          <w:bdr w:val="none" w:sz="0" w:space="0" w:color="auto"/>
          <w:lang w:val="en-GB" w:eastAsia="lt-LT"/>
        </w:rPr>
      </w:pPr>
    </w:p>
    <w:p w:rsidR="00A36152" w:rsidRPr="005C60C3" w:rsidRDefault="00A36152" w:rsidP="00543FC9">
      <w:pPr>
        <w:pStyle w:val="Style1"/>
        <w:ind w:left="360"/>
        <w:rPr>
          <w:rStyle w:val="Hyperlink"/>
          <w:rFonts w:ascii="Cambria" w:hAnsi="Cambria"/>
          <w:color w:val="auto"/>
          <w:sz w:val="22"/>
          <w:szCs w:val="22"/>
          <w:u w:val="single"/>
          <w:bdr w:val="none" w:sz="0" w:space="0" w:color="auto"/>
          <w:lang w:val="en-GB" w:eastAsia="lt-LT"/>
        </w:rPr>
      </w:pPr>
    </w:p>
    <w:p w:rsidR="00A36152" w:rsidRPr="005C60C3" w:rsidRDefault="00A36152" w:rsidP="00543FC9">
      <w:pPr>
        <w:pStyle w:val="Style1"/>
        <w:ind w:left="360"/>
        <w:rPr>
          <w:rStyle w:val="Hyperlink"/>
          <w:rFonts w:ascii="Cambria" w:hAnsi="Cambria"/>
          <w:color w:val="auto"/>
          <w:sz w:val="22"/>
          <w:szCs w:val="22"/>
          <w:u w:val="single"/>
          <w:bdr w:val="none" w:sz="0" w:space="0" w:color="auto"/>
          <w:lang w:val="en-GB" w:eastAsia="lt-LT"/>
        </w:rPr>
      </w:pPr>
    </w:p>
    <w:p w:rsidR="00A36152" w:rsidRPr="005C60C3" w:rsidRDefault="00A36152" w:rsidP="00543FC9">
      <w:pPr>
        <w:pStyle w:val="Style1"/>
        <w:ind w:left="360"/>
        <w:rPr>
          <w:rFonts w:ascii="Cambria" w:hAnsi="Cambria"/>
          <w:i/>
          <w:sz w:val="20"/>
          <w:szCs w:val="20"/>
          <w:lang w:val="en-GB"/>
        </w:rPr>
      </w:pPr>
    </w:p>
    <w:p w:rsidR="00A36152" w:rsidRPr="005C60C3" w:rsidRDefault="00A36152" w:rsidP="00487591">
      <w:pPr>
        <w:pStyle w:val="NoSpacing"/>
        <w:pBdr>
          <w:top w:val="single" w:sz="12" w:space="1" w:color="FFCC99"/>
        </w:pBdr>
        <w:rPr>
          <w:rFonts w:ascii="Cambria" w:hAnsi="Cambria"/>
          <w:i/>
          <w:sz w:val="20"/>
          <w:szCs w:val="20"/>
          <w:lang w:val="en-GB"/>
        </w:rPr>
      </w:pPr>
      <w:r w:rsidRPr="005C60C3">
        <w:rPr>
          <w:rFonts w:ascii="Cambria" w:hAnsi="Cambria"/>
          <w:i/>
          <w:sz w:val="20"/>
          <w:szCs w:val="20"/>
          <w:lang w:val="en-GB"/>
        </w:rPr>
        <w:t>Development Cooperation Department of the Ministry of Foreign Affairs of the Republic of Lithuania</w:t>
      </w:r>
    </w:p>
    <w:p w:rsidR="00A36152" w:rsidRPr="000764CD" w:rsidRDefault="00A36152" w:rsidP="00487591">
      <w:pPr>
        <w:pStyle w:val="NoSpacing"/>
        <w:pBdr>
          <w:top w:val="single" w:sz="12" w:space="1" w:color="FFCC99"/>
        </w:pBdr>
        <w:rPr>
          <w:rFonts w:ascii="Cambria" w:hAnsi="Cambria"/>
          <w:i/>
          <w:sz w:val="20"/>
          <w:szCs w:val="20"/>
          <w:lang w:val="fr-FR"/>
        </w:rPr>
      </w:pPr>
      <w:r w:rsidRPr="000764CD">
        <w:rPr>
          <w:rFonts w:ascii="Cambria" w:hAnsi="Cambria"/>
          <w:i/>
          <w:sz w:val="20"/>
          <w:szCs w:val="20"/>
          <w:lang w:val="fr-FR"/>
        </w:rPr>
        <w:t xml:space="preserve">E-mail </w:t>
      </w:r>
      <w:hyperlink r:id="rId15" w:history="1">
        <w:r w:rsidRPr="000764CD">
          <w:rPr>
            <w:rStyle w:val="Hyperlink"/>
            <w:rFonts w:ascii="Cambria" w:hAnsi="Cambria"/>
            <w:i/>
            <w:sz w:val="20"/>
            <w:szCs w:val="20"/>
            <w:bdr w:val="none" w:sz="0" w:space="0" w:color="auto"/>
            <w:lang w:val="fr-FR"/>
          </w:rPr>
          <w:t>vbd@urm.lt</w:t>
        </w:r>
      </w:hyperlink>
      <w:r w:rsidRPr="000764CD">
        <w:rPr>
          <w:rFonts w:ascii="Cambria" w:hAnsi="Cambria"/>
          <w:i/>
          <w:sz w:val="20"/>
          <w:szCs w:val="20"/>
          <w:lang w:val="fr-FR"/>
        </w:rPr>
        <w:t xml:space="preserve">, </w:t>
      </w:r>
      <w:hyperlink r:id="rId16" w:history="1">
        <w:r w:rsidRPr="000764CD">
          <w:rPr>
            <w:rStyle w:val="Hyperlink"/>
            <w:rFonts w:ascii="Cambria" w:hAnsi="Cambria"/>
            <w:i/>
            <w:sz w:val="20"/>
            <w:szCs w:val="20"/>
            <w:bdr w:val="none" w:sz="0" w:space="0" w:color="auto"/>
            <w:lang w:val="fr-FR"/>
          </w:rPr>
          <w:t>projektai@urm.lt</w:t>
        </w:r>
      </w:hyperlink>
      <w:r w:rsidRPr="000764CD">
        <w:rPr>
          <w:rStyle w:val="Hyperlink"/>
          <w:rFonts w:ascii="Cambria" w:hAnsi="Cambria"/>
          <w:i/>
          <w:sz w:val="20"/>
          <w:szCs w:val="20"/>
          <w:bdr w:val="none" w:sz="0" w:space="0" w:color="auto"/>
          <w:lang w:val="fr-FR"/>
        </w:rPr>
        <w:t>, www.orangeprojects.lt.</w:t>
      </w:r>
      <w:r w:rsidRPr="000764CD">
        <w:rPr>
          <w:rFonts w:ascii="Cambria" w:hAnsi="Cambria"/>
          <w:i/>
          <w:sz w:val="20"/>
          <w:szCs w:val="20"/>
          <w:lang w:val="fr-FR"/>
        </w:rPr>
        <w:t xml:space="preserve"> </w:t>
      </w:r>
    </w:p>
    <w:p w:rsidR="00A36152" w:rsidRPr="000764CD" w:rsidRDefault="00A36152" w:rsidP="00487591">
      <w:pPr>
        <w:pStyle w:val="NoSpacing"/>
        <w:pBdr>
          <w:top w:val="single" w:sz="12" w:space="1" w:color="FFCC99"/>
        </w:pBdr>
        <w:rPr>
          <w:rFonts w:ascii="Cambria" w:hAnsi="Cambria"/>
          <w:i/>
          <w:sz w:val="20"/>
          <w:szCs w:val="20"/>
          <w:lang w:val="fr-FR"/>
        </w:rPr>
      </w:pPr>
      <w:r w:rsidRPr="000764CD">
        <w:rPr>
          <w:rFonts w:ascii="Cambria" w:hAnsi="Cambria"/>
          <w:i/>
          <w:sz w:val="20"/>
          <w:szCs w:val="20"/>
          <w:lang w:val="fr-FR"/>
        </w:rPr>
        <w:t xml:space="preserve">Phone </w:t>
      </w:r>
      <w:r w:rsidRPr="00A64E53">
        <w:rPr>
          <w:rFonts w:ascii="Cambria" w:hAnsi="Cambria"/>
          <w:i/>
          <w:sz w:val="20"/>
          <w:szCs w:val="20"/>
          <w:lang w:val="fr-FR"/>
        </w:rPr>
        <w:t>+370</w:t>
      </w:r>
      <w:r w:rsidRPr="000764CD">
        <w:rPr>
          <w:rFonts w:ascii="Cambria" w:hAnsi="Cambria"/>
          <w:i/>
          <w:sz w:val="20"/>
          <w:szCs w:val="20"/>
          <w:lang w:val="fr-FR"/>
        </w:rPr>
        <w:t xml:space="preserve"> 706 52985</w:t>
      </w:r>
    </w:p>
    <w:p w:rsidR="00A36152" w:rsidRPr="000764CD" w:rsidRDefault="00A36152" w:rsidP="00487591">
      <w:pPr>
        <w:pStyle w:val="NoSpacing"/>
        <w:pBdr>
          <w:top w:val="single" w:sz="12" w:space="1" w:color="FFCC99"/>
        </w:pBdr>
        <w:rPr>
          <w:rFonts w:ascii="Cambria" w:hAnsi="Cambria"/>
          <w:i/>
          <w:sz w:val="20"/>
          <w:szCs w:val="20"/>
          <w:lang w:val="fr-FR"/>
        </w:rPr>
      </w:pPr>
    </w:p>
    <w:p w:rsidR="00A36152" w:rsidRPr="000764CD" w:rsidRDefault="00A36152" w:rsidP="00B56E5D">
      <w:pPr>
        <w:spacing w:after="0" w:line="240" w:lineRule="auto"/>
        <w:jc w:val="both"/>
        <w:rPr>
          <w:rFonts w:ascii="Cambria" w:hAnsi="Cambria"/>
          <w:i/>
          <w:sz w:val="20"/>
          <w:szCs w:val="20"/>
          <w:lang w:val="fr-FR"/>
        </w:rPr>
      </w:pPr>
    </w:p>
    <w:p w:rsidR="00A36152" w:rsidRPr="005C60C3" w:rsidRDefault="00A36152" w:rsidP="00487591">
      <w:pPr>
        <w:pStyle w:val="NoSpacing"/>
        <w:pBdr>
          <w:top w:val="single" w:sz="12" w:space="1" w:color="FFCC99"/>
        </w:pBdr>
        <w:rPr>
          <w:rFonts w:ascii="Cambria" w:hAnsi="Cambria"/>
          <w:i/>
          <w:sz w:val="20"/>
          <w:szCs w:val="20"/>
          <w:lang w:val="en-GB"/>
        </w:rPr>
      </w:pPr>
      <w:r w:rsidRPr="005C60C3">
        <w:rPr>
          <w:rFonts w:ascii="Cambria" w:hAnsi="Cambria"/>
          <w:i/>
          <w:sz w:val="20"/>
          <w:szCs w:val="20"/>
          <w:lang w:val="en-GB"/>
        </w:rPr>
        <w:t>International Programme Management Department of the Central Project Management Agency</w:t>
      </w:r>
    </w:p>
    <w:p w:rsidR="00A36152" w:rsidRPr="005C60C3" w:rsidRDefault="00A36152" w:rsidP="00487591">
      <w:pPr>
        <w:pStyle w:val="NoSpacing"/>
        <w:pBdr>
          <w:top w:val="single" w:sz="12" w:space="1" w:color="FFCC99"/>
        </w:pBdr>
        <w:rPr>
          <w:rFonts w:ascii="Cambria" w:hAnsi="Cambria"/>
          <w:i/>
          <w:sz w:val="20"/>
          <w:szCs w:val="20"/>
          <w:lang w:val="en-GB"/>
        </w:rPr>
      </w:pPr>
      <w:r w:rsidRPr="005C60C3">
        <w:rPr>
          <w:rFonts w:ascii="Cambria" w:hAnsi="Cambria"/>
          <w:i/>
          <w:sz w:val="20"/>
          <w:szCs w:val="20"/>
          <w:lang w:val="en-GB"/>
        </w:rPr>
        <w:t xml:space="preserve">E-mail </w:t>
      </w:r>
      <w:hyperlink r:id="rId17" w:history="1">
        <w:r w:rsidRPr="005C60C3">
          <w:rPr>
            <w:rStyle w:val="Hyperlink"/>
            <w:rFonts w:ascii="Cambria" w:hAnsi="Cambria"/>
            <w:i/>
            <w:sz w:val="20"/>
            <w:szCs w:val="20"/>
            <w:bdr w:val="none" w:sz="0" w:space="0" w:color="auto"/>
            <w:lang w:val="en-GB"/>
          </w:rPr>
          <w:t>vystomasis@cpva.lt</w:t>
        </w:r>
      </w:hyperlink>
      <w:r w:rsidRPr="005C60C3">
        <w:rPr>
          <w:rFonts w:ascii="Cambria" w:hAnsi="Cambria"/>
          <w:i/>
          <w:sz w:val="20"/>
          <w:szCs w:val="20"/>
          <w:lang w:val="en-GB"/>
        </w:rPr>
        <w:t xml:space="preserve">, </w:t>
      </w:r>
      <w:hyperlink r:id="rId18" w:history="1">
        <w:r w:rsidRPr="005C60C3">
          <w:rPr>
            <w:rStyle w:val="Hyperlink"/>
            <w:rFonts w:ascii="Cambria" w:hAnsi="Cambria"/>
            <w:i/>
            <w:sz w:val="20"/>
            <w:szCs w:val="20"/>
            <w:bdr w:val="none" w:sz="0" w:space="0" w:color="auto"/>
            <w:lang w:val="en-GB"/>
          </w:rPr>
          <w:t>www.cpva.lt</w:t>
        </w:r>
      </w:hyperlink>
      <w:r w:rsidRPr="005C60C3">
        <w:rPr>
          <w:rFonts w:ascii="Cambria" w:hAnsi="Cambria"/>
          <w:i/>
          <w:sz w:val="20"/>
          <w:szCs w:val="20"/>
          <w:lang w:val="en-GB"/>
        </w:rPr>
        <w:t>.</w:t>
      </w:r>
    </w:p>
    <w:p w:rsidR="00A36152" w:rsidRPr="005C60C3" w:rsidRDefault="00A36152" w:rsidP="00487591">
      <w:pPr>
        <w:pStyle w:val="NoSpacing"/>
        <w:pBdr>
          <w:top w:val="single" w:sz="12" w:space="1" w:color="FFCC99"/>
        </w:pBdr>
        <w:rPr>
          <w:rFonts w:ascii="Cambria" w:hAnsi="Cambria"/>
          <w:i/>
          <w:sz w:val="20"/>
          <w:szCs w:val="20"/>
          <w:lang w:val="en-GB"/>
        </w:rPr>
      </w:pPr>
      <w:r w:rsidRPr="005C60C3">
        <w:rPr>
          <w:rFonts w:ascii="Cambria" w:hAnsi="Cambria"/>
          <w:i/>
          <w:sz w:val="20"/>
          <w:szCs w:val="20"/>
          <w:lang w:val="en-GB"/>
        </w:rPr>
        <w:t xml:space="preserve">Phone </w:t>
      </w:r>
      <w:r w:rsidRPr="00A64E53">
        <w:rPr>
          <w:rFonts w:ascii="Cambria" w:hAnsi="Cambria"/>
          <w:i/>
          <w:sz w:val="20"/>
          <w:szCs w:val="20"/>
          <w:lang w:val="en-GB"/>
        </w:rPr>
        <w:t>+370</w:t>
      </w:r>
      <w:r w:rsidRPr="005C60C3">
        <w:rPr>
          <w:rFonts w:ascii="Cambria" w:hAnsi="Cambria"/>
          <w:i/>
          <w:sz w:val="20"/>
          <w:szCs w:val="20"/>
          <w:lang w:val="en-GB"/>
        </w:rPr>
        <w:t xml:space="preserve"> 5 219 1347</w:t>
      </w:r>
    </w:p>
    <w:sectPr w:rsidR="00A36152" w:rsidRPr="005C60C3" w:rsidSect="00F83BCB">
      <w:headerReference w:type="default" r:id="rId19"/>
      <w:pgSz w:w="11906" w:h="16838"/>
      <w:pgMar w:top="1134" w:right="1274" w:bottom="709" w:left="1276" w:header="567" w:footer="567" w:gutter="0"/>
      <w:pgNumType w:start="1" w:chapStyle="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8D" w:rsidRDefault="00706A8D" w:rsidP="00A2533A">
      <w:pPr>
        <w:spacing w:after="0" w:line="240" w:lineRule="auto"/>
      </w:pPr>
      <w:r>
        <w:separator/>
      </w:r>
    </w:p>
  </w:endnote>
  <w:endnote w:type="continuationSeparator" w:id="0">
    <w:p w:rsidR="00706A8D" w:rsidRDefault="00706A8D" w:rsidP="00A2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BA"/>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7" w:usb1="00000000" w:usb2="00000000" w:usb3="00000000" w:csb0="00000003" w:csb1="00000000"/>
  </w:font>
  <w:font w:name="MetaPro-Medium">
    <w:altName w:val="Arial"/>
    <w:panose1 w:val="00000000000000000000"/>
    <w:charset w:val="EE"/>
    <w:family w:val="swiss"/>
    <w:notTrueType/>
    <w:pitch w:val="default"/>
    <w:sig w:usb0="00000005" w:usb1="00000000" w:usb2="00000000" w:usb3="00000000" w:csb0="00000002" w:csb1="00000000"/>
  </w:font>
  <w:font w:name="MetaPro-Bold">
    <w:altName w:val="Arial"/>
    <w:panose1 w:val="00000000000000000000"/>
    <w:charset w:val="00"/>
    <w:family w:val="swiss"/>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8D" w:rsidRDefault="00706A8D" w:rsidP="00A2533A">
      <w:pPr>
        <w:spacing w:after="0" w:line="240" w:lineRule="auto"/>
      </w:pPr>
      <w:r>
        <w:separator/>
      </w:r>
    </w:p>
  </w:footnote>
  <w:footnote w:type="continuationSeparator" w:id="0">
    <w:p w:rsidR="00706A8D" w:rsidRDefault="00706A8D" w:rsidP="00A2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52" w:rsidRDefault="00A64E53">
    <w:pPr>
      <w:pStyle w:val="Header"/>
    </w:pPr>
    <w:r>
      <w:rPr>
        <w:noProof/>
        <w:lang w:eastAsia="lt-LT"/>
      </w:rPr>
      <mc:AlternateContent>
        <mc:Choice Requires="wps">
          <w:drawing>
            <wp:anchor distT="0" distB="0" distL="114300" distR="114300" simplePos="0" relativeHeight="251660288" behindDoc="0" locked="0" layoutInCell="0" allowOverlap="1" wp14:anchorId="43F79465" wp14:editId="0376258D">
              <wp:simplePos x="0" y="0"/>
              <wp:positionH relativeFrom="page">
                <wp:posOffset>6774815</wp:posOffset>
              </wp:positionH>
              <wp:positionV relativeFrom="page">
                <wp:align>center</wp:align>
              </wp:positionV>
              <wp:extent cx="762000" cy="89535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152" w:rsidRPr="003847B6" w:rsidRDefault="00A36152">
                          <w:pPr>
                            <w:jc w:val="center"/>
                            <w:rPr>
                              <w:rFonts w:ascii="Cambria" w:hAnsi="Cambria"/>
                              <w:b/>
                              <w:color w:val="4D4D4D"/>
                              <w:sz w:val="72"/>
                              <w:szCs w:val="44"/>
                            </w:rPr>
                          </w:pPr>
                          <w:r w:rsidRPr="00866E29">
                            <w:rPr>
                              <w:b/>
                              <w:color w:val="4D4D4D"/>
                            </w:rPr>
                            <w:fldChar w:fldCharType="begin"/>
                          </w:r>
                          <w:r w:rsidRPr="00866E29">
                            <w:rPr>
                              <w:b/>
                              <w:color w:val="4D4D4D"/>
                            </w:rPr>
                            <w:instrText xml:space="preserve"> PAGE  \* MERGEFORMAT </w:instrText>
                          </w:r>
                          <w:r w:rsidRPr="00866E29">
                            <w:rPr>
                              <w:b/>
                              <w:color w:val="4D4D4D"/>
                            </w:rPr>
                            <w:fldChar w:fldCharType="separate"/>
                          </w:r>
                          <w:r w:rsidR="001E5751" w:rsidRPr="001E5751">
                            <w:rPr>
                              <w:rFonts w:ascii="Cambria" w:hAnsi="Cambria"/>
                              <w:b/>
                              <w:noProof/>
                              <w:color w:val="4D4D4D"/>
                              <w:sz w:val="48"/>
                              <w:szCs w:val="44"/>
                            </w:rPr>
                            <w:t>2</w:t>
                          </w:r>
                          <w:r w:rsidRPr="00866E29">
                            <w:rPr>
                              <w:b/>
                              <w:color w:val="4D4D4D"/>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79465" id="Rectangle 14" o:spid="_x0000_s1026" style="position:absolute;margin-left:533.45pt;margin-top:0;width:60pt;height:70.5pt;z-index:25166028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f4dhAIAAAY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" o:allowincell="f" stroked="f">
              <v:textbox>
                <w:txbxContent>
                  <w:p w:rsidR="00A36152" w:rsidRPr="003847B6" w:rsidRDefault="00A36152">
                    <w:pPr>
                      <w:jc w:val="center"/>
                      <w:rPr>
                        <w:rFonts w:ascii="Cambria" w:hAnsi="Cambria"/>
                        <w:b/>
                        <w:color w:val="4D4D4D"/>
                        <w:sz w:val="72"/>
                        <w:szCs w:val="44"/>
                      </w:rPr>
                    </w:pPr>
                    <w:r w:rsidRPr="00866E29">
                      <w:rPr>
                        <w:b/>
                        <w:color w:val="4D4D4D"/>
                      </w:rPr>
                      <w:fldChar w:fldCharType="begin"/>
                    </w:r>
                    <w:r w:rsidRPr="00866E29">
                      <w:rPr>
                        <w:b/>
                        <w:color w:val="4D4D4D"/>
                      </w:rPr>
                      <w:instrText xml:space="preserve"> PAGE  \* MERGEFORMAT </w:instrText>
                    </w:r>
                    <w:r w:rsidRPr="00866E29">
                      <w:rPr>
                        <w:b/>
                        <w:color w:val="4D4D4D"/>
                      </w:rPr>
                      <w:fldChar w:fldCharType="separate"/>
                    </w:r>
                    <w:r w:rsidR="001E5751" w:rsidRPr="001E5751">
                      <w:rPr>
                        <w:rFonts w:ascii="Cambria" w:hAnsi="Cambria"/>
                        <w:b/>
                        <w:noProof/>
                        <w:color w:val="4D4D4D"/>
                        <w:sz w:val="48"/>
                        <w:szCs w:val="44"/>
                      </w:rPr>
                      <w:t>2</w:t>
                    </w:r>
                    <w:r w:rsidRPr="00866E29">
                      <w:rPr>
                        <w:b/>
                        <w:color w:val="4D4D4D"/>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D28"/>
    <w:multiLevelType w:val="hybridMultilevel"/>
    <w:tmpl w:val="7D98A07C"/>
    <w:lvl w:ilvl="0" w:tplc="04270011">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 w15:restartNumberingAfterBreak="0">
    <w:nsid w:val="030632BE"/>
    <w:multiLevelType w:val="hybridMultilevel"/>
    <w:tmpl w:val="E382A1B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9A2067"/>
    <w:multiLevelType w:val="hybridMultilevel"/>
    <w:tmpl w:val="A44A14AA"/>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CB244B0"/>
    <w:multiLevelType w:val="hybridMultilevel"/>
    <w:tmpl w:val="F49E05C8"/>
    <w:lvl w:ilvl="0" w:tplc="3E26C22E">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080073"/>
    <w:multiLevelType w:val="hybridMultilevel"/>
    <w:tmpl w:val="C20265F0"/>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0856398"/>
    <w:multiLevelType w:val="hybridMultilevel"/>
    <w:tmpl w:val="720247DE"/>
    <w:lvl w:ilvl="0" w:tplc="542ECA4C">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15:restartNumberingAfterBreak="0">
    <w:nsid w:val="1225443D"/>
    <w:multiLevelType w:val="multilevel"/>
    <w:tmpl w:val="40B6E134"/>
    <w:lvl w:ilvl="0">
      <w:start w:val="1"/>
      <w:numFmt w:val="bullet"/>
      <w:lvlText w:val=""/>
      <w:lvlJc w:val="left"/>
      <w:pPr>
        <w:ind w:left="360" w:hanging="360"/>
      </w:pPr>
      <w:rPr>
        <w:rFonts w:ascii="Wingdings" w:hAnsi="Wingdings" w:hint="default"/>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743000"/>
    <w:multiLevelType w:val="hybridMultilevel"/>
    <w:tmpl w:val="34A4CB0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3194A87"/>
    <w:multiLevelType w:val="hybridMultilevel"/>
    <w:tmpl w:val="2A209808"/>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3FB3E39"/>
    <w:multiLevelType w:val="hybridMultilevel"/>
    <w:tmpl w:val="3D205714"/>
    <w:lvl w:ilvl="0" w:tplc="0EFE7880">
      <w:start w:val="1"/>
      <w:numFmt w:val="decimal"/>
      <w:lvlText w:val="%1."/>
      <w:lvlJc w:val="left"/>
      <w:pPr>
        <w:ind w:left="1080" w:hanging="360"/>
      </w:pPr>
      <w:rPr>
        <w:rFonts w:cs="Times New Roman" w:hint="default"/>
        <w:sz w:val="24"/>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0" w15:restartNumberingAfterBreak="0">
    <w:nsid w:val="14F6575F"/>
    <w:multiLevelType w:val="hybridMultilevel"/>
    <w:tmpl w:val="1E922C92"/>
    <w:lvl w:ilvl="0" w:tplc="924CFCD0">
      <w:start w:val="1"/>
      <w:numFmt w:val="upperRoman"/>
      <w:lvlText w:val="%1."/>
      <w:lvlJc w:val="left"/>
      <w:pPr>
        <w:ind w:left="1429" w:hanging="720"/>
      </w:pPr>
      <w:rPr>
        <w:rFonts w:cs="Times New Roman" w:hint="default"/>
      </w:rPr>
    </w:lvl>
    <w:lvl w:ilvl="1" w:tplc="04270019">
      <w:start w:val="1"/>
      <w:numFmt w:val="lowerLetter"/>
      <w:lvlText w:val="%2."/>
      <w:lvlJc w:val="left"/>
      <w:pPr>
        <w:ind w:left="1770" w:hanging="360"/>
      </w:pPr>
      <w:rPr>
        <w:rFonts w:cs="Times New Roman"/>
      </w:rPr>
    </w:lvl>
    <w:lvl w:ilvl="2" w:tplc="0427001B" w:tentative="1">
      <w:start w:val="1"/>
      <w:numFmt w:val="lowerRoman"/>
      <w:lvlText w:val="%3."/>
      <w:lvlJc w:val="right"/>
      <w:pPr>
        <w:ind w:left="2490" w:hanging="180"/>
      </w:pPr>
      <w:rPr>
        <w:rFonts w:cs="Times New Roman"/>
      </w:rPr>
    </w:lvl>
    <w:lvl w:ilvl="3" w:tplc="0427000F" w:tentative="1">
      <w:start w:val="1"/>
      <w:numFmt w:val="decimal"/>
      <w:lvlText w:val="%4."/>
      <w:lvlJc w:val="left"/>
      <w:pPr>
        <w:ind w:left="3210" w:hanging="360"/>
      </w:pPr>
      <w:rPr>
        <w:rFonts w:cs="Times New Roman"/>
      </w:rPr>
    </w:lvl>
    <w:lvl w:ilvl="4" w:tplc="04270019" w:tentative="1">
      <w:start w:val="1"/>
      <w:numFmt w:val="lowerLetter"/>
      <w:lvlText w:val="%5."/>
      <w:lvlJc w:val="left"/>
      <w:pPr>
        <w:ind w:left="3930" w:hanging="360"/>
      </w:pPr>
      <w:rPr>
        <w:rFonts w:cs="Times New Roman"/>
      </w:rPr>
    </w:lvl>
    <w:lvl w:ilvl="5" w:tplc="0427001B" w:tentative="1">
      <w:start w:val="1"/>
      <w:numFmt w:val="lowerRoman"/>
      <w:lvlText w:val="%6."/>
      <w:lvlJc w:val="right"/>
      <w:pPr>
        <w:ind w:left="4650" w:hanging="180"/>
      </w:pPr>
      <w:rPr>
        <w:rFonts w:cs="Times New Roman"/>
      </w:rPr>
    </w:lvl>
    <w:lvl w:ilvl="6" w:tplc="0427000F" w:tentative="1">
      <w:start w:val="1"/>
      <w:numFmt w:val="decimal"/>
      <w:lvlText w:val="%7."/>
      <w:lvlJc w:val="left"/>
      <w:pPr>
        <w:ind w:left="5370" w:hanging="360"/>
      </w:pPr>
      <w:rPr>
        <w:rFonts w:cs="Times New Roman"/>
      </w:rPr>
    </w:lvl>
    <w:lvl w:ilvl="7" w:tplc="04270019" w:tentative="1">
      <w:start w:val="1"/>
      <w:numFmt w:val="lowerLetter"/>
      <w:lvlText w:val="%8."/>
      <w:lvlJc w:val="left"/>
      <w:pPr>
        <w:ind w:left="6090" w:hanging="360"/>
      </w:pPr>
      <w:rPr>
        <w:rFonts w:cs="Times New Roman"/>
      </w:rPr>
    </w:lvl>
    <w:lvl w:ilvl="8" w:tplc="0427001B" w:tentative="1">
      <w:start w:val="1"/>
      <w:numFmt w:val="lowerRoman"/>
      <w:lvlText w:val="%9."/>
      <w:lvlJc w:val="right"/>
      <w:pPr>
        <w:ind w:left="6810" w:hanging="180"/>
      </w:pPr>
      <w:rPr>
        <w:rFonts w:cs="Times New Roman"/>
      </w:rPr>
    </w:lvl>
  </w:abstractNum>
  <w:abstractNum w:abstractNumId="11" w15:restartNumberingAfterBreak="0">
    <w:nsid w:val="151A433E"/>
    <w:multiLevelType w:val="hybridMultilevel"/>
    <w:tmpl w:val="396A22F6"/>
    <w:lvl w:ilvl="0" w:tplc="96E07706">
      <w:start w:val="1"/>
      <w:numFmt w:val="bullet"/>
      <w:lvlText w:val=""/>
      <w:lvlJc w:val="left"/>
      <w:pPr>
        <w:tabs>
          <w:tab w:val="num" w:pos="720"/>
        </w:tabs>
        <w:ind w:left="720" w:hanging="360"/>
      </w:pPr>
      <w:rPr>
        <w:rFonts w:ascii="Wingdings" w:hAnsi="Wingdings" w:hint="default"/>
      </w:rPr>
    </w:lvl>
    <w:lvl w:ilvl="1" w:tplc="9022DE72">
      <w:start w:val="1"/>
      <w:numFmt w:val="bullet"/>
      <w:lvlText w:val=""/>
      <w:lvlJc w:val="left"/>
      <w:pPr>
        <w:tabs>
          <w:tab w:val="num" w:pos="1440"/>
        </w:tabs>
        <w:ind w:left="1440" w:hanging="360"/>
      </w:pPr>
      <w:rPr>
        <w:rFonts w:ascii="Wingdings" w:hAnsi="Wingdings" w:hint="default"/>
        <w:color w:val="auto"/>
      </w:rPr>
    </w:lvl>
    <w:lvl w:ilvl="2" w:tplc="A07A135C" w:tentative="1">
      <w:start w:val="1"/>
      <w:numFmt w:val="bullet"/>
      <w:lvlText w:val=""/>
      <w:lvlJc w:val="left"/>
      <w:pPr>
        <w:tabs>
          <w:tab w:val="num" w:pos="2160"/>
        </w:tabs>
        <w:ind w:left="2160" w:hanging="360"/>
      </w:pPr>
      <w:rPr>
        <w:rFonts w:ascii="Wingdings" w:hAnsi="Wingdings" w:hint="default"/>
      </w:rPr>
    </w:lvl>
    <w:lvl w:ilvl="3" w:tplc="37449950" w:tentative="1">
      <w:start w:val="1"/>
      <w:numFmt w:val="bullet"/>
      <w:lvlText w:val=""/>
      <w:lvlJc w:val="left"/>
      <w:pPr>
        <w:tabs>
          <w:tab w:val="num" w:pos="2880"/>
        </w:tabs>
        <w:ind w:left="2880" w:hanging="360"/>
      </w:pPr>
      <w:rPr>
        <w:rFonts w:ascii="Wingdings" w:hAnsi="Wingdings" w:hint="default"/>
      </w:rPr>
    </w:lvl>
    <w:lvl w:ilvl="4" w:tplc="113EB8EA" w:tentative="1">
      <w:start w:val="1"/>
      <w:numFmt w:val="bullet"/>
      <w:lvlText w:val=""/>
      <w:lvlJc w:val="left"/>
      <w:pPr>
        <w:tabs>
          <w:tab w:val="num" w:pos="3600"/>
        </w:tabs>
        <w:ind w:left="3600" w:hanging="360"/>
      </w:pPr>
      <w:rPr>
        <w:rFonts w:ascii="Wingdings" w:hAnsi="Wingdings" w:hint="default"/>
      </w:rPr>
    </w:lvl>
    <w:lvl w:ilvl="5" w:tplc="640CACAC" w:tentative="1">
      <w:start w:val="1"/>
      <w:numFmt w:val="bullet"/>
      <w:lvlText w:val=""/>
      <w:lvlJc w:val="left"/>
      <w:pPr>
        <w:tabs>
          <w:tab w:val="num" w:pos="4320"/>
        </w:tabs>
        <w:ind w:left="4320" w:hanging="360"/>
      </w:pPr>
      <w:rPr>
        <w:rFonts w:ascii="Wingdings" w:hAnsi="Wingdings" w:hint="default"/>
      </w:rPr>
    </w:lvl>
    <w:lvl w:ilvl="6" w:tplc="B16AA6E6" w:tentative="1">
      <w:start w:val="1"/>
      <w:numFmt w:val="bullet"/>
      <w:lvlText w:val=""/>
      <w:lvlJc w:val="left"/>
      <w:pPr>
        <w:tabs>
          <w:tab w:val="num" w:pos="5040"/>
        </w:tabs>
        <w:ind w:left="5040" w:hanging="360"/>
      </w:pPr>
      <w:rPr>
        <w:rFonts w:ascii="Wingdings" w:hAnsi="Wingdings" w:hint="default"/>
      </w:rPr>
    </w:lvl>
    <w:lvl w:ilvl="7" w:tplc="5BDED124" w:tentative="1">
      <w:start w:val="1"/>
      <w:numFmt w:val="bullet"/>
      <w:lvlText w:val=""/>
      <w:lvlJc w:val="left"/>
      <w:pPr>
        <w:tabs>
          <w:tab w:val="num" w:pos="5760"/>
        </w:tabs>
        <w:ind w:left="5760" w:hanging="360"/>
      </w:pPr>
      <w:rPr>
        <w:rFonts w:ascii="Wingdings" w:hAnsi="Wingdings" w:hint="default"/>
      </w:rPr>
    </w:lvl>
    <w:lvl w:ilvl="8" w:tplc="DE7236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00D33"/>
    <w:multiLevelType w:val="hybridMultilevel"/>
    <w:tmpl w:val="2A2C3B0C"/>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3" w15:restartNumberingAfterBreak="0">
    <w:nsid w:val="1B10712A"/>
    <w:multiLevelType w:val="hybridMultilevel"/>
    <w:tmpl w:val="079CF2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B5425EF"/>
    <w:multiLevelType w:val="hybridMultilevel"/>
    <w:tmpl w:val="F10CE594"/>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0E36565"/>
    <w:multiLevelType w:val="hybridMultilevel"/>
    <w:tmpl w:val="1DE401E6"/>
    <w:lvl w:ilvl="0" w:tplc="09CE7A48">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4503B75"/>
    <w:multiLevelType w:val="hybridMultilevel"/>
    <w:tmpl w:val="8A14AE3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7262126"/>
    <w:multiLevelType w:val="hybridMultilevel"/>
    <w:tmpl w:val="AD16BE78"/>
    <w:lvl w:ilvl="0" w:tplc="4490CE02">
      <w:start w:val="1"/>
      <w:numFmt w:val="bullet"/>
      <w:lvlText w:val="-"/>
      <w:lvlJc w:val="left"/>
      <w:pPr>
        <w:ind w:left="1146" w:hanging="360"/>
      </w:pPr>
      <w:rPr>
        <w:rFonts w:ascii="Calibri" w:eastAsia="Times New Roman" w:hAnsi="Calibri" w:hint="default"/>
        <w:color w:val="696969"/>
      </w:rPr>
    </w:lvl>
    <w:lvl w:ilvl="1" w:tplc="04270003" w:tentative="1">
      <w:start w:val="1"/>
      <w:numFmt w:val="bullet"/>
      <w:lvlText w:val="o"/>
      <w:lvlJc w:val="left"/>
      <w:pPr>
        <w:ind w:left="1866" w:hanging="360"/>
      </w:pPr>
      <w:rPr>
        <w:rFonts w:ascii="Courier New" w:hAnsi="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8" w15:restartNumberingAfterBreak="0">
    <w:nsid w:val="27C44BB8"/>
    <w:multiLevelType w:val="hybridMultilevel"/>
    <w:tmpl w:val="3ACC2188"/>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8C959C0"/>
    <w:multiLevelType w:val="hybridMultilevel"/>
    <w:tmpl w:val="C71C2BC4"/>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B5D4482"/>
    <w:multiLevelType w:val="hybridMultilevel"/>
    <w:tmpl w:val="D5A83B38"/>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CE20B1A"/>
    <w:multiLevelType w:val="hybridMultilevel"/>
    <w:tmpl w:val="4EBC148E"/>
    <w:lvl w:ilvl="0" w:tplc="04270011">
      <w:start w:val="1"/>
      <w:numFmt w:val="decimal"/>
      <w:lvlText w:val="%1)"/>
      <w:lvlJc w:val="left"/>
      <w:pPr>
        <w:ind w:left="1429"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22" w15:restartNumberingAfterBreak="0">
    <w:nsid w:val="34183D06"/>
    <w:multiLevelType w:val="hybridMultilevel"/>
    <w:tmpl w:val="9D487538"/>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8BE0FDC"/>
    <w:multiLevelType w:val="hybridMultilevel"/>
    <w:tmpl w:val="433A7020"/>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9400996"/>
    <w:multiLevelType w:val="hybridMultilevel"/>
    <w:tmpl w:val="BD7CD31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15:restartNumberingAfterBreak="0">
    <w:nsid w:val="39A3693C"/>
    <w:multiLevelType w:val="multilevel"/>
    <w:tmpl w:val="4F30362C"/>
    <w:lvl w:ilvl="0">
      <w:start w:val="1"/>
      <w:numFmt w:val="decimal"/>
      <w:lvlText w:val="%1."/>
      <w:lvlJc w:val="left"/>
      <w:pPr>
        <w:ind w:left="720" w:hanging="360"/>
      </w:pPr>
      <w:rPr>
        <w:rFonts w:cs="Times New Roman" w:hint="default"/>
        <w:b w:val="0"/>
      </w:rPr>
    </w:lvl>
    <w:lvl w:ilvl="1">
      <w:start w:val="2"/>
      <w:numFmt w:val="decimal"/>
      <w:isLgl/>
      <w:lvlText w:val="%1.%2."/>
      <w:lvlJc w:val="left"/>
      <w:pPr>
        <w:ind w:left="1260" w:hanging="72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15:restartNumberingAfterBreak="0">
    <w:nsid w:val="3B043B22"/>
    <w:multiLevelType w:val="multilevel"/>
    <w:tmpl w:val="92A2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AE7CC8"/>
    <w:multiLevelType w:val="hybridMultilevel"/>
    <w:tmpl w:val="367CA17A"/>
    <w:lvl w:ilvl="0" w:tplc="0409000F">
      <w:start w:val="1"/>
      <w:numFmt w:val="decimal"/>
      <w:lvlText w:val="%1."/>
      <w:lvlJc w:val="left"/>
      <w:pPr>
        <w:tabs>
          <w:tab w:val="num" w:pos="480"/>
        </w:tabs>
        <w:ind w:left="480" w:hanging="360"/>
      </w:pPr>
      <w:rPr>
        <w:rFonts w:cs="Times New Roman"/>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8" w15:restartNumberingAfterBreak="0">
    <w:nsid w:val="3E341DAB"/>
    <w:multiLevelType w:val="hybridMultilevel"/>
    <w:tmpl w:val="E5103E9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03B60AA"/>
    <w:multiLevelType w:val="hybridMultilevel"/>
    <w:tmpl w:val="3AB6CD44"/>
    <w:lvl w:ilvl="0" w:tplc="96E07706">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21D04C0"/>
    <w:multiLevelType w:val="multilevel"/>
    <w:tmpl w:val="E4F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F42440"/>
    <w:multiLevelType w:val="hybridMultilevel"/>
    <w:tmpl w:val="DFE87736"/>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5BD18C3"/>
    <w:multiLevelType w:val="hybridMultilevel"/>
    <w:tmpl w:val="660EC202"/>
    <w:lvl w:ilvl="0" w:tplc="3DDCA7FA">
      <w:start w:val="1"/>
      <w:numFmt w:val="bullet"/>
      <w:lvlText w:val=""/>
      <w:lvlJc w:val="left"/>
      <w:pPr>
        <w:tabs>
          <w:tab w:val="num" w:pos="720"/>
        </w:tabs>
        <w:ind w:left="720" w:hanging="360"/>
      </w:pPr>
      <w:rPr>
        <w:rFonts w:ascii="Wingdings" w:hAnsi="Wingdings" w:hint="default"/>
      </w:rPr>
    </w:lvl>
    <w:lvl w:ilvl="1" w:tplc="D32CF7A2">
      <w:start w:val="1"/>
      <w:numFmt w:val="bullet"/>
      <w:lvlText w:val=""/>
      <w:lvlJc w:val="left"/>
      <w:pPr>
        <w:tabs>
          <w:tab w:val="num" w:pos="1440"/>
        </w:tabs>
        <w:ind w:left="1440" w:hanging="360"/>
      </w:pPr>
      <w:rPr>
        <w:rFonts w:ascii="Wingdings" w:hAnsi="Wingdings" w:hint="default"/>
      </w:rPr>
    </w:lvl>
    <w:lvl w:ilvl="2" w:tplc="8E2EE3EE" w:tentative="1">
      <w:start w:val="1"/>
      <w:numFmt w:val="bullet"/>
      <w:lvlText w:val=""/>
      <w:lvlJc w:val="left"/>
      <w:pPr>
        <w:tabs>
          <w:tab w:val="num" w:pos="2160"/>
        </w:tabs>
        <w:ind w:left="2160" w:hanging="360"/>
      </w:pPr>
      <w:rPr>
        <w:rFonts w:ascii="Wingdings" w:hAnsi="Wingdings" w:hint="default"/>
      </w:rPr>
    </w:lvl>
    <w:lvl w:ilvl="3" w:tplc="B0009442" w:tentative="1">
      <w:start w:val="1"/>
      <w:numFmt w:val="bullet"/>
      <w:lvlText w:val=""/>
      <w:lvlJc w:val="left"/>
      <w:pPr>
        <w:tabs>
          <w:tab w:val="num" w:pos="2880"/>
        </w:tabs>
        <w:ind w:left="2880" w:hanging="360"/>
      </w:pPr>
      <w:rPr>
        <w:rFonts w:ascii="Wingdings" w:hAnsi="Wingdings" w:hint="default"/>
      </w:rPr>
    </w:lvl>
    <w:lvl w:ilvl="4" w:tplc="50A42686" w:tentative="1">
      <w:start w:val="1"/>
      <w:numFmt w:val="bullet"/>
      <w:lvlText w:val=""/>
      <w:lvlJc w:val="left"/>
      <w:pPr>
        <w:tabs>
          <w:tab w:val="num" w:pos="3600"/>
        </w:tabs>
        <w:ind w:left="3600" w:hanging="360"/>
      </w:pPr>
      <w:rPr>
        <w:rFonts w:ascii="Wingdings" w:hAnsi="Wingdings" w:hint="default"/>
      </w:rPr>
    </w:lvl>
    <w:lvl w:ilvl="5" w:tplc="668EE988" w:tentative="1">
      <w:start w:val="1"/>
      <w:numFmt w:val="bullet"/>
      <w:lvlText w:val=""/>
      <w:lvlJc w:val="left"/>
      <w:pPr>
        <w:tabs>
          <w:tab w:val="num" w:pos="4320"/>
        </w:tabs>
        <w:ind w:left="4320" w:hanging="360"/>
      </w:pPr>
      <w:rPr>
        <w:rFonts w:ascii="Wingdings" w:hAnsi="Wingdings" w:hint="default"/>
      </w:rPr>
    </w:lvl>
    <w:lvl w:ilvl="6" w:tplc="906287CE" w:tentative="1">
      <w:start w:val="1"/>
      <w:numFmt w:val="bullet"/>
      <w:lvlText w:val=""/>
      <w:lvlJc w:val="left"/>
      <w:pPr>
        <w:tabs>
          <w:tab w:val="num" w:pos="5040"/>
        </w:tabs>
        <w:ind w:left="5040" w:hanging="360"/>
      </w:pPr>
      <w:rPr>
        <w:rFonts w:ascii="Wingdings" w:hAnsi="Wingdings" w:hint="default"/>
      </w:rPr>
    </w:lvl>
    <w:lvl w:ilvl="7" w:tplc="74C4F084" w:tentative="1">
      <w:start w:val="1"/>
      <w:numFmt w:val="bullet"/>
      <w:lvlText w:val=""/>
      <w:lvlJc w:val="left"/>
      <w:pPr>
        <w:tabs>
          <w:tab w:val="num" w:pos="5760"/>
        </w:tabs>
        <w:ind w:left="5760" w:hanging="360"/>
      </w:pPr>
      <w:rPr>
        <w:rFonts w:ascii="Wingdings" w:hAnsi="Wingdings" w:hint="default"/>
      </w:rPr>
    </w:lvl>
    <w:lvl w:ilvl="8" w:tplc="ABC2D4F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A26B19"/>
    <w:multiLevelType w:val="hybridMultilevel"/>
    <w:tmpl w:val="F24CE330"/>
    <w:lvl w:ilvl="0" w:tplc="643CE53E">
      <w:start w:val="1"/>
      <w:numFmt w:val="decimal"/>
      <w:lvlText w:val="%1."/>
      <w:lvlJc w:val="left"/>
      <w:pPr>
        <w:ind w:left="644" w:hanging="360"/>
      </w:pPr>
      <w:rPr>
        <w:rFonts w:cs="Times New Roman" w:hint="default"/>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4B011759"/>
    <w:multiLevelType w:val="hybridMultilevel"/>
    <w:tmpl w:val="4ABA391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15:restartNumberingAfterBreak="0">
    <w:nsid w:val="4D54555A"/>
    <w:multiLevelType w:val="hybridMultilevel"/>
    <w:tmpl w:val="BD9CBEC4"/>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D6C651D"/>
    <w:multiLevelType w:val="hybridMultilevel"/>
    <w:tmpl w:val="864A3A06"/>
    <w:lvl w:ilvl="0" w:tplc="09CE7A48">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D6F55F0"/>
    <w:multiLevelType w:val="hybridMultilevel"/>
    <w:tmpl w:val="25266ED6"/>
    <w:lvl w:ilvl="0" w:tplc="09CE7A48">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DB0109E"/>
    <w:multiLevelType w:val="hybridMultilevel"/>
    <w:tmpl w:val="69A2EFF4"/>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1474D72"/>
    <w:multiLevelType w:val="hybridMultilevel"/>
    <w:tmpl w:val="D20CB56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A7C1517"/>
    <w:multiLevelType w:val="hybridMultilevel"/>
    <w:tmpl w:val="9946A742"/>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A051D42"/>
    <w:multiLevelType w:val="multilevel"/>
    <w:tmpl w:val="0427001F"/>
    <w:lvl w:ilvl="0">
      <w:start w:val="1"/>
      <w:numFmt w:val="decimal"/>
      <w:lvlText w:val="%1."/>
      <w:lvlJc w:val="left"/>
      <w:pPr>
        <w:tabs>
          <w:tab w:val="num" w:pos="1495"/>
        </w:tabs>
        <w:ind w:left="1495"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DAB0E1B"/>
    <w:multiLevelType w:val="hybridMultilevel"/>
    <w:tmpl w:val="208C026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3" w15:restartNumberingAfterBreak="0">
    <w:nsid w:val="6F222CC2"/>
    <w:multiLevelType w:val="hybridMultilevel"/>
    <w:tmpl w:val="9E9A0376"/>
    <w:lvl w:ilvl="0" w:tplc="27C05802">
      <w:start w:val="1"/>
      <w:numFmt w:val="decimal"/>
      <w:lvlText w:val="%1)"/>
      <w:lvlJc w:val="left"/>
      <w:pPr>
        <w:ind w:left="1440" w:hanging="360"/>
      </w:pPr>
      <w:rPr>
        <w:rFonts w:cs="Times New Roman"/>
        <w:color w:val="auto"/>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44" w15:restartNumberingAfterBreak="0">
    <w:nsid w:val="752D140D"/>
    <w:multiLevelType w:val="hybridMultilevel"/>
    <w:tmpl w:val="AB4AC42E"/>
    <w:lvl w:ilvl="0" w:tplc="220C692E">
      <w:start w:val="1"/>
      <w:numFmt w:val="decimal"/>
      <w:lvlText w:val="%1."/>
      <w:lvlJc w:val="left"/>
      <w:pPr>
        <w:ind w:left="1494" w:hanging="360"/>
      </w:pPr>
      <w:rPr>
        <w:rFonts w:cs="Times New Roman" w:hint="default"/>
      </w:rPr>
    </w:lvl>
    <w:lvl w:ilvl="1" w:tplc="04270019" w:tentative="1">
      <w:start w:val="1"/>
      <w:numFmt w:val="lowerLetter"/>
      <w:lvlText w:val="%2."/>
      <w:lvlJc w:val="left"/>
      <w:pPr>
        <w:ind w:left="2214" w:hanging="360"/>
      </w:pPr>
      <w:rPr>
        <w:rFonts w:cs="Times New Roman"/>
      </w:rPr>
    </w:lvl>
    <w:lvl w:ilvl="2" w:tplc="0427001B" w:tentative="1">
      <w:start w:val="1"/>
      <w:numFmt w:val="lowerRoman"/>
      <w:lvlText w:val="%3."/>
      <w:lvlJc w:val="right"/>
      <w:pPr>
        <w:ind w:left="2934" w:hanging="180"/>
      </w:pPr>
      <w:rPr>
        <w:rFonts w:cs="Times New Roman"/>
      </w:rPr>
    </w:lvl>
    <w:lvl w:ilvl="3" w:tplc="0427000F" w:tentative="1">
      <w:start w:val="1"/>
      <w:numFmt w:val="decimal"/>
      <w:lvlText w:val="%4."/>
      <w:lvlJc w:val="left"/>
      <w:pPr>
        <w:ind w:left="3654" w:hanging="360"/>
      </w:pPr>
      <w:rPr>
        <w:rFonts w:cs="Times New Roman"/>
      </w:rPr>
    </w:lvl>
    <w:lvl w:ilvl="4" w:tplc="04270019" w:tentative="1">
      <w:start w:val="1"/>
      <w:numFmt w:val="lowerLetter"/>
      <w:lvlText w:val="%5."/>
      <w:lvlJc w:val="left"/>
      <w:pPr>
        <w:ind w:left="4374" w:hanging="360"/>
      </w:pPr>
      <w:rPr>
        <w:rFonts w:cs="Times New Roman"/>
      </w:rPr>
    </w:lvl>
    <w:lvl w:ilvl="5" w:tplc="0427001B" w:tentative="1">
      <w:start w:val="1"/>
      <w:numFmt w:val="lowerRoman"/>
      <w:lvlText w:val="%6."/>
      <w:lvlJc w:val="right"/>
      <w:pPr>
        <w:ind w:left="5094" w:hanging="180"/>
      </w:pPr>
      <w:rPr>
        <w:rFonts w:cs="Times New Roman"/>
      </w:rPr>
    </w:lvl>
    <w:lvl w:ilvl="6" w:tplc="0427000F" w:tentative="1">
      <w:start w:val="1"/>
      <w:numFmt w:val="decimal"/>
      <w:lvlText w:val="%7."/>
      <w:lvlJc w:val="left"/>
      <w:pPr>
        <w:ind w:left="5814" w:hanging="360"/>
      </w:pPr>
      <w:rPr>
        <w:rFonts w:cs="Times New Roman"/>
      </w:rPr>
    </w:lvl>
    <w:lvl w:ilvl="7" w:tplc="04270019" w:tentative="1">
      <w:start w:val="1"/>
      <w:numFmt w:val="lowerLetter"/>
      <w:lvlText w:val="%8."/>
      <w:lvlJc w:val="left"/>
      <w:pPr>
        <w:ind w:left="6534" w:hanging="360"/>
      </w:pPr>
      <w:rPr>
        <w:rFonts w:cs="Times New Roman"/>
      </w:rPr>
    </w:lvl>
    <w:lvl w:ilvl="8" w:tplc="0427001B" w:tentative="1">
      <w:start w:val="1"/>
      <w:numFmt w:val="lowerRoman"/>
      <w:lvlText w:val="%9."/>
      <w:lvlJc w:val="right"/>
      <w:pPr>
        <w:ind w:left="7254" w:hanging="180"/>
      </w:pPr>
      <w:rPr>
        <w:rFonts w:cs="Times New Roman"/>
      </w:rPr>
    </w:lvl>
  </w:abstractNum>
  <w:abstractNum w:abstractNumId="45" w15:restartNumberingAfterBreak="0">
    <w:nsid w:val="76283595"/>
    <w:multiLevelType w:val="hybridMultilevel"/>
    <w:tmpl w:val="21BED49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6" w15:restartNumberingAfterBreak="0">
    <w:nsid w:val="77A36F75"/>
    <w:multiLevelType w:val="hybridMultilevel"/>
    <w:tmpl w:val="5EFE93AC"/>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953379A"/>
    <w:multiLevelType w:val="hybridMultilevel"/>
    <w:tmpl w:val="BB80A782"/>
    <w:lvl w:ilvl="0" w:tplc="4490CE02">
      <w:start w:val="1"/>
      <w:numFmt w:val="bullet"/>
      <w:lvlText w:val="-"/>
      <w:lvlJc w:val="left"/>
      <w:pPr>
        <w:ind w:left="720" w:hanging="360"/>
      </w:pPr>
      <w:rPr>
        <w:rFonts w:ascii="Calibri" w:eastAsia="Times New Roman" w:hAnsi="Calibri" w:hint="default"/>
        <w:color w:val="696969"/>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A6D7E01"/>
    <w:multiLevelType w:val="hybridMultilevel"/>
    <w:tmpl w:val="A1223A90"/>
    <w:lvl w:ilvl="0" w:tplc="09CE7A48">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4"/>
  </w:num>
  <w:num w:numId="2">
    <w:abstractNumId w:val="35"/>
  </w:num>
  <w:num w:numId="3">
    <w:abstractNumId w:val="13"/>
  </w:num>
  <w:num w:numId="4">
    <w:abstractNumId w:val="36"/>
  </w:num>
  <w:num w:numId="5">
    <w:abstractNumId w:val="27"/>
  </w:num>
  <w:num w:numId="6">
    <w:abstractNumId w:val="30"/>
  </w:num>
  <w:num w:numId="7">
    <w:abstractNumId w:val="26"/>
  </w:num>
  <w:num w:numId="8">
    <w:abstractNumId w:val="41"/>
  </w:num>
  <w:num w:numId="9">
    <w:abstractNumId w:val="11"/>
  </w:num>
  <w:num w:numId="10">
    <w:abstractNumId w:val="32"/>
  </w:num>
  <w:num w:numId="11">
    <w:abstractNumId w:val="6"/>
  </w:num>
  <w:num w:numId="12">
    <w:abstractNumId w:val="7"/>
  </w:num>
  <w:num w:numId="13">
    <w:abstractNumId w:val="39"/>
  </w:num>
  <w:num w:numId="14">
    <w:abstractNumId w:val="16"/>
  </w:num>
  <w:num w:numId="15">
    <w:abstractNumId w:val="28"/>
  </w:num>
  <w:num w:numId="16">
    <w:abstractNumId w:val="1"/>
  </w:num>
  <w:num w:numId="17">
    <w:abstractNumId w:val="3"/>
  </w:num>
  <w:num w:numId="18">
    <w:abstractNumId w:val="29"/>
  </w:num>
  <w:num w:numId="19">
    <w:abstractNumId w:val="33"/>
  </w:num>
  <w:num w:numId="20">
    <w:abstractNumId w:val="42"/>
  </w:num>
  <w:num w:numId="21">
    <w:abstractNumId w:val="9"/>
  </w:num>
  <w:num w:numId="22">
    <w:abstractNumId w:val="43"/>
  </w:num>
  <w:num w:numId="23">
    <w:abstractNumId w:val="10"/>
  </w:num>
  <w:num w:numId="24">
    <w:abstractNumId w:val="0"/>
  </w:num>
  <w:num w:numId="25">
    <w:abstractNumId w:val="21"/>
  </w:num>
  <w:num w:numId="26">
    <w:abstractNumId w:val="48"/>
  </w:num>
  <w:num w:numId="27">
    <w:abstractNumId w:val="24"/>
  </w:num>
  <w:num w:numId="28">
    <w:abstractNumId w:val="15"/>
  </w:num>
  <w:num w:numId="29">
    <w:abstractNumId w:val="17"/>
  </w:num>
  <w:num w:numId="30">
    <w:abstractNumId w:val="38"/>
  </w:num>
  <w:num w:numId="31">
    <w:abstractNumId w:val="22"/>
  </w:num>
  <w:num w:numId="32">
    <w:abstractNumId w:val="14"/>
  </w:num>
  <w:num w:numId="33">
    <w:abstractNumId w:val="47"/>
  </w:num>
  <w:num w:numId="34">
    <w:abstractNumId w:val="40"/>
  </w:num>
  <w:num w:numId="35">
    <w:abstractNumId w:val="19"/>
  </w:num>
  <w:num w:numId="36">
    <w:abstractNumId w:val="46"/>
  </w:num>
  <w:num w:numId="37">
    <w:abstractNumId w:val="18"/>
  </w:num>
  <w:num w:numId="38">
    <w:abstractNumId w:val="8"/>
  </w:num>
  <w:num w:numId="39">
    <w:abstractNumId w:val="31"/>
  </w:num>
  <w:num w:numId="40">
    <w:abstractNumId w:val="2"/>
  </w:num>
  <w:num w:numId="41">
    <w:abstractNumId w:val="4"/>
  </w:num>
  <w:num w:numId="42">
    <w:abstractNumId w:val="12"/>
  </w:num>
  <w:num w:numId="43">
    <w:abstractNumId w:val="23"/>
  </w:num>
  <w:num w:numId="44">
    <w:abstractNumId w:val="20"/>
  </w:num>
  <w:num w:numId="45">
    <w:abstractNumId w:val="37"/>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4"/>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57"/>
    <w:rsid w:val="00003C41"/>
    <w:rsid w:val="0000551C"/>
    <w:rsid w:val="00006BB4"/>
    <w:rsid w:val="00007055"/>
    <w:rsid w:val="00007460"/>
    <w:rsid w:val="00012164"/>
    <w:rsid w:val="00016BCB"/>
    <w:rsid w:val="000178DA"/>
    <w:rsid w:val="00021FBE"/>
    <w:rsid w:val="00024E86"/>
    <w:rsid w:val="00026B52"/>
    <w:rsid w:val="0002765F"/>
    <w:rsid w:val="00030E38"/>
    <w:rsid w:val="00031C00"/>
    <w:rsid w:val="000320E6"/>
    <w:rsid w:val="000325D2"/>
    <w:rsid w:val="000325E4"/>
    <w:rsid w:val="00034020"/>
    <w:rsid w:val="00035F83"/>
    <w:rsid w:val="00036923"/>
    <w:rsid w:val="00040660"/>
    <w:rsid w:val="00040704"/>
    <w:rsid w:val="00040890"/>
    <w:rsid w:val="00040E73"/>
    <w:rsid w:val="00044CA3"/>
    <w:rsid w:val="00046749"/>
    <w:rsid w:val="00047D7F"/>
    <w:rsid w:val="00052334"/>
    <w:rsid w:val="00052B20"/>
    <w:rsid w:val="00052E36"/>
    <w:rsid w:val="000543ED"/>
    <w:rsid w:val="0005507C"/>
    <w:rsid w:val="0005629C"/>
    <w:rsid w:val="00056606"/>
    <w:rsid w:val="00061D91"/>
    <w:rsid w:val="0006324A"/>
    <w:rsid w:val="00063DE1"/>
    <w:rsid w:val="000642D6"/>
    <w:rsid w:val="0006699D"/>
    <w:rsid w:val="000720DB"/>
    <w:rsid w:val="000725CC"/>
    <w:rsid w:val="00072D3F"/>
    <w:rsid w:val="000764CD"/>
    <w:rsid w:val="00077E75"/>
    <w:rsid w:val="000819D1"/>
    <w:rsid w:val="00082E86"/>
    <w:rsid w:val="00086351"/>
    <w:rsid w:val="000907B3"/>
    <w:rsid w:val="00090C19"/>
    <w:rsid w:val="00090F4C"/>
    <w:rsid w:val="00091AC1"/>
    <w:rsid w:val="00093F96"/>
    <w:rsid w:val="000944E6"/>
    <w:rsid w:val="00097D88"/>
    <w:rsid w:val="000A022F"/>
    <w:rsid w:val="000A40FA"/>
    <w:rsid w:val="000A43D5"/>
    <w:rsid w:val="000A4ED4"/>
    <w:rsid w:val="000B14F9"/>
    <w:rsid w:val="000B1D73"/>
    <w:rsid w:val="000B3268"/>
    <w:rsid w:val="000B48C1"/>
    <w:rsid w:val="000B537F"/>
    <w:rsid w:val="000C102A"/>
    <w:rsid w:val="000C2166"/>
    <w:rsid w:val="000C2615"/>
    <w:rsid w:val="000C4CC9"/>
    <w:rsid w:val="000D5D8F"/>
    <w:rsid w:val="000D7383"/>
    <w:rsid w:val="000D7C43"/>
    <w:rsid w:val="000E1F0F"/>
    <w:rsid w:val="000E231D"/>
    <w:rsid w:val="000E3F8D"/>
    <w:rsid w:val="000E3FB6"/>
    <w:rsid w:val="000E52C7"/>
    <w:rsid w:val="000F5B3F"/>
    <w:rsid w:val="000F793E"/>
    <w:rsid w:val="00103EED"/>
    <w:rsid w:val="001056AE"/>
    <w:rsid w:val="001132D1"/>
    <w:rsid w:val="0011577D"/>
    <w:rsid w:val="0011633E"/>
    <w:rsid w:val="001169D2"/>
    <w:rsid w:val="00120F69"/>
    <w:rsid w:val="00121713"/>
    <w:rsid w:val="00125C6A"/>
    <w:rsid w:val="0012641B"/>
    <w:rsid w:val="00133F90"/>
    <w:rsid w:val="00134E65"/>
    <w:rsid w:val="00135159"/>
    <w:rsid w:val="001370DE"/>
    <w:rsid w:val="00140336"/>
    <w:rsid w:val="00141C1D"/>
    <w:rsid w:val="001424E4"/>
    <w:rsid w:val="00144FE4"/>
    <w:rsid w:val="00147D76"/>
    <w:rsid w:val="00153936"/>
    <w:rsid w:val="001542D6"/>
    <w:rsid w:val="00154938"/>
    <w:rsid w:val="00157DF5"/>
    <w:rsid w:val="001602B5"/>
    <w:rsid w:val="001612CB"/>
    <w:rsid w:val="0016163A"/>
    <w:rsid w:val="001635A9"/>
    <w:rsid w:val="00164CA1"/>
    <w:rsid w:val="00166E4D"/>
    <w:rsid w:val="001715EB"/>
    <w:rsid w:val="00171BC7"/>
    <w:rsid w:val="00175185"/>
    <w:rsid w:val="001756CF"/>
    <w:rsid w:val="00175A59"/>
    <w:rsid w:val="001819E6"/>
    <w:rsid w:val="00183C7E"/>
    <w:rsid w:val="00183FAF"/>
    <w:rsid w:val="00184936"/>
    <w:rsid w:val="00184E59"/>
    <w:rsid w:val="00186BC8"/>
    <w:rsid w:val="001924F0"/>
    <w:rsid w:val="00195183"/>
    <w:rsid w:val="00195D32"/>
    <w:rsid w:val="001A117E"/>
    <w:rsid w:val="001A2910"/>
    <w:rsid w:val="001A3403"/>
    <w:rsid w:val="001A45BA"/>
    <w:rsid w:val="001B0055"/>
    <w:rsid w:val="001B0A96"/>
    <w:rsid w:val="001B4054"/>
    <w:rsid w:val="001B4910"/>
    <w:rsid w:val="001B5117"/>
    <w:rsid w:val="001B6194"/>
    <w:rsid w:val="001C01A9"/>
    <w:rsid w:val="001C1DDD"/>
    <w:rsid w:val="001C3409"/>
    <w:rsid w:val="001C74DB"/>
    <w:rsid w:val="001D0C63"/>
    <w:rsid w:val="001D3642"/>
    <w:rsid w:val="001D5461"/>
    <w:rsid w:val="001D7578"/>
    <w:rsid w:val="001D7710"/>
    <w:rsid w:val="001E15CB"/>
    <w:rsid w:val="001E24AB"/>
    <w:rsid w:val="001E2EF2"/>
    <w:rsid w:val="001E4214"/>
    <w:rsid w:val="001E4648"/>
    <w:rsid w:val="001E5751"/>
    <w:rsid w:val="001E6E02"/>
    <w:rsid w:val="001F1614"/>
    <w:rsid w:val="001F1B0D"/>
    <w:rsid w:val="001F280C"/>
    <w:rsid w:val="001F34B9"/>
    <w:rsid w:val="001F3590"/>
    <w:rsid w:val="001F500E"/>
    <w:rsid w:val="001F7607"/>
    <w:rsid w:val="001F7C4D"/>
    <w:rsid w:val="002007AF"/>
    <w:rsid w:val="00201463"/>
    <w:rsid w:val="00204921"/>
    <w:rsid w:val="00205C18"/>
    <w:rsid w:val="00205D22"/>
    <w:rsid w:val="0020703D"/>
    <w:rsid w:val="00207063"/>
    <w:rsid w:val="002075D4"/>
    <w:rsid w:val="002105F3"/>
    <w:rsid w:val="00213BB1"/>
    <w:rsid w:val="00214959"/>
    <w:rsid w:val="002167F9"/>
    <w:rsid w:val="00216C76"/>
    <w:rsid w:val="00220510"/>
    <w:rsid w:val="00221B1C"/>
    <w:rsid w:val="00221C8D"/>
    <w:rsid w:val="00224624"/>
    <w:rsid w:val="00224844"/>
    <w:rsid w:val="00226C28"/>
    <w:rsid w:val="00226D75"/>
    <w:rsid w:val="00227353"/>
    <w:rsid w:val="00227E62"/>
    <w:rsid w:val="0023041E"/>
    <w:rsid w:val="00231113"/>
    <w:rsid w:val="00231420"/>
    <w:rsid w:val="002314BF"/>
    <w:rsid w:val="002346A8"/>
    <w:rsid w:val="002349A2"/>
    <w:rsid w:val="00234E64"/>
    <w:rsid w:val="00237F39"/>
    <w:rsid w:val="00242BF7"/>
    <w:rsid w:val="00243810"/>
    <w:rsid w:val="00245268"/>
    <w:rsid w:val="0024566C"/>
    <w:rsid w:val="00245842"/>
    <w:rsid w:val="00252595"/>
    <w:rsid w:val="00252690"/>
    <w:rsid w:val="00252E41"/>
    <w:rsid w:val="002559F7"/>
    <w:rsid w:val="00256332"/>
    <w:rsid w:val="0025792F"/>
    <w:rsid w:val="002608AE"/>
    <w:rsid w:val="0026274C"/>
    <w:rsid w:val="00267938"/>
    <w:rsid w:val="00267A2F"/>
    <w:rsid w:val="00270E43"/>
    <w:rsid w:val="002733B7"/>
    <w:rsid w:val="00274EB7"/>
    <w:rsid w:val="00276980"/>
    <w:rsid w:val="00277BA7"/>
    <w:rsid w:val="00277D24"/>
    <w:rsid w:val="00283AAD"/>
    <w:rsid w:val="00283B77"/>
    <w:rsid w:val="002906A6"/>
    <w:rsid w:val="00290A3B"/>
    <w:rsid w:val="00290F38"/>
    <w:rsid w:val="00292789"/>
    <w:rsid w:val="00296135"/>
    <w:rsid w:val="00296C5A"/>
    <w:rsid w:val="002A2637"/>
    <w:rsid w:val="002A2D8B"/>
    <w:rsid w:val="002A6E6B"/>
    <w:rsid w:val="002A775F"/>
    <w:rsid w:val="002B3B70"/>
    <w:rsid w:val="002B490F"/>
    <w:rsid w:val="002C2DB1"/>
    <w:rsid w:val="002C4AA6"/>
    <w:rsid w:val="002C6102"/>
    <w:rsid w:val="002C6385"/>
    <w:rsid w:val="002C769B"/>
    <w:rsid w:val="002D406F"/>
    <w:rsid w:val="002E02DF"/>
    <w:rsid w:val="002E0A13"/>
    <w:rsid w:val="002E0F3D"/>
    <w:rsid w:val="002E191D"/>
    <w:rsid w:val="002E3D1C"/>
    <w:rsid w:val="002E3E2E"/>
    <w:rsid w:val="002E4BBF"/>
    <w:rsid w:val="002E5AFD"/>
    <w:rsid w:val="002F0F37"/>
    <w:rsid w:val="002F14D8"/>
    <w:rsid w:val="002F2475"/>
    <w:rsid w:val="002F270E"/>
    <w:rsid w:val="002F6580"/>
    <w:rsid w:val="002F66FD"/>
    <w:rsid w:val="002F67C5"/>
    <w:rsid w:val="00300D48"/>
    <w:rsid w:val="00302D91"/>
    <w:rsid w:val="003039B3"/>
    <w:rsid w:val="003048B4"/>
    <w:rsid w:val="003069E3"/>
    <w:rsid w:val="00311881"/>
    <w:rsid w:val="00311F1D"/>
    <w:rsid w:val="00314A1B"/>
    <w:rsid w:val="00315D77"/>
    <w:rsid w:val="003162F1"/>
    <w:rsid w:val="00317655"/>
    <w:rsid w:val="0032042E"/>
    <w:rsid w:val="003211DE"/>
    <w:rsid w:val="00322782"/>
    <w:rsid w:val="00322D9B"/>
    <w:rsid w:val="0032333D"/>
    <w:rsid w:val="00323B4D"/>
    <w:rsid w:val="00325886"/>
    <w:rsid w:val="00330C68"/>
    <w:rsid w:val="00331CF4"/>
    <w:rsid w:val="003320F8"/>
    <w:rsid w:val="00334C9B"/>
    <w:rsid w:val="00335FEC"/>
    <w:rsid w:val="00341AC6"/>
    <w:rsid w:val="0034229F"/>
    <w:rsid w:val="003427A4"/>
    <w:rsid w:val="00343AF6"/>
    <w:rsid w:val="003443D4"/>
    <w:rsid w:val="00347188"/>
    <w:rsid w:val="003516EE"/>
    <w:rsid w:val="00351CFE"/>
    <w:rsid w:val="003530AB"/>
    <w:rsid w:val="00353551"/>
    <w:rsid w:val="00353990"/>
    <w:rsid w:val="0035546C"/>
    <w:rsid w:val="00356367"/>
    <w:rsid w:val="00360755"/>
    <w:rsid w:val="00361BF2"/>
    <w:rsid w:val="00365CA8"/>
    <w:rsid w:val="003666E0"/>
    <w:rsid w:val="00366E06"/>
    <w:rsid w:val="003713E8"/>
    <w:rsid w:val="003719C7"/>
    <w:rsid w:val="00372572"/>
    <w:rsid w:val="00373F13"/>
    <w:rsid w:val="00376512"/>
    <w:rsid w:val="003777FF"/>
    <w:rsid w:val="003817BC"/>
    <w:rsid w:val="00383435"/>
    <w:rsid w:val="003847B6"/>
    <w:rsid w:val="00391EDF"/>
    <w:rsid w:val="003941D2"/>
    <w:rsid w:val="00394FC9"/>
    <w:rsid w:val="0039675C"/>
    <w:rsid w:val="0039696F"/>
    <w:rsid w:val="003A15E9"/>
    <w:rsid w:val="003A169F"/>
    <w:rsid w:val="003A2D9E"/>
    <w:rsid w:val="003A7FF6"/>
    <w:rsid w:val="003B6537"/>
    <w:rsid w:val="003C01AB"/>
    <w:rsid w:val="003C01EF"/>
    <w:rsid w:val="003C116D"/>
    <w:rsid w:val="003C1DF0"/>
    <w:rsid w:val="003C2AB0"/>
    <w:rsid w:val="003C4F3E"/>
    <w:rsid w:val="003C5BD2"/>
    <w:rsid w:val="003D5919"/>
    <w:rsid w:val="003D79F6"/>
    <w:rsid w:val="003E04DE"/>
    <w:rsid w:val="003E2FFC"/>
    <w:rsid w:val="003E3985"/>
    <w:rsid w:val="003E40D2"/>
    <w:rsid w:val="003E46AD"/>
    <w:rsid w:val="003E610F"/>
    <w:rsid w:val="003F0BDE"/>
    <w:rsid w:val="003F10D3"/>
    <w:rsid w:val="003F27E2"/>
    <w:rsid w:val="003F3C2B"/>
    <w:rsid w:val="0040193E"/>
    <w:rsid w:val="00403716"/>
    <w:rsid w:val="00403937"/>
    <w:rsid w:val="00406293"/>
    <w:rsid w:val="004103B5"/>
    <w:rsid w:val="0041084B"/>
    <w:rsid w:val="00411095"/>
    <w:rsid w:val="00412A04"/>
    <w:rsid w:val="00412A06"/>
    <w:rsid w:val="00414C23"/>
    <w:rsid w:val="00414CDF"/>
    <w:rsid w:val="00415B8E"/>
    <w:rsid w:val="00416408"/>
    <w:rsid w:val="0041694D"/>
    <w:rsid w:val="00416C7A"/>
    <w:rsid w:val="004172B7"/>
    <w:rsid w:val="00423BF9"/>
    <w:rsid w:val="004251A4"/>
    <w:rsid w:val="004257FB"/>
    <w:rsid w:val="00430406"/>
    <w:rsid w:val="004337B7"/>
    <w:rsid w:val="004351C2"/>
    <w:rsid w:val="00436B0D"/>
    <w:rsid w:val="00436CDC"/>
    <w:rsid w:val="00436FCD"/>
    <w:rsid w:val="00437453"/>
    <w:rsid w:val="004436CA"/>
    <w:rsid w:val="004467BC"/>
    <w:rsid w:val="00446F10"/>
    <w:rsid w:val="00447AB0"/>
    <w:rsid w:val="004504CD"/>
    <w:rsid w:val="00451DDB"/>
    <w:rsid w:val="00455A57"/>
    <w:rsid w:val="004561CA"/>
    <w:rsid w:val="0045655B"/>
    <w:rsid w:val="00460AE6"/>
    <w:rsid w:val="00460D19"/>
    <w:rsid w:val="004620F0"/>
    <w:rsid w:val="004639B3"/>
    <w:rsid w:val="00464B58"/>
    <w:rsid w:val="0046605D"/>
    <w:rsid w:val="00466E9A"/>
    <w:rsid w:val="00467139"/>
    <w:rsid w:val="0047079C"/>
    <w:rsid w:val="0047189A"/>
    <w:rsid w:val="00471F1C"/>
    <w:rsid w:val="00472C45"/>
    <w:rsid w:val="004755FA"/>
    <w:rsid w:val="00475B82"/>
    <w:rsid w:val="0047670B"/>
    <w:rsid w:val="004769E4"/>
    <w:rsid w:val="00482113"/>
    <w:rsid w:val="004830CF"/>
    <w:rsid w:val="00485C89"/>
    <w:rsid w:val="0048603C"/>
    <w:rsid w:val="00487591"/>
    <w:rsid w:val="00493D9C"/>
    <w:rsid w:val="00497D05"/>
    <w:rsid w:val="004A0B21"/>
    <w:rsid w:val="004A2180"/>
    <w:rsid w:val="004A2A9B"/>
    <w:rsid w:val="004A2F14"/>
    <w:rsid w:val="004A36F8"/>
    <w:rsid w:val="004A37C1"/>
    <w:rsid w:val="004A3FD9"/>
    <w:rsid w:val="004A4B9C"/>
    <w:rsid w:val="004A55D4"/>
    <w:rsid w:val="004A5BD1"/>
    <w:rsid w:val="004B0622"/>
    <w:rsid w:val="004B1D00"/>
    <w:rsid w:val="004B72A3"/>
    <w:rsid w:val="004C46F6"/>
    <w:rsid w:val="004C4D3B"/>
    <w:rsid w:val="004C63E7"/>
    <w:rsid w:val="004C7C09"/>
    <w:rsid w:val="004D4AB7"/>
    <w:rsid w:val="004D4FE1"/>
    <w:rsid w:val="004D5DA2"/>
    <w:rsid w:val="004D7B80"/>
    <w:rsid w:val="004D7E0E"/>
    <w:rsid w:val="004E0596"/>
    <w:rsid w:val="004E13B8"/>
    <w:rsid w:val="004E2206"/>
    <w:rsid w:val="004E675A"/>
    <w:rsid w:val="004F18A3"/>
    <w:rsid w:val="004F1B9D"/>
    <w:rsid w:val="004F4575"/>
    <w:rsid w:val="004F7814"/>
    <w:rsid w:val="005024C8"/>
    <w:rsid w:val="00502794"/>
    <w:rsid w:val="00502DB5"/>
    <w:rsid w:val="0050472A"/>
    <w:rsid w:val="005049E8"/>
    <w:rsid w:val="005076EF"/>
    <w:rsid w:val="00512385"/>
    <w:rsid w:val="005124C8"/>
    <w:rsid w:val="00513078"/>
    <w:rsid w:val="00513484"/>
    <w:rsid w:val="005145C4"/>
    <w:rsid w:val="005156BF"/>
    <w:rsid w:val="0052141C"/>
    <w:rsid w:val="005241CC"/>
    <w:rsid w:val="0052533F"/>
    <w:rsid w:val="005302CD"/>
    <w:rsid w:val="00530BC1"/>
    <w:rsid w:val="00534711"/>
    <w:rsid w:val="00534886"/>
    <w:rsid w:val="00534F2A"/>
    <w:rsid w:val="0053525B"/>
    <w:rsid w:val="00537CC9"/>
    <w:rsid w:val="00540931"/>
    <w:rsid w:val="00543FC9"/>
    <w:rsid w:val="005455AB"/>
    <w:rsid w:val="00545C7C"/>
    <w:rsid w:val="00546BF9"/>
    <w:rsid w:val="00547773"/>
    <w:rsid w:val="00547AEE"/>
    <w:rsid w:val="005513B7"/>
    <w:rsid w:val="00553162"/>
    <w:rsid w:val="00553F25"/>
    <w:rsid w:val="00554A48"/>
    <w:rsid w:val="00555317"/>
    <w:rsid w:val="00556B9C"/>
    <w:rsid w:val="00557C15"/>
    <w:rsid w:val="00563ECB"/>
    <w:rsid w:val="00574674"/>
    <w:rsid w:val="00576590"/>
    <w:rsid w:val="00580B0E"/>
    <w:rsid w:val="00581321"/>
    <w:rsid w:val="00582D7B"/>
    <w:rsid w:val="00583193"/>
    <w:rsid w:val="00583CAC"/>
    <w:rsid w:val="005853B7"/>
    <w:rsid w:val="00585ED2"/>
    <w:rsid w:val="005864B3"/>
    <w:rsid w:val="00587E93"/>
    <w:rsid w:val="00590079"/>
    <w:rsid w:val="0059095E"/>
    <w:rsid w:val="00591498"/>
    <w:rsid w:val="0059404A"/>
    <w:rsid w:val="00595ED3"/>
    <w:rsid w:val="00597B01"/>
    <w:rsid w:val="005A0E88"/>
    <w:rsid w:val="005A13E7"/>
    <w:rsid w:val="005A5020"/>
    <w:rsid w:val="005B01AC"/>
    <w:rsid w:val="005B0459"/>
    <w:rsid w:val="005B579B"/>
    <w:rsid w:val="005B60BD"/>
    <w:rsid w:val="005B7049"/>
    <w:rsid w:val="005C19FC"/>
    <w:rsid w:val="005C5997"/>
    <w:rsid w:val="005C5C87"/>
    <w:rsid w:val="005C60C3"/>
    <w:rsid w:val="005C7063"/>
    <w:rsid w:val="005D09A1"/>
    <w:rsid w:val="005D2024"/>
    <w:rsid w:val="005D424A"/>
    <w:rsid w:val="005D7B4E"/>
    <w:rsid w:val="005E789E"/>
    <w:rsid w:val="005F0EC5"/>
    <w:rsid w:val="005F32B1"/>
    <w:rsid w:val="005F55F3"/>
    <w:rsid w:val="005F72D6"/>
    <w:rsid w:val="0060138A"/>
    <w:rsid w:val="00602B33"/>
    <w:rsid w:val="00605A10"/>
    <w:rsid w:val="00606207"/>
    <w:rsid w:val="00613C89"/>
    <w:rsid w:val="006176B1"/>
    <w:rsid w:val="00621662"/>
    <w:rsid w:val="006231DE"/>
    <w:rsid w:val="00624B8C"/>
    <w:rsid w:val="00624F0D"/>
    <w:rsid w:val="00625A2E"/>
    <w:rsid w:val="00625FD2"/>
    <w:rsid w:val="00631CB9"/>
    <w:rsid w:val="00633263"/>
    <w:rsid w:val="0063406D"/>
    <w:rsid w:val="00634C4A"/>
    <w:rsid w:val="00634DCB"/>
    <w:rsid w:val="00635EB4"/>
    <w:rsid w:val="00637373"/>
    <w:rsid w:val="006444EF"/>
    <w:rsid w:val="00647894"/>
    <w:rsid w:val="0065227E"/>
    <w:rsid w:val="00653831"/>
    <w:rsid w:val="00656C26"/>
    <w:rsid w:val="00660E01"/>
    <w:rsid w:val="0067419E"/>
    <w:rsid w:val="006770CE"/>
    <w:rsid w:val="00677A2A"/>
    <w:rsid w:val="00680031"/>
    <w:rsid w:val="00680ACF"/>
    <w:rsid w:val="00682614"/>
    <w:rsid w:val="00683D8D"/>
    <w:rsid w:val="00685561"/>
    <w:rsid w:val="00685D19"/>
    <w:rsid w:val="0068797C"/>
    <w:rsid w:val="00687A97"/>
    <w:rsid w:val="006928B8"/>
    <w:rsid w:val="00692A60"/>
    <w:rsid w:val="00694298"/>
    <w:rsid w:val="00694CFF"/>
    <w:rsid w:val="006958BE"/>
    <w:rsid w:val="00695B16"/>
    <w:rsid w:val="00696115"/>
    <w:rsid w:val="00697069"/>
    <w:rsid w:val="006A4C12"/>
    <w:rsid w:val="006A4E24"/>
    <w:rsid w:val="006A7C27"/>
    <w:rsid w:val="006B1AA0"/>
    <w:rsid w:val="006B20AD"/>
    <w:rsid w:val="006B29B4"/>
    <w:rsid w:val="006B7968"/>
    <w:rsid w:val="006C0377"/>
    <w:rsid w:val="006C1EBC"/>
    <w:rsid w:val="006C216C"/>
    <w:rsid w:val="006C7F9B"/>
    <w:rsid w:val="006D0F1F"/>
    <w:rsid w:val="006D18AA"/>
    <w:rsid w:val="006D205F"/>
    <w:rsid w:val="006D27B5"/>
    <w:rsid w:val="006D710C"/>
    <w:rsid w:val="006E24B3"/>
    <w:rsid w:val="006E4F72"/>
    <w:rsid w:val="006E6334"/>
    <w:rsid w:val="006E6B80"/>
    <w:rsid w:val="006E77E0"/>
    <w:rsid w:val="006F1611"/>
    <w:rsid w:val="006F664E"/>
    <w:rsid w:val="00701F1D"/>
    <w:rsid w:val="00702DA6"/>
    <w:rsid w:val="00702EEB"/>
    <w:rsid w:val="00703D5F"/>
    <w:rsid w:val="00704055"/>
    <w:rsid w:val="00706A8D"/>
    <w:rsid w:val="0071201D"/>
    <w:rsid w:val="00713728"/>
    <w:rsid w:val="0071390D"/>
    <w:rsid w:val="00714DB4"/>
    <w:rsid w:val="0071533A"/>
    <w:rsid w:val="007257B1"/>
    <w:rsid w:val="00731828"/>
    <w:rsid w:val="007326DB"/>
    <w:rsid w:val="00733CBE"/>
    <w:rsid w:val="00735BA2"/>
    <w:rsid w:val="007405BC"/>
    <w:rsid w:val="0074290C"/>
    <w:rsid w:val="007440A7"/>
    <w:rsid w:val="00744932"/>
    <w:rsid w:val="00744CA8"/>
    <w:rsid w:val="007451A7"/>
    <w:rsid w:val="00745461"/>
    <w:rsid w:val="0075099C"/>
    <w:rsid w:val="0075217E"/>
    <w:rsid w:val="007543F7"/>
    <w:rsid w:val="007547F1"/>
    <w:rsid w:val="00754E5F"/>
    <w:rsid w:val="00755F2F"/>
    <w:rsid w:val="007617D4"/>
    <w:rsid w:val="00762278"/>
    <w:rsid w:val="00762E78"/>
    <w:rsid w:val="00762FB2"/>
    <w:rsid w:val="007630E4"/>
    <w:rsid w:val="007674EE"/>
    <w:rsid w:val="007679BB"/>
    <w:rsid w:val="0077044F"/>
    <w:rsid w:val="00772F84"/>
    <w:rsid w:val="00776326"/>
    <w:rsid w:val="0077685C"/>
    <w:rsid w:val="007800E5"/>
    <w:rsid w:val="0078011F"/>
    <w:rsid w:val="00781E87"/>
    <w:rsid w:val="007847D4"/>
    <w:rsid w:val="00785E61"/>
    <w:rsid w:val="00786D8D"/>
    <w:rsid w:val="00787B10"/>
    <w:rsid w:val="00791457"/>
    <w:rsid w:val="00795827"/>
    <w:rsid w:val="00795EFD"/>
    <w:rsid w:val="00797789"/>
    <w:rsid w:val="007A1C30"/>
    <w:rsid w:val="007A3C14"/>
    <w:rsid w:val="007A7853"/>
    <w:rsid w:val="007A7DE3"/>
    <w:rsid w:val="007B0A07"/>
    <w:rsid w:val="007B1762"/>
    <w:rsid w:val="007B2EB6"/>
    <w:rsid w:val="007B4F44"/>
    <w:rsid w:val="007B72B4"/>
    <w:rsid w:val="007C05BF"/>
    <w:rsid w:val="007C2DB0"/>
    <w:rsid w:val="007C64A0"/>
    <w:rsid w:val="007D42F9"/>
    <w:rsid w:val="007D790A"/>
    <w:rsid w:val="007D7AC9"/>
    <w:rsid w:val="007D7C86"/>
    <w:rsid w:val="007E121E"/>
    <w:rsid w:val="007E1D6D"/>
    <w:rsid w:val="007E1D8A"/>
    <w:rsid w:val="007E1E61"/>
    <w:rsid w:val="007E1FB8"/>
    <w:rsid w:val="007E2851"/>
    <w:rsid w:val="007E2931"/>
    <w:rsid w:val="007E48BB"/>
    <w:rsid w:val="007E56F4"/>
    <w:rsid w:val="007E5C65"/>
    <w:rsid w:val="007E7D32"/>
    <w:rsid w:val="007F51AD"/>
    <w:rsid w:val="007F5907"/>
    <w:rsid w:val="007F6A29"/>
    <w:rsid w:val="007F6CA6"/>
    <w:rsid w:val="0080317F"/>
    <w:rsid w:val="008034C8"/>
    <w:rsid w:val="00807460"/>
    <w:rsid w:val="00811A4F"/>
    <w:rsid w:val="008122DD"/>
    <w:rsid w:val="00813468"/>
    <w:rsid w:val="008151AD"/>
    <w:rsid w:val="00815517"/>
    <w:rsid w:val="0081554A"/>
    <w:rsid w:val="008162C3"/>
    <w:rsid w:val="008212CB"/>
    <w:rsid w:val="00823394"/>
    <w:rsid w:val="00824FC2"/>
    <w:rsid w:val="00826C80"/>
    <w:rsid w:val="00826CE2"/>
    <w:rsid w:val="00834E8B"/>
    <w:rsid w:val="00836616"/>
    <w:rsid w:val="008366FF"/>
    <w:rsid w:val="00836AD5"/>
    <w:rsid w:val="00836FC7"/>
    <w:rsid w:val="008419FE"/>
    <w:rsid w:val="0084216A"/>
    <w:rsid w:val="0084248C"/>
    <w:rsid w:val="00847758"/>
    <w:rsid w:val="00852287"/>
    <w:rsid w:val="00857380"/>
    <w:rsid w:val="00857773"/>
    <w:rsid w:val="008605AD"/>
    <w:rsid w:val="008614B5"/>
    <w:rsid w:val="008615C8"/>
    <w:rsid w:val="008638BA"/>
    <w:rsid w:val="0086417B"/>
    <w:rsid w:val="00866A4E"/>
    <w:rsid w:val="00866E29"/>
    <w:rsid w:val="0087139D"/>
    <w:rsid w:val="00871658"/>
    <w:rsid w:val="00873B11"/>
    <w:rsid w:val="008741FF"/>
    <w:rsid w:val="0087440C"/>
    <w:rsid w:val="00874B77"/>
    <w:rsid w:val="00874FD0"/>
    <w:rsid w:val="00876477"/>
    <w:rsid w:val="00877949"/>
    <w:rsid w:val="008826A0"/>
    <w:rsid w:val="00882BDA"/>
    <w:rsid w:val="00883368"/>
    <w:rsid w:val="008846A3"/>
    <w:rsid w:val="008871A0"/>
    <w:rsid w:val="00890418"/>
    <w:rsid w:val="00892D7C"/>
    <w:rsid w:val="00893401"/>
    <w:rsid w:val="0089435C"/>
    <w:rsid w:val="0089500E"/>
    <w:rsid w:val="008960FF"/>
    <w:rsid w:val="008973DF"/>
    <w:rsid w:val="008A37A1"/>
    <w:rsid w:val="008A5518"/>
    <w:rsid w:val="008B0F16"/>
    <w:rsid w:val="008B0FDB"/>
    <w:rsid w:val="008B1237"/>
    <w:rsid w:val="008B16D3"/>
    <w:rsid w:val="008B2222"/>
    <w:rsid w:val="008B4143"/>
    <w:rsid w:val="008B53DE"/>
    <w:rsid w:val="008B77A1"/>
    <w:rsid w:val="008C59D5"/>
    <w:rsid w:val="008C7CD7"/>
    <w:rsid w:val="008D401A"/>
    <w:rsid w:val="008D48D9"/>
    <w:rsid w:val="008D5443"/>
    <w:rsid w:val="008D5AE5"/>
    <w:rsid w:val="008D6379"/>
    <w:rsid w:val="008D6CC3"/>
    <w:rsid w:val="008E2246"/>
    <w:rsid w:val="008E3027"/>
    <w:rsid w:val="008E3D33"/>
    <w:rsid w:val="008E788D"/>
    <w:rsid w:val="008F1268"/>
    <w:rsid w:val="008F1FF7"/>
    <w:rsid w:val="008F4F6B"/>
    <w:rsid w:val="008F5F40"/>
    <w:rsid w:val="009035F2"/>
    <w:rsid w:val="00904B15"/>
    <w:rsid w:val="00906748"/>
    <w:rsid w:val="00906AAB"/>
    <w:rsid w:val="009100FE"/>
    <w:rsid w:val="00911878"/>
    <w:rsid w:val="00912C31"/>
    <w:rsid w:val="00913FA5"/>
    <w:rsid w:val="0091588F"/>
    <w:rsid w:val="0091776D"/>
    <w:rsid w:val="00917775"/>
    <w:rsid w:val="0092146F"/>
    <w:rsid w:val="00924EFC"/>
    <w:rsid w:val="00926E41"/>
    <w:rsid w:val="009279D9"/>
    <w:rsid w:val="00930CF2"/>
    <w:rsid w:val="00931164"/>
    <w:rsid w:val="00934C90"/>
    <w:rsid w:val="0093545C"/>
    <w:rsid w:val="009355BC"/>
    <w:rsid w:val="00936A18"/>
    <w:rsid w:val="00936FD1"/>
    <w:rsid w:val="00942A03"/>
    <w:rsid w:val="00945B35"/>
    <w:rsid w:val="00946D1C"/>
    <w:rsid w:val="00946DFF"/>
    <w:rsid w:val="009516E9"/>
    <w:rsid w:val="00954227"/>
    <w:rsid w:val="00955D18"/>
    <w:rsid w:val="00955D43"/>
    <w:rsid w:val="00957337"/>
    <w:rsid w:val="00957594"/>
    <w:rsid w:val="00963B1D"/>
    <w:rsid w:val="009700C1"/>
    <w:rsid w:val="0097232A"/>
    <w:rsid w:val="00972ADC"/>
    <w:rsid w:val="0097334D"/>
    <w:rsid w:val="00973427"/>
    <w:rsid w:val="00974396"/>
    <w:rsid w:val="0097455A"/>
    <w:rsid w:val="00980013"/>
    <w:rsid w:val="0098225A"/>
    <w:rsid w:val="00983C27"/>
    <w:rsid w:val="00983D66"/>
    <w:rsid w:val="00984285"/>
    <w:rsid w:val="0098492B"/>
    <w:rsid w:val="0098569D"/>
    <w:rsid w:val="00986A97"/>
    <w:rsid w:val="00986AB0"/>
    <w:rsid w:val="00993854"/>
    <w:rsid w:val="00994D10"/>
    <w:rsid w:val="00995015"/>
    <w:rsid w:val="00995932"/>
    <w:rsid w:val="009961BA"/>
    <w:rsid w:val="00996C3E"/>
    <w:rsid w:val="00997755"/>
    <w:rsid w:val="009A28F4"/>
    <w:rsid w:val="009A5057"/>
    <w:rsid w:val="009A50BF"/>
    <w:rsid w:val="009A7AFA"/>
    <w:rsid w:val="009B1137"/>
    <w:rsid w:val="009B7006"/>
    <w:rsid w:val="009B7C81"/>
    <w:rsid w:val="009C267B"/>
    <w:rsid w:val="009C2E6C"/>
    <w:rsid w:val="009C3786"/>
    <w:rsid w:val="009C3D08"/>
    <w:rsid w:val="009C53A1"/>
    <w:rsid w:val="009C561E"/>
    <w:rsid w:val="009C5B37"/>
    <w:rsid w:val="009C5E99"/>
    <w:rsid w:val="009D3FBC"/>
    <w:rsid w:val="009D476E"/>
    <w:rsid w:val="009D51B1"/>
    <w:rsid w:val="009D53A9"/>
    <w:rsid w:val="009E10F0"/>
    <w:rsid w:val="009E2E24"/>
    <w:rsid w:val="009E3709"/>
    <w:rsid w:val="009E51C4"/>
    <w:rsid w:val="009E6285"/>
    <w:rsid w:val="009E7173"/>
    <w:rsid w:val="009F1FBE"/>
    <w:rsid w:val="009F24C2"/>
    <w:rsid w:val="009F4008"/>
    <w:rsid w:val="009F4DC1"/>
    <w:rsid w:val="009F508B"/>
    <w:rsid w:val="009F715F"/>
    <w:rsid w:val="009F72C0"/>
    <w:rsid w:val="00A04313"/>
    <w:rsid w:val="00A05306"/>
    <w:rsid w:val="00A06042"/>
    <w:rsid w:val="00A11ECC"/>
    <w:rsid w:val="00A13EC1"/>
    <w:rsid w:val="00A17F97"/>
    <w:rsid w:val="00A20A4F"/>
    <w:rsid w:val="00A2195A"/>
    <w:rsid w:val="00A2412B"/>
    <w:rsid w:val="00A2533A"/>
    <w:rsid w:val="00A26D64"/>
    <w:rsid w:val="00A307E5"/>
    <w:rsid w:val="00A3106C"/>
    <w:rsid w:val="00A31664"/>
    <w:rsid w:val="00A318BC"/>
    <w:rsid w:val="00A31CC0"/>
    <w:rsid w:val="00A32B1C"/>
    <w:rsid w:val="00A34233"/>
    <w:rsid w:val="00A347C1"/>
    <w:rsid w:val="00A34BB5"/>
    <w:rsid w:val="00A35FDE"/>
    <w:rsid w:val="00A360B0"/>
    <w:rsid w:val="00A36152"/>
    <w:rsid w:val="00A40A6C"/>
    <w:rsid w:val="00A41F5F"/>
    <w:rsid w:val="00A43249"/>
    <w:rsid w:val="00A43A0E"/>
    <w:rsid w:val="00A441EA"/>
    <w:rsid w:val="00A45A17"/>
    <w:rsid w:val="00A4639B"/>
    <w:rsid w:val="00A46899"/>
    <w:rsid w:val="00A469C6"/>
    <w:rsid w:val="00A50C53"/>
    <w:rsid w:val="00A51207"/>
    <w:rsid w:val="00A5352E"/>
    <w:rsid w:val="00A611C0"/>
    <w:rsid w:val="00A61D08"/>
    <w:rsid w:val="00A6325F"/>
    <w:rsid w:val="00A64E53"/>
    <w:rsid w:val="00A65432"/>
    <w:rsid w:val="00A665E4"/>
    <w:rsid w:val="00A674FC"/>
    <w:rsid w:val="00A70383"/>
    <w:rsid w:val="00A74221"/>
    <w:rsid w:val="00A74FE2"/>
    <w:rsid w:val="00A80358"/>
    <w:rsid w:val="00A809C3"/>
    <w:rsid w:val="00A80BF9"/>
    <w:rsid w:val="00A8370D"/>
    <w:rsid w:val="00A87196"/>
    <w:rsid w:val="00A90260"/>
    <w:rsid w:val="00A91FDB"/>
    <w:rsid w:val="00A92E14"/>
    <w:rsid w:val="00A97806"/>
    <w:rsid w:val="00AA01EB"/>
    <w:rsid w:val="00AA46BC"/>
    <w:rsid w:val="00AA4D52"/>
    <w:rsid w:val="00AA66C9"/>
    <w:rsid w:val="00AB0523"/>
    <w:rsid w:val="00AB0D3F"/>
    <w:rsid w:val="00AB1661"/>
    <w:rsid w:val="00AB23C5"/>
    <w:rsid w:val="00AB47F9"/>
    <w:rsid w:val="00AB563C"/>
    <w:rsid w:val="00AB63AD"/>
    <w:rsid w:val="00AC1F95"/>
    <w:rsid w:val="00AD0292"/>
    <w:rsid w:val="00AD6781"/>
    <w:rsid w:val="00AD69F9"/>
    <w:rsid w:val="00AE0A9A"/>
    <w:rsid w:val="00AE5154"/>
    <w:rsid w:val="00AE5F58"/>
    <w:rsid w:val="00AE742B"/>
    <w:rsid w:val="00AE7D06"/>
    <w:rsid w:val="00AF0ACC"/>
    <w:rsid w:val="00AF2407"/>
    <w:rsid w:val="00AF2C7E"/>
    <w:rsid w:val="00AF32A6"/>
    <w:rsid w:val="00AF39B6"/>
    <w:rsid w:val="00AF4830"/>
    <w:rsid w:val="00AF56A6"/>
    <w:rsid w:val="00AF5A6C"/>
    <w:rsid w:val="00AF60F4"/>
    <w:rsid w:val="00AF6BAB"/>
    <w:rsid w:val="00AF7557"/>
    <w:rsid w:val="00AF7F25"/>
    <w:rsid w:val="00B057DC"/>
    <w:rsid w:val="00B07668"/>
    <w:rsid w:val="00B11599"/>
    <w:rsid w:val="00B1221E"/>
    <w:rsid w:val="00B12622"/>
    <w:rsid w:val="00B12DDC"/>
    <w:rsid w:val="00B17E5D"/>
    <w:rsid w:val="00B20087"/>
    <w:rsid w:val="00B20988"/>
    <w:rsid w:val="00B23862"/>
    <w:rsid w:val="00B238B8"/>
    <w:rsid w:val="00B23B47"/>
    <w:rsid w:val="00B24BE1"/>
    <w:rsid w:val="00B24C2E"/>
    <w:rsid w:val="00B3104D"/>
    <w:rsid w:val="00B316C2"/>
    <w:rsid w:val="00B3251E"/>
    <w:rsid w:val="00B34422"/>
    <w:rsid w:val="00B34966"/>
    <w:rsid w:val="00B40917"/>
    <w:rsid w:val="00B42FE1"/>
    <w:rsid w:val="00B435DF"/>
    <w:rsid w:val="00B4388B"/>
    <w:rsid w:val="00B44E17"/>
    <w:rsid w:val="00B45931"/>
    <w:rsid w:val="00B45CD1"/>
    <w:rsid w:val="00B46416"/>
    <w:rsid w:val="00B4688C"/>
    <w:rsid w:val="00B4729F"/>
    <w:rsid w:val="00B54987"/>
    <w:rsid w:val="00B55BC3"/>
    <w:rsid w:val="00B561AA"/>
    <w:rsid w:val="00B56E21"/>
    <w:rsid w:val="00B56E5D"/>
    <w:rsid w:val="00B5728D"/>
    <w:rsid w:val="00B57EDE"/>
    <w:rsid w:val="00B62EA0"/>
    <w:rsid w:val="00B63087"/>
    <w:rsid w:val="00B65329"/>
    <w:rsid w:val="00B674E2"/>
    <w:rsid w:val="00B71E38"/>
    <w:rsid w:val="00B72848"/>
    <w:rsid w:val="00B735FE"/>
    <w:rsid w:val="00B73AA1"/>
    <w:rsid w:val="00B754DE"/>
    <w:rsid w:val="00B76E0A"/>
    <w:rsid w:val="00B77DB0"/>
    <w:rsid w:val="00B77E17"/>
    <w:rsid w:val="00B82A19"/>
    <w:rsid w:val="00B82C19"/>
    <w:rsid w:val="00B8378D"/>
    <w:rsid w:val="00B83EFA"/>
    <w:rsid w:val="00B91171"/>
    <w:rsid w:val="00B947DD"/>
    <w:rsid w:val="00B96646"/>
    <w:rsid w:val="00B96706"/>
    <w:rsid w:val="00B9782A"/>
    <w:rsid w:val="00BA0903"/>
    <w:rsid w:val="00BA285D"/>
    <w:rsid w:val="00BA3DFD"/>
    <w:rsid w:val="00BB014E"/>
    <w:rsid w:val="00BB5906"/>
    <w:rsid w:val="00BB59F1"/>
    <w:rsid w:val="00BB68A7"/>
    <w:rsid w:val="00BC0795"/>
    <w:rsid w:val="00BC1BA6"/>
    <w:rsid w:val="00BC1E46"/>
    <w:rsid w:val="00BC48C0"/>
    <w:rsid w:val="00BD198A"/>
    <w:rsid w:val="00BD3F0E"/>
    <w:rsid w:val="00BD67FE"/>
    <w:rsid w:val="00BD7B46"/>
    <w:rsid w:val="00BE07A3"/>
    <w:rsid w:val="00BE0BFC"/>
    <w:rsid w:val="00BE0D50"/>
    <w:rsid w:val="00BE3991"/>
    <w:rsid w:val="00BE742F"/>
    <w:rsid w:val="00BF02AC"/>
    <w:rsid w:val="00BF0745"/>
    <w:rsid w:val="00BF1A70"/>
    <w:rsid w:val="00BF5666"/>
    <w:rsid w:val="00BF62FB"/>
    <w:rsid w:val="00C0165F"/>
    <w:rsid w:val="00C03B5C"/>
    <w:rsid w:val="00C05675"/>
    <w:rsid w:val="00C07B12"/>
    <w:rsid w:val="00C108F6"/>
    <w:rsid w:val="00C126F5"/>
    <w:rsid w:val="00C131C3"/>
    <w:rsid w:val="00C14459"/>
    <w:rsid w:val="00C16A83"/>
    <w:rsid w:val="00C23328"/>
    <w:rsid w:val="00C24800"/>
    <w:rsid w:val="00C24D15"/>
    <w:rsid w:val="00C25197"/>
    <w:rsid w:val="00C2546C"/>
    <w:rsid w:val="00C27A91"/>
    <w:rsid w:val="00C3190F"/>
    <w:rsid w:val="00C31C39"/>
    <w:rsid w:val="00C32858"/>
    <w:rsid w:val="00C35AE4"/>
    <w:rsid w:val="00C37765"/>
    <w:rsid w:val="00C405D2"/>
    <w:rsid w:val="00C4203F"/>
    <w:rsid w:val="00C43C7C"/>
    <w:rsid w:val="00C43DD7"/>
    <w:rsid w:val="00C448BE"/>
    <w:rsid w:val="00C46810"/>
    <w:rsid w:val="00C478DC"/>
    <w:rsid w:val="00C51725"/>
    <w:rsid w:val="00C52B13"/>
    <w:rsid w:val="00C55D2B"/>
    <w:rsid w:val="00C60AD2"/>
    <w:rsid w:val="00C62C5B"/>
    <w:rsid w:val="00C63F20"/>
    <w:rsid w:val="00C65CAF"/>
    <w:rsid w:val="00C66E4C"/>
    <w:rsid w:val="00C67FB5"/>
    <w:rsid w:val="00C72C0F"/>
    <w:rsid w:val="00C73936"/>
    <w:rsid w:val="00C77B11"/>
    <w:rsid w:val="00C809D7"/>
    <w:rsid w:val="00C80F0D"/>
    <w:rsid w:val="00C85D31"/>
    <w:rsid w:val="00C91FA8"/>
    <w:rsid w:val="00C93A11"/>
    <w:rsid w:val="00C95F4D"/>
    <w:rsid w:val="00C972DA"/>
    <w:rsid w:val="00CA22A3"/>
    <w:rsid w:val="00CA5485"/>
    <w:rsid w:val="00CA5744"/>
    <w:rsid w:val="00CA67DE"/>
    <w:rsid w:val="00CA6D69"/>
    <w:rsid w:val="00CA7773"/>
    <w:rsid w:val="00CB0EEC"/>
    <w:rsid w:val="00CB1EF6"/>
    <w:rsid w:val="00CB25A4"/>
    <w:rsid w:val="00CB6A77"/>
    <w:rsid w:val="00CB75C3"/>
    <w:rsid w:val="00CC0EB4"/>
    <w:rsid w:val="00CC151E"/>
    <w:rsid w:val="00CC351D"/>
    <w:rsid w:val="00CC5E00"/>
    <w:rsid w:val="00CC7E2A"/>
    <w:rsid w:val="00CD0031"/>
    <w:rsid w:val="00CD14B0"/>
    <w:rsid w:val="00CD1BEC"/>
    <w:rsid w:val="00CD3F3A"/>
    <w:rsid w:val="00CD463B"/>
    <w:rsid w:val="00CD5270"/>
    <w:rsid w:val="00CD684F"/>
    <w:rsid w:val="00CD7384"/>
    <w:rsid w:val="00CD77B0"/>
    <w:rsid w:val="00CD784A"/>
    <w:rsid w:val="00CE2374"/>
    <w:rsid w:val="00CE55BD"/>
    <w:rsid w:val="00CE63CE"/>
    <w:rsid w:val="00CE77C2"/>
    <w:rsid w:val="00CF149B"/>
    <w:rsid w:val="00CF14B8"/>
    <w:rsid w:val="00CF558E"/>
    <w:rsid w:val="00CF7B1A"/>
    <w:rsid w:val="00D04067"/>
    <w:rsid w:val="00D045F4"/>
    <w:rsid w:val="00D05D9B"/>
    <w:rsid w:val="00D16CBC"/>
    <w:rsid w:val="00D16FD6"/>
    <w:rsid w:val="00D21797"/>
    <w:rsid w:val="00D23803"/>
    <w:rsid w:val="00D23C54"/>
    <w:rsid w:val="00D2435F"/>
    <w:rsid w:val="00D24AC6"/>
    <w:rsid w:val="00D26A75"/>
    <w:rsid w:val="00D27356"/>
    <w:rsid w:val="00D31666"/>
    <w:rsid w:val="00D3264F"/>
    <w:rsid w:val="00D3359D"/>
    <w:rsid w:val="00D364AE"/>
    <w:rsid w:val="00D40A71"/>
    <w:rsid w:val="00D40D85"/>
    <w:rsid w:val="00D4138F"/>
    <w:rsid w:val="00D42C5F"/>
    <w:rsid w:val="00D451B6"/>
    <w:rsid w:val="00D50529"/>
    <w:rsid w:val="00D519E3"/>
    <w:rsid w:val="00D546DD"/>
    <w:rsid w:val="00D56A7B"/>
    <w:rsid w:val="00D57312"/>
    <w:rsid w:val="00D65B97"/>
    <w:rsid w:val="00D66EBA"/>
    <w:rsid w:val="00D70428"/>
    <w:rsid w:val="00D70B77"/>
    <w:rsid w:val="00D75B22"/>
    <w:rsid w:val="00D7630A"/>
    <w:rsid w:val="00D778E6"/>
    <w:rsid w:val="00D80616"/>
    <w:rsid w:val="00D82C69"/>
    <w:rsid w:val="00D84E5A"/>
    <w:rsid w:val="00D859A3"/>
    <w:rsid w:val="00D85C00"/>
    <w:rsid w:val="00D85CD0"/>
    <w:rsid w:val="00D86C74"/>
    <w:rsid w:val="00D8777E"/>
    <w:rsid w:val="00D87DA5"/>
    <w:rsid w:val="00D92394"/>
    <w:rsid w:val="00D92D2B"/>
    <w:rsid w:val="00D96DA6"/>
    <w:rsid w:val="00D973C4"/>
    <w:rsid w:val="00DA35BC"/>
    <w:rsid w:val="00DA3612"/>
    <w:rsid w:val="00DA3AB0"/>
    <w:rsid w:val="00DA3E43"/>
    <w:rsid w:val="00DA47AA"/>
    <w:rsid w:val="00DA5671"/>
    <w:rsid w:val="00DA57D2"/>
    <w:rsid w:val="00DA61FA"/>
    <w:rsid w:val="00DA6685"/>
    <w:rsid w:val="00DA683E"/>
    <w:rsid w:val="00DA6B51"/>
    <w:rsid w:val="00DB0057"/>
    <w:rsid w:val="00DB2DE4"/>
    <w:rsid w:val="00DB39C8"/>
    <w:rsid w:val="00DB7996"/>
    <w:rsid w:val="00DC1CD1"/>
    <w:rsid w:val="00DC1E9F"/>
    <w:rsid w:val="00DC2333"/>
    <w:rsid w:val="00DD2729"/>
    <w:rsid w:val="00DD28AA"/>
    <w:rsid w:val="00DD665B"/>
    <w:rsid w:val="00DE039E"/>
    <w:rsid w:val="00DE048C"/>
    <w:rsid w:val="00DE0D42"/>
    <w:rsid w:val="00DE13BA"/>
    <w:rsid w:val="00DE4029"/>
    <w:rsid w:val="00DE6164"/>
    <w:rsid w:val="00DE7387"/>
    <w:rsid w:val="00DF08FF"/>
    <w:rsid w:val="00DF10F5"/>
    <w:rsid w:val="00DF1532"/>
    <w:rsid w:val="00DF1663"/>
    <w:rsid w:val="00DF499B"/>
    <w:rsid w:val="00DF4BDF"/>
    <w:rsid w:val="00E00072"/>
    <w:rsid w:val="00E0028C"/>
    <w:rsid w:val="00E00368"/>
    <w:rsid w:val="00E01BB2"/>
    <w:rsid w:val="00E03E1A"/>
    <w:rsid w:val="00E03E2B"/>
    <w:rsid w:val="00E11ABE"/>
    <w:rsid w:val="00E12CCE"/>
    <w:rsid w:val="00E15006"/>
    <w:rsid w:val="00E15610"/>
    <w:rsid w:val="00E21079"/>
    <w:rsid w:val="00E221BA"/>
    <w:rsid w:val="00E23DF5"/>
    <w:rsid w:val="00E26F77"/>
    <w:rsid w:val="00E3366C"/>
    <w:rsid w:val="00E33888"/>
    <w:rsid w:val="00E33ADD"/>
    <w:rsid w:val="00E33EA3"/>
    <w:rsid w:val="00E415A9"/>
    <w:rsid w:val="00E41607"/>
    <w:rsid w:val="00E44799"/>
    <w:rsid w:val="00E44CF9"/>
    <w:rsid w:val="00E514E0"/>
    <w:rsid w:val="00E51DDB"/>
    <w:rsid w:val="00E5218D"/>
    <w:rsid w:val="00E55A06"/>
    <w:rsid w:val="00E562FD"/>
    <w:rsid w:val="00E604CD"/>
    <w:rsid w:val="00E61008"/>
    <w:rsid w:val="00E6290D"/>
    <w:rsid w:val="00E62E99"/>
    <w:rsid w:val="00E64BC3"/>
    <w:rsid w:val="00E66CBE"/>
    <w:rsid w:val="00E732F0"/>
    <w:rsid w:val="00E73335"/>
    <w:rsid w:val="00E7431A"/>
    <w:rsid w:val="00E74B29"/>
    <w:rsid w:val="00E74C50"/>
    <w:rsid w:val="00E80622"/>
    <w:rsid w:val="00E8133A"/>
    <w:rsid w:val="00E82327"/>
    <w:rsid w:val="00E8374E"/>
    <w:rsid w:val="00E8484D"/>
    <w:rsid w:val="00E871B5"/>
    <w:rsid w:val="00E91929"/>
    <w:rsid w:val="00E92AD7"/>
    <w:rsid w:val="00E9501B"/>
    <w:rsid w:val="00E9630E"/>
    <w:rsid w:val="00E9738D"/>
    <w:rsid w:val="00EA0619"/>
    <w:rsid w:val="00EA226C"/>
    <w:rsid w:val="00EA3418"/>
    <w:rsid w:val="00EA3704"/>
    <w:rsid w:val="00EB29D1"/>
    <w:rsid w:val="00EB2EA5"/>
    <w:rsid w:val="00EB36DB"/>
    <w:rsid w:val="00EB4E97"/>
    <w:rsid w:val="00EB69F0"/>
    <w:rsid w:val="00EB7A33"/>
    <w:rsid w:val="00EB7C6C"/>
    <w:rsid w:val="00EC0A0F"/>
    <w:rsid w:val="00EC2972"/>
    <w:rsid w:val="00EC29D3"/>
    <w:rsid w:val="00EC4B99"/>
    <w:rsid w:val="00EC4EF8"/>
    <w:rsid w:val="00EC5818"/>
    <w:rsid w:val="00EC6581"/>
    <w:rsid w:val="00EC7620"/>
    <w:rsid w:val="00ED1508"/>
    <w:rsid w:val="00ED228F"/>
    <w:rsid w:val="00ED2A2A"/>
    <w:rsid w:val="00ED2F82"/>
    <w:rsid w:val="00EE049D"/>
    <w:rsid w:val="00EE0BD4"/>
    <w:rsid w:val="00EE6A3D"/>
    <w:rsid w:val="00EF1180"/>
    <w:rsid w:val="00EF163C"/>
    <w:rsid w:val="00EF5DBA"/>
    <w:rsid w:val="00EF5DC2"/>
    <w:rsid w:val="00F0106E"/>
    <w:rsid w:val="00F01B84"/>
    <w:rsid w:val="00F05F8E"/>
    <w:rsid w:val="00F07605"/>
    <w:rsid w:val="00F12449"/>
    <w:rsid w:val="00F12E91"/>
    <w:rsid w:val="00F13434"/>
    <w:rsid w:val="00F14B7F"/>
    <w:rsid w:val="00F1613B"/>
    <w:rsid w:val="00F16BDB"/>
    <w:rsid w:val="00F16E53"/>
    <w:rsid w:val="00F242F7"/>
    <w:rsid w:val="00F27857"/>
    <w:rsid w:val="00F27A21"/>
    <w:rsid w:val="00F3351F"/>
    <w:rsid w:val="00F41284"/>
    <w:rsid w:val="00F427EF"/>
    <w:rsid w:val="00F44FBB"/>
    <w:rsid w:val="00F45B00"/>
    <w:rsid w:val="00F50A6C"/>
    <w:rsid w:val="00F51819"/>
    <w:rsid w:val="00F51C35"/>
    <w:rsid w:val="00F527B7"/>
    <w:rsid w:val="00F5574B"/>
    <w:rsid w:val="00F55C4C"/>
    <w:rsid w:val="00F63641"/>
    <w:rsid w:val="00F63675"/>
    <w:rsid w:val="00F6393C"/>
    <w:rsid w:val="00F63DD4"/>
    <w:rsid w:val="00F6443B"/>
    <w:rsid w:val="00F65AB0"/>
    <w:rsid w:val="00F70581"/>
    <w:rsid w:val="00F74060"/>
    <w:rsid w:val="00F74C58"/>
    <w:rsid w:val="00F74D26"/>
    <w:rsid w:val="00F75302"/>
    <w:rsid w:val="00F7586E"/>
    <w:rsid w:val="00F81096"/>
    <w:rsid w:val="00F81570"/>
    <w:rsid w:val="00F81B0A"/>
    <w:rsid w:val="00F83BCB"/>
    <w:rsid w:val="00F85175"/>
    <w:rsid w:val="00F87012"/>
    <w:rsid w:val="00F90345"/>
    <w:rsid w:val="00F92334"/>
    <w:rsid w:val="00F93E34"/>
    <w:rsid w:val="00F95254"/>
    <w:rsid w:val="00F961B4"/>
    <w:rsid w:val="00F962BB"/>
    <w:rsid w:val="00F96F7B"/>
    <w:rsid w:val="00FA2A9D"/>
    <w:rsid w:val="00FA2E6D"/>
    <w:rsid w:val="00FA3277"/>
    <w:rsid w:val="00FB15CD"/>
    <w:rsid w:val="00FB5113"/>
    <w:rsid w:val="00FB6456"/>
    <w:rsid w:val="00FB6E05"/>
    <w:rsid w:val="00FB7E4A"/>
    <w:rsid w:val="00FC3BCA"/>
    <w:rsid w:val="00FC3E6B"/>
    <w:rsid w:val="00FC4158"/>
    <w:rsid w:val="00FC41CF"/>
    <w:rsid w:val="00FC511B"/>
    <w:rsid w:val="00FC5BD1"/>
    <w:rsid w:val="00FC6CAC"/>
    <w:rsid w:val="00FD42E7"/>
    <w:rsid w:val="00FD50EB"/>
    <w:rsid w:val="00FD76D6"/>
    <w:rsid w:val="00FE3FA7"/>
    <w:rsid w:val="00FE47F9"/>
    <w:rsid w:val="00FE70F3"/>
    <w:rsid w:val="00FF1039"/>
    <w:rsid w:val="00FF2045"/>
    <w:rsid w:val="00FF30BE"/>
    <w:rsid w:val="00FF33D3"/>
    <w:rsid w:val="00FF41EA"/>
    <w:rsid w:val="00FF54A9"/>
    <w:rsid w:val="00FF7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F6F9F046-EF43-4866-AA18-C52748CF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17E"/>
    <w:pPr>
      <w:spacing w:after="200" w:line="276" w:lineRule="auto"/>
    </w:pPr>
    <w:rPr>
      <w:lang w:val="lt-LT" w:eastAsia="en-US"/>
    </w:rPr>
  </w:style>
  <w:style w:type="paragraph" w:styleId="Heading1">
    <w:name w:val="heading 1"/>
    <w:basedOn w:val="Normal"/>
    <w:next w:val="Normal"/>
    <w:link w:val="Heading1Char"/>
    <w:uiPriority w:val="99"/>
    <w:qFormat/>
    <w:rsid w:val="001E421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E421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83435"/>
    <w:pPr>
      <w:keepNext/>
      <w:keepLines/>
      <w:spacing w:before="200" w:after="0"/>
      <w:outlineLvl w:val="2"/>
    </w:pPr>
    <w:rPr>
      <w:rFonts w:ascii="Cambria" w:eastAsia="Times New Roman" w:hAnsi="Cambria"/>
      <w:b/>
      <w:bCs/>
      <w:color w:val="4F81BD"/>
    </w:rPr>
  </w:style>
  <w:style w:type="paragraph" w:styleId="Heading4">
    <w:name w:val="heading 4"/>
    <w:basedOn w:val="NoSpacing"/>
    <w:next w:val="NoSpacing"/>
    <w:link w:val="Heading4Char"/>
    <w:uiPriority w:val="99"/>
    <w:qFormat/>
    <w:rsid w:val="00383435"/>
    <w:pPr>
      <w:keepNext/>
      <w:keepLines/>
      <w:spacing w:before="120" w:after="120"/>
      <w:jc w:val="center"/>
      <w:outlineLvl w:val="3"/>
    </w:pPr>
    <w:rPr>
      <w:rFonts w:ascii="Times New Roman" w:eastAsia="Times New Roman" w:hAnsi="Times New Roman"/>
      <w:b/>
      <w:bCs/>
      <w:iCs/>
      <w:color w:val="4D4D4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421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E421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83435"/>
    <w:rPr>
      <w:rFonts w:ascii="Cambria" w:hAnsi="Cambria" w:cs="Times New Roman"/>
      <w:b/>
      <w:bCs/>
      <w:color w:val="4F81BD"/>
    </w:rPr>
  </w:style>
  <w:style w:type="character" w:customStyle="1" w:styleId="Heading4Char">
    <w:name w:val="Heading 4 Char"/>
    <w:basedOn w:val="DefaultParagraphFont"/>
    <w:link w:val="Heading4"/>
    <w:uiPriority w:val="99"/>
    <w:locked/>
    <w:rsid w:val="00383435"/>
    <w:rPr>
      <w:rFonts w:ascii="Times New Roman" w:hAnsi="Times New Roman" w:cs="Times New Roman"/>
      <w:b/>
      <w:bCs/>
      <w:iCs/>
      <w:color w:val="4D4D4D"/>
      <w:sz w:val="28"/>
    </w:rPr>
  </w:style>
  <w:style w:type="paragraph" w:customStyle="1" w:styleId="Style1">
    <w:name w:val="Style1"/>
    <w:link w:val="Style1Char"/>
    <w:uiPriority w:val="99"/>
    <w:rsid w:val="00296135"/>
    <w:pPr>
      <w:overflowPunct w:val="0"/>
      <w:autoSpaceDE w:val="0"/>
      <w:autoSpaceDN w:val="0"/>
      <w:adjustRightInd w:val="0"/>
      <w:spacing w:before="120" w:after="120"/>
      <w:jc w:val="both"/>
      <w:textAlignment w:val="baseline"/>
    </w:pPr>
    <w:rPr>
      <w:rFonts w:ascii="Times New Roman" w:eastAsia="Times New Roman" w:hAnsi="Times New Roman"/>
      <w:lang w:val="lt-LT" w:eastAsia="en-US"/>
    </w:rPr>
  </w:style>
  <w:style w:type="paragraph" w:styleId="PlainText">
    <w:name w:val="Plain Text"/>
    <w:basedOn w:val="Normal"/>
    <w:link w:val="PlainTextChar"/>
    <w:uiPriority w:val="99"/>
    <w:semiHidden/>
    <w:rsid w:val="002961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296135"/>
    <w:rPr>
      <w:rFonts w:ascii="Consolas" w:hAnsi="Consolas" w:cs="Consolas"/>
      <w:sz w:val="21"/>
      <w:szCs w:val="21"/>
    </w:rPr>
  </w:style>
  <w:style w:type="character" w:customStyle="1" w:styleId="Style1Char">
    <w:name w:val="Style1 Char"/>
    <w:basedOn w:val="PlainTextChar"/>
    <w:link w:val="Style1"/>
    <w:uiPriority w:val="99"/>
    <w:locked/>
    <w:rsid w:val="00296135"/>
    <w:rPr>
      <w:rFonts w:ascii="Times New Roman" w:hAnsi="Times New Roman" w:cs="Consolas"/>
      <w:sz w:val="22"/>
      <w:szCs w:val="22"/>
      <w:lang w:val="lt-LT" w:eastAsia="en-US" w:bidi="ar-SA"/>
    </w:rPr>
  </w:style>
  <w:style w:type="paragraph" w:styleId="BalloonText">
    <w:name w:val="Balloon Text"/>
    <w:basedOn w:val="Normal"/>
    <w:link w:val="BalloonTextChar"/>
    <w:uiPriority w:val="99"/>
    <w:semiHidden/>
    <w:rsid w:val="00791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457"/>
    <w:rPr>
      <w:rFonts w:ascii="Tahoma" w:hAnsi="Tahoma" w:cs="Tahoma"/>
      <w:sz w:val="16"/>
      <w:szCs w:val="16"/>
    </w:rPr>
  </w:style>
  <w:style w:type="paragraph" w:styleId="NoSpacing">
    <w:name w:val="No Spacing"/>
    <w:uiPriority w:val="99"/>
    <w:qFormat/>
    <w:rsid w:val="00436B0D"/>
    <w:rPr>
      <w:lang w:val="lt-LT" w:eastAsia="en-US"/>
    </w:rPr>
  </w:style>
  <w:style w:type="table" w:styleId="TableGrid">
    <w:name w:val="Table Grid"/>
    <w:basedOn w:val="TableNormal"/>
    <w:uiPriority w:val="99"/>
    <w:rsid w:val="00F076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30AB"/>
    <w:pPr>
      <w:ind w:left="720"/>
      <w:contextualSpacing/>
    </w:pPr>
  </w:style>
  <w:style w:type="character" w:styleId="Hyperlink">
    <w:name w:val="Hyperlink"/>
    <w:basedOn w:val="DefaultParagraphFont"/>
    <w:uiPriority w:val="99"/>
    <w:rsid w:val="00534711"/>
    <w:rPr>
      <w:rFonts w:cs="Times New Roman"/>
      <w:color w:val="2A74A5"/>
      <w:sz w:val="24"/>
      <w:szCs w:val="24"/>
      <w:u w:val="none"/>
      <w:effect w:val="none"/>
      <w:bdr w:val="none" w:sz="0" w:space="0" w:color="auto" w:frame="1"/>
      <w:shd w:val="clear" w:color="auto" w:fill="auto"/>
      <w:vertAlign w:val="baseline"/>
    </w:rPr>
  </w:style>
  <w:style w:type="character" w:styleId="Strong">
    <w:name w:val="Strong"/>
    <w:basedOn w:val="DefaultParagraphFont"/>
    <w:uiPriority w:val="99"/>
    <w:qFormat/>
    <w:rsid w:val="00534711"/>
    <w:rPr>
      <w:rFonts w:cs="Times New Roman"/>
      <w:b/>
      <w:bCs/>
      <w:sz w:val="24"/>
      <w:szCs w:val="24"/>
      <w:bdr w:val="none" w:sz="0" w:space="0" w:color="auto" w:frame="1"/>
      <w:shd w:val="clear" w:color="auto" w:fill="auto"/>
      <w:vertAlign w:val="baseline"/>
    </w:rPr>
  </w:style>
  <w:style w:type="paragraph" w:customStyle="1" w:styleId="Default">
    <w:name w:val="Default"/>
    <w:uiPriority w:val="99"/>
    <w:rsid w:val="00DD28AA"/>
    <w:pPr>
      <w:autoSpaceDE w:val="0"/>
      <w:autoSpaceDN w:val="0"/>
      <w:adjustRightInd w:val="0"/>
    </w:pPr>
    <w:rPr>
      <w:rFonts w:ascii="MetaPro-Normal" w:hAnsi="MetaPro-Normal" w:cs="MetaPro-Normal"/>
      <w:color w:val="000000"/>
      <w:sz w:val="24"/>
      <w:szCs w:val="24"/>
      <w:lang w:val="lt-LT" w:eastAsia="en-US"/>
    </w:rPr>
  </w:style>
  <w:style w:type="paragraph" w:customStyle="1" w:styleId="Pa1">
    <w:name w:val="Pa1"/>
    <w:basedOn w:val="Default"/>
    <w:next w:val="Default"/>
    <w:uiPriority w:val="99"/>
    <w:rsid w:val="00DD28AA"/>
    <w:pPr>
      <w:spacing w:line="181" w:lineRule="atLeast"/>
    </w:pPr>
    <w:rPr>
      <w:rFonts w:cs="Times New Roman"/>
      <w:color w:val="auto"/>
    </w:rPr>
  </w:style>
  <w:style w:type="character" w:customStyle="1" w:styleId="A4">
    <w:name w:val="A4"/>
    <w:uiPriority w:val="99"/>
    <w:rsid w:val="00DD28AA"/>
    <w:rPr>
      <w:color w:val="000000"/>
      <w:sz w:val="18"/>
    </w:rPr>
  </w:style>
  <w:style w:type="paragraph" w:customStyle="1" w:styleId="Pa3">
    <w:name w:val="Pa3"/>
    <w:basedOn w:val="Default"/>
    <w:next w:val="Default"/>
    <w:uiPriority w:val="99"/>
    <w:rsid w:val="00DD28AA"/>
    <w:pPr>
      <w:spacing w:line="181" w:lineRule="atLeast"/>
    </w:pPr>
    <w:rPr>
      <w:rFonts w:cs="Times New Roman"/>
      <w:color w:val="auto"/>
    </w:rPr>
  </w:style>
  <w:style w:type="paragraph" w:customStyle="1" w:styleId="Pa0">
    <w:name w:val="Pa0"/>
    <w:basedOn w:val="Default"/>
    <w:next w:val="Default"/>
    <w:uiPriority w:val="99"/>
    <w:rsid w:val="00DD28AA"/>
    <w:pPr>
      <w:spacing w:line="241" w:lineRule="atLeast"/>
    </w:pPr>
    <w:rPr>
      <w:rFonts w:cs="Times New Roman"/>
      <w:color w:val="auto"/>
    </w:rPr>
  </w:style>
  <w:style w:type="character" w:customStyle="1" w:styleId="A3">
    <w:name w:val="A3"/>
    <w:uiPriority w:val="99"/>
    <w:rsid w:val="00DD28AA"/>
    <w:rPr>
      <w:rFonts w:ascii="MetaPro-Medium" w:hAnsi="MetaPro-Medium"/>
      <w:color w:val="000000"/>
      <w:sz w:val="22"/>
    </w:rPr>
  </w:style>
  <w:style w:type="character" w:customStyle="1" w:styleId="A5">
    <w:name w:val="A5"/>
    <w:uiPriority w:val="99"/>
    <w:rsid w:val="00DD28AA"/>
    <w:rPr>
      <w:color w:val="000000"/>
      <w:sz w:val="18"/>
      <w:u w:val="single"/>
    </w:rPr>
  </w:style>
  <w:style w:type="paragraph" w:customStyle="1" w:styleId="Pa5">
    <w:name w:val="Pa5"/>
    <w:basedOn w:val="Default"/>
    <w:next w:val="Default"/>
    <w:uiPriority w:val="99"/>
    <w:rsid w:val="00785E61"/>
    <w:pPr>
      <w:spacing w:line="241" w:lineRule="atLeast"/>
    </w:pPr>
    <w:rPr>
      <w:rFonts w:ascii="MetaPro-Bold" w:hAnsi="MetaPro-Bold" w:cs="Times New Roman"/>
      <w:color w:val="auto"/>
    </w:rPr>
  </w:style>
  <w:style w:type="paragraph" w:customStyle="1" w:styleId="Pa10">
    <w:name w:val="Pa10"/>
    <w:basedOn w:val="Default"/>
    <w:next w:val="Default"/>
    <w:uiPriority w:val="99"/>
    <w:rsid w:val="001612CB"/>
    <w:pPr>
      <w:spacing w:line="241" w:lineRule="atLeast"/>
    </w:pPr>
    <w:rPr>
      <w:rFonts w:ascii="MetaPro-Bold" w:hAnsi="MetaPro-Bold" w:cs="Times New Roman"/>
      <w:color w:val="auto"/>
    </w:rPr>
  </w:style>
  <w:style w:type="paragraph" w:styleId="NormalWeb">
    <w:name w:val="Normal (Web)"/>
    <w:basedOn w:val="Normal"/>
    <w:uiPriority w:val="99"/>
    <w:semiHidden/>
    <w:rsid w:val="00FF204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odyText1">
    <w:name w:val="Body Text1"/>
    <w:uiPriority w:val="99"/>
    <w:rsid w:val="00C05675"/>
    <w:pPr>
      <w:autoSpaceDE w:val="0"/>
      <w:autoSpaceDN w:val="0"/>
      <w:adjustRightInd w:val="0"/>
      <w:ind w:firstLine="312"/>
      <w:jc w:val="both"/>
    </w:pPr>
    <w:rPr>
      <w:rFonts w:ascii="TimesLT" w:eastAsia="Times New Roman" w:hAnsi="TimesLT"/>
      <w:sz w:val="20"/>
      <w:szCs w:val="20"/>
      <w:lang w:val="en-US" w:eastAsia="en-US"/>
    </w:rPr>
  </w:style>
  <w:style w:type="paragraph" w:customStyle="1" w:styleId="bodytext">
    <w:name w:val="bodytext"/>
    <w:basedOn w:val="Normal"/>
    <w:uiPriority w:val="99"/>
    <w:rsid w:val="001056AE"/>
    <w:pPr>
      <w:spacing w:before="100" w:beforeAutospacing="1" w:after="100" w:afterAutospacing="1" w:line="240" w:lineRule="auto"/>
    </w:pPr>
    <w:rPr>
      <w:rFonts w:ascii="Times New Roman" w:eastAsia="Times New Roman" w:hAnsi="Times New Roman"/>
      <w:sz w:val="24"/>
      <w:szCs w:val="24"/>
      <w:lang w:val="en-US"/>
    </w:rPr>
  </w:style>
  <w:style w:type="paragraph" w:styleId="CommentText">
    <w:name w:val="annotation text"/>
    <w:basedOn w:val="Normal"/>
    <w:link w:val="CommentTextChar"/>
    <w:uiPriority w:val="99"/>
    <w:rsid w:val="001056AE"/>
    <w:rPr>
      <w:rFonts w:ascii="Arial" w:hAnsi="Arial"/>
      <w:sz w:val="20"/>
      <w:szCs w:val="20"/>
    </w:rPr>
  </w:style>
  <w:style w:type="character" w:customStyle="1" w:styleId="CommentTextChar">
    <w:name w:val="Comment Text Char"/>
    <w:basedOn w:val="DefaultParagraphFont"/>
    <w:link w:val="CommentText"/>
    <w:uiPriority w:val="99"/>
    <w:locked/>
    <w:rsid w:val="001056AE"/>
    <w:rPr>
      <w:rFonts w:ascii="Arial" w:hAnsi="Arial" w:cs="Times New Roman"/>
      <w:sz w:val="20"/>
      <w:szCs w:val="20"/>
    </w:rPr>
  </w:style>
  <w:style w:type="character" w:customStyle="1" w:styleId="categorycontacts">
    <w:name w:val="category_contacts"/>
    <w:basedOn w:val="DefaultParagraphFont"/>
    <w:uiPriority w:val="99"/>
    <w:rsid w:val="00E51DDB"/>
    <w:rPr>
      <w:rFonts w:cs="Times New Roman"/>
    </w:rPr>
  </w:style>
  <w:style w:type="paragraph" w:customStyle="1" w:styleId="statymopavad">
    <w:name w:val="Įstatymo pavad."/>
    <w:basedOn w:val="Normal"/>
    <w:uiPriority w:val="99"/>
    <w:rsid w:val="009100FE"/>
    <w:pPr>
      <w:spacing w:after="0" w:line="360" w:lineRule="auto"/>
      <w:ind w:firstLine="720"/>
      <w:jc w:val="center"/>
    </w:pPr>
    <w:rPr>
      <w:rFonts w:ascii="TimesLT" w:eastAsia="Times New Roman" w:hAnsi="TimesLT"/>
      <w:caps/>
      <w:sz w:val="24"/>
      <w:szCs w:val="20"/>
    </w:rPr>
  </w:style>
  <w:style w:type="character" w:customStyle="1" w:styleId="Datadiena">
    <w:name w:val="Data_diena"/>
    <w:basedOn w:val="DefaultParagraphFont"/>
    <w:uiPriority w:val="99"/>
    <w:rsid w:val="009100FE"/>
    <w:rPr>
      <w:rFonts w:cs="Times New Roman"/>
    </w:rPr>
  </w:style>
  <w:style w:type="character" w:customStyle="1" w:styleId="statymoNr">
    <w:name w:val="Įstatymo Nr."/>
    <w:uiPriority w:val="99"/>
    <w:rsid w:val="009100FE"/>
    <w:rPr>
      <w:rFonts w:ascii="HelveticaLT" w:hAnsi="HelveticaLT"/>
    </w:rPr>
  </w:style>
  <w:style w:type="character" w:customStyle="1" w:styleId="Datamnuo">
    <w:name w:val="Data_mënuo"/>
    <w:uiPriority w:val="99"/>
    <w:rsid w:val="009100FE"/>
    <w:rPr>
      <w:rFonts w:ascii="HelveticaLT" w:hAnsi="HelveticaLT"/>
      <w:sz w:val="24"/>
    </w:rPr>
  </w:style>
  <w:style w:type="character" w:customStyle="1" w:styleId="Datametai">
    <w:name w:val="Data_metai"/>
    <w:basedOn w:val="DefaultParagraphFont"/>
    <w:uiPriority w:val="99"/>
    <w:rsid w:val="009100FE"/>
    <w:rPr>
      <w:rFonts w:cs="Times New Roman"/>
    </w:rPr>
  </w:style>
  <w:style w:type="paragraph" w:customStyle="1" w:styleId="statymopavad0">
    <w:name w:val="statymopavad"/>
    <w:basedOn w:val="Normal"/>
    <w:uiPriority w:val="99"/>
    <w:rsid w:val="006B7968"/>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datametai0">
    <w:name w:val="datametai"/>
    <w:basedOn w:val="DefaultParagraphFont"/>
    <w:uiPriority w:val="99"/>
    <w:rsid w:val="006B7968"/>
    <w:rPr>
      <w:rFonts w:cs="Times New Roman"/>
    </w:rPr>
  </w:style>
  <w:style w:type="character" w:customStyle="1" w:styleId="datamnuo0">
    <w:name w:val="datamnuo"/>
    <w:basedOn w:val="DefaultParagraphFont"/>
    <w:uiPriority w:val="99"/>
    <w:rsid w:val="006B7968"/>
    <w:rPr>
      <w:rFonts w:cs="Times New Roman"/>
    </w:rPr>
  </w:style>
  <w:style w:type="character" w:customStyle="1" w:styleId="datadiena0">
    <w:name w:val="datadiena"/>
    <w:basedOn w:val="DefaultParagraphFont"/>
    <w:uiPriority w:val="99"/>
    <w:rsid w:val="006B7968"/>
    <w:rPr>
      <w:rFonts w:cs="Times New Roman"/>
    </w:rPr>
  </w:style>
  <w:style w:type="character" w:customStyle="1" w:styleId="statymonr0">
    <w:name w:val="statymonr"/>
    <w:basedOn w:val="DefaultParagraphFont"/>
    <w:uiPriority w:val="99"/>
    <w:rsid w:val="006B7968"/>
    <w:rPr>
      <w:rFonts w:cs="Times New Roman"/>
    </w:rPr>
  </w:style>
  <w:style w:type="paragraph" w:styleId="Header">
    <w:name w:val="header"/>
    <w:basedOn w:val="Normal"/>
    <w:link w:val="HeaderChar"/>
    <w:uiPriority w:val="99"/>
    <w:semiHidden/>
    <w:rsid w:val="00A2533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A2533A"/>
    <w:rPr>
      <w:rFonts w:cs="Times New Roman"/>
    </w:rPr>
  </w:style>
  <w:style w:type="paragraph" w:styleId="Footer">
    <w:name w:val="footer"/>
    <w:basedOn w:val="Normal"/>
    <w:link w:val="FooterChar"/>
    <w:uiPriority w:val="99"/>
    <w:rsid w:val="00A2533A"/>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2533A"/>
    <w:rPr>
      <w:rFonts w:cs="Times New Roman"/>
    </w:rPr>
  </w:style>
  <w:style w:type="character" w:styleId="PageNumber">
    <w:name w:val="page number"/>
    <w:basedOn w:val="DefaultParagraphFont"/>
    <w:uiPriority w:val="99"/>
    <w:rsid w:val="00325886"/>
    <w:rPr>
      <w:rFonts w:eastAsia="Times New Roman" w:cs="Times New Roman"/>
      <w:sz w:val="22"/>
      <w:szCs w:val="22"/>
      <w:lang w:val="en-US"/>
    </w:rPr>
  </w:style>
  <w:style w:type="paragraph" w:styleId="TOCHeading">
    <w:name w:val="TOC Heading"/>
    <w:basedOn w:val="Heading1"/>
    <w:next w:val="Normal"/>
    <w:uiPriority w:val="99"/>
    <w:qFormat/>
    <w:rsid w:val="001E4214"/>
    <w:pPr>
      <w:outlineLvl w:val="9"/>
    </w:pPr>
    <w:rPr>
      <w:lang w:val="en-US"/>
    </w:rPr>
  </w:style>
  <w:style w:type="paragraph" w:styleId="TOC2">
    <w:name w:val="toc 2"/>
    <w:basedOn w:val="Normal"/>
    <w:next w:val="Normal"/>
    <w:autoRedefine/>
    <w:uiPriority w:val="99"/>
    <w:rsid w:val="001E4214"/>
    <w:pPr>
      <w:spacing w:after="0"/>
      <w:ind w:left="220"/>
    </w:pPr>
    <w:rPr>
      <w:smallCaps/>
      <w:sz w:val="20"/>
      <w:szCs w:val="20"/>
    </w:rPr>
  </w:style>
  <w:style w:type="character" w:styleId="CommentReference">
    <w:name w:val="annotation reference"/>
    <w:basedOn w:val="DefaultParagraphFont"/>
    <w:uiPriority w:val="99"/>
    <w:semiHidden/>
    <w:rsid w:val="005A13E7"/>
    <w:rPr>
      <w:rFonts w:cs="Times New Roman"/>
      <w:sz w:val="16"/>
      <w:szCs w:val="16"/>
    </w:rPr>
  </w:style>
  <w:style w:type="paragraph" w:styleId="CommentSubject">
    <w:name w:val="annotation subject"/>
    <w:basedOn w:val="CommentText"/>
    <w:next w:val="CommentText"/>
    <w:link w:val="CommentSubjectChar"/>
    <w:uiPriority w:val="99"/>
    <w:semiHidden/>
    <w:rsid w:val="005A13E7"/>
    <w:pPr>
      <w:spacing w:line="240" w:lineRule="auto"/>
    </w:pPr>
    <w:rPr>
      <w:rFonts w:ascii="Calibri" w:hAnsi="Calibri"/>
      <w:b/>
      <w:bCs/>
    </w:rPr>
  </w:style>
  <w:style w:type="character" w:customStyle="1" w:styleId="CommentSubjectChar">
    <w:name w:val="Comment Subject Char"/>
    <w:basedOn w:val="CommentTextChar"/>
    <w:link w:val="CommentSubject"/>
    <w:uiPriority w:val="99"/>
    <w:semiHidden/>
    <w:locked/>
    <w:rsid w:val="005A13E7"/>
    <w:rPr>
      <w:rFonts w:ascii="Arial" w:hAnsi="Arial" w:cs="Times New Roman"/>
      <w:b/>
      <w:bCs/>
      <w:sz w:val="20"/>
      <w:szCs w:val="20"/>
    </w:rPr>
  </w:style>
  <w:style w:type="paragraph" w:styleId="TOC1">
    <w:name w:val="toc 1"/>
    <w:basedOn w:val="Normal"/>
    <w:next w:val="Normal"/>
    <w:autoRedefine/>
    <w:uiPriority w:val="99"/>
    <w:rsid w:val="00226D75"/>
    <w:pPr>
      <w:spacing w:before="120" w:after="120"/>
    </w:pPr>
    <w:rPr>
      <w:b/>
      <w:bCs/>
      <w:caps/>
      <w:sz w:val="20"/>
      <w:szCs w:val="20"/>
    </w:rPr>
  </w:style>
  <w:style w:type="paragraph" w:styleId="TOC3">
    <w:name w:val="toc 3"/>
    <w:basedOn w:val="Normal"/>
    <w:next w:val="Normal"/>
    <w:autoRedefine/>
    <w:uiPriority w:val="99"/>
    <w:rsid w:val="00226D75"/>
    <w:pPr>
      <w:spacing w:after="0"/>
      <w:ind w:left="440"/>
    </w:pPr>
    <w:rPr>
      <w:i/>
      <w:iCs/>
      <w:sz w:val="20"/>
      <w:szCs w:val="20"/>
    </w:rPr>
  </w:style>
  <w:style w:type="paragraph" w:styleId="TOC4">
    <w:name w:val="toc 4"/>
    <w:basedOn w:val="Normal"/>
    <w:next w:val="Normal"/>
    <w:autoRedefine/>
    <w:uiPriority w:val="99"/>
    <w:rsid w:val="00226D75"/>
    <w:pPr>
      <w:spacing w:after="0"/>
      <w:ind w:left="660"/>
    </w:pPr>
    <w:rPr>
      <w:sz w:val="18"/>
      <w:szCs w:val="18"/>
    </w:rPr>
  </w:style>
  <w:style w:type="paragraph" w:styleId="TOC5">
    <w:name w:val="toc 5"/>
    <w:basedOn w:val="Normal"/>
    <w:next w:val="Normal"/>
    <w:autoRedefine/>
    <w:uiPriority w:val="99"/>
    <w:rsid w:val="00226D75"/>
    <w:pPr>
      <w:spacing w:after="0"/>
      <w:ind w:left="880"/>
    </w:pPr>
    <w:rPr>
      <w:sz w:val="18"/>
      <w:szCs w:val="18"/>
    </w:rPr>
  </w:style>
  <w:style w:type="paragraph" w:styleId="TOC6">
    <w:name w:val="toc 6"/>
    <w:basedOn w:val="Normal"/>
    <w:next w:val="Normal"/>
    <w:autoRedefine/>
    <w:uiPriority w:val="99"/>
    <w:rsid w:val="00226D75"/>
    <w:pPr>
      <w:spacing w:after="0"/>
      <w:ind w:left="1100"/>
    </w:pPr>
    <w:rPr>
      <w:sz w:val="18"/>
      <w:szCs w:val="18"/>
    </w:rPr>
  </w:style>
  <w:style w:type="paragraph" w:styleId="TOC7">
    <w:name w:val="toc 7"/>
    <w:basedOn w:val="Normal"/>
    <w:next w:val="Normal"/>
    <w:autoRedefine/>
    <w:uiPriority w:val="99"/>
    <w:rsid w:val="00226D75"/>
    <w:pPr>
      <w:spacing w:after="0"/>
      <w:ind w:left="1320"/>
    </w:pPr>
    <w:rPr>
      <w:sz w:val="18"/>
      <w:szCs w:val="18"/>
    </w:rPr>
  </w:style>
  <w:style w:type="paragraph" w:styleId="TOC8">
    <w:name w:val="toc 8"/>
    <w:basedOn w:val="Normal"/>
    <w:next w:val="Normal"/>
    <w:autoRedefine/>
    <w:uiPriority w:val="99"/>
    <w:rsid w:val="00226D75"/>
    <w:pPr>
      <w:spacing w:after="0"/>
      <w:ind w:left="1540"/>
    </w:pPr>
    <w:rPr>
      <w:sz w:val="18"/>
      <w:szCs w:val="18"/>
    </w:rPr>
  </w:style>
  <w:style w:type="paragraph" w:styleId="TOC9">
    <w:name w:val="toc 9"/>
    <w:basedOn w:val="Normal"/>
    <w:next w:val="Normal"/>
    <w:autoRedefine/>
    <w:uiPriority w:val="99"/>
    <w:rsid w:val="00226D75"/>
    <w:pPr>
      <w:spacing w:after="0"/>
      <w:ind w:left="1760"/>
    </w:pPr>
    <w:rPr>
      <w:sz w:val="18"/>
      <w:szCs w:val="18"/>
    </w:rPr>
  </w:style>
  <w:style w:type="character" w:styleId="FollowedHyperlink">
    <w:name w:val="FollowedHyperlink"/>
    <w:basedOn w:val="DefaultParagraphFont"/>
    <w:uiPriority w:val="99"/>
    <w:semiHidden/>
    <w:rsid w:val="001542D6"/>
    <w:rPr>
      <w:rFonts w:cs="Times New Roman"/>
      <w:color w:val="800080"/>
      <w:u w:val="single"/>
    </w:rPr>
  </w:style>
  <w:style w:type="paragraph" w:styleId="Revision">
    <w:name w:val="Revision"/>
    <w:hidden/>
    <w:uiPriority w:val="99"/>
    <w:semiHidden/>
    <w:rsid w:val="009F4008"/>
    <w:rPr>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68713">
      <w:marLeft w:val="0"/>
      <w:marRight w:val="0"/>
      <w:marTop w:val="0"/>
      <w:marBottom w:val="0"/>
      <w:divBdr>
        <w:top w:val="none" w:sz="0" w:space="0" w:color="auto"/>
        <w:left w:val="none" w:sz="0" w:space="0" w:color="auto"/>
        <w:bottom w:val="none" w:sz="0" w:space="0" w:color="auto"/>
        <w:right w:val="none" w:sz="0" w:space="0" w:color="auto"/>
      </w:divBdr>
    </w:div>
    <w:div w:id="578368714">
      <w:marLeft w:val="0"/>
      <w:marRight w:val="0"/>
      <w:marTop w:val="0"/>
      <w:marBottom w:val="0"/>
      <w:divBdr>
        <w:top w:val="none" w:sz="0" w:space="0" w:color="auto"/>
        <w:left w:val="none" w:sz="0" w:space="0" w:color="auto"/>
        <w:bottom w:val="none" w:sz="0" w:space="0" w:color="auto"/>
        <w:right w:val="none" w:sz="0" w:space="0" w:color="auto"/>
      </w:divBdr>
      <w:divsChild>
        <w:div w:id="578368723">
          <w:marLeft w:val="0"/>
          <w:marRight w:val="0"/>
          <w:marTop w:val="0"/>
          <w:marBottom w:val="0"/>
          <w:divBdr>
            <w:top w:val="none" w:sz="0" w:space="0" w:color="auto"/>
            <w:left w:val="none" w:sz="0" w:space="0" w:color="auto"/>
            <w:bottom w:val="none" w:sz="0" w:space="0" w:color="auto"/>
            <w:right w:val="none" w:sz="0" w:space="0" w:color="auto"/>
          </w:divBdr>
          <w:divsChild>
            <w:div w:id="578368731">
              <w:marLeft w:val="0"/>
              <w:marRight w:val="0"/>
              <w:marTop w:val="0"/>
              <w:marBottom w:val="0"/>
              <w:divBdr>
                <w:top w:val="none" w:sz="0" w:space="0" w:color="auto"/>
                <w:left w:val="none" w:sz="0" w:space="0" w:color="auto"/>
                <w:bottom w:val="none" w:sz="0" w:space="0" w:color="auto"/>
                <w:right w:val="none" w:sz="0" w:space="0" w:color="auto"/>
              </w:divBdr>
              <w:divsChild>
                <w:div w:id="578368755">
                  <w:marLeft w:val="0"/>
                  <w:marRight w:val="0"/>
                  <w:marTop w:val="0"/>
                  <w:marBottom w:val="0"/>
                  <w:divBdr>
                    <w:top w:val="none" w:sz="0" w:space="0" w:color="auto"/>
                    <w:left w:val="none" w:sz="0" w:space="0" w:color="auto"/>
                    <w:bottom w:val="none" w:sz="0" w:space="0" w:color="auto"/>
                    <w:right w:val="none" w:sz="0" w:space="0" w:color="auto"/>
                  </w:divBdr>
                  <w:divsChild>
                    <w:div w:id="578368728">
                      <w:marLeft w:val="0"/>
                      <w:marRight w:val="0"/>
                      <w:marTop w:val="0"/>
                      <w:marBottom w:val="0"/>
                      <w:divBdr>
                        <w:top w:val="none" w:sz="0" w:space="0" w:color="auto"/>
                        <w:left w:val="none" w:sz="0" w:space="0" w:color="auto"/>
                        <w:bottom w:val="none" w:sz="0" w:space="0" w:color="auto"/>
                        <w:right w:val="none" w:sz="0" w:space="0" w:color="auto"/>
                      </w:divBdr>
                      <w:divsChild>
                        <w:div w:id="578368725">
                          <w:marLeft w:val="0"/>
                          <w:marRight w:val="150"/>
                          <w:marTop w:val="0"/>
                          <w:marBottom w:val="0"/>
                          <w:divBdr>
                            <w:top w:val="none" w:sz="0" w:space="0" w:color="auto"/>
                            <w:left w:val="none" w:sz="0" w:space="0" w:color="auto"/>
                            <w:bottom w:val="none" w:sz="0" w:space="0" w:color="auto"/>
                            <w:right w:val="none" w:sz="0" w:space="0" w:color="auto"/>
                          </w:divBdr>
                          <w:divsChild>
                            <w:div w:id="578368743">
                              <w:marLeft w:val="0"/>
                              <w:marRight w:val="0"/>
                              <w:marTop w:val="0"/>
                              <w:marBottom w:val="0"/>
                              <w:divBdr>
                                <w:top w:val="none" w:sz="0" w:space="0" w:color="auto"/>
                                <w:left w:val="none" w:sz="0" w:space="0" w:color="auto"/>
                                <w:bottom w:val="none" w:sz="0" w:space="0" w:color="auto"/>
                                <w:right w:val="none" w:sz="0" w:space="0" w:color="auto"/>
                              </w:divBdr>
                              <w:divsChild>
                                <w:div w:id="578368750">
                                  <w:marLeft w:val="0"/>
                                  <w:marRight w:val="0"/>
                                  <w:marTop w:val="0"/>
                                  <w:marBottom w:val="0"/>
                                  <w:divBdr>
                                    <w:top w:val="none" w:sz="0" w:space="0" w:color="auto"/>
                                    <w:left w:val="none" w:sz="0" w:space="0" w:color="auto"/>
                                    <w:bottom w:val="none" w:sz="0" w:space="0" w:color="auto"/>
                                    <w:right w:val="none" w:sz="0" w:space="0" w:color="auto"/>
                                  </w:divBdr>
                                  <w:divsChild>
                                    <w:div w:id="5783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368720">
      <w:marLeft w:val="0"/>
      <w:marRight w:val="0"/>
      <w:marTop w:val="0"/>
      <w:marBottom w:val="0"/>
      <w:divBdr>
        <w:top w:val="none" w:sz="0" w:space="0" w:color="auto"/>
        <w:left w:val="none" w:sz="0" w:space="0" w:color="auto"/>
        <w:bottom w:val="none" w:sz="0" w:space="0" w:color="auto"/>
        <w:right w:val="none" w:sz="0" w:space="0" w:color="auto"/>
      </w:divBdr>
    </w:div>
    <w:div w:id="578368724">
      <w:marLeft w:val="0"/>
      <w:marRight w:val="0"/>
      <w:marTop w:val="0"/>
      <w:marBottom w:val="0"/>
      <w:divBdr>
        <w:top w:val="none" w:sz="0" w:space="0" w:color="auto"/>
        <w:left w:val="none" w:sz="0" w:space="0" w:color="auto"/>
        <w:bottom w:val="none" w:sz="0" w:space="0" w:color="auto"/>
        <w:right w:val="none" w:sz="0" w:space="0" w:color="auto"/>
      </w:divBdr>
    </w:div>
    <w:div w:id="578368726">
      <w:marLeft w:val="0"/>
      <w:marRight w:val="0"/>
      <w:marTop w:val="0"/>
      <w:marBottom w:val="0"/>
      <w:divBdr>
        <w:top w:val="none" w:sz="0" w:space="0" w:color="auto"/>
        <w:left w:val="none" w:sz="0" w:space="0" w:color="auto"/>
        <w:bottom w:val="none" w:sz="0" w:space="0" w:color="auto"/>
        <w:right w:val="none" w:sz="0" w:space="0" w:color="auto"/>
      </w:divBdr>
      <w:divsChild>
        <w:div w:id="578368738">
          <w:marLeft w:val="0"/>
          <w:marRight w:val="0"/>
          <w:marTop w:val="0"/>
          <w:marBottom w:val="0"/>
          <w:divBdr>
            <w:top w:val="none" w:sz="0" w:space="0" w:color="auto"/>
            <w:left w:val="none" w:sz="0" w:space="0" w:color="auto"/>
            <w:bottom w:val="none" w:sz="0" w:space="0" w:color="auto"/>
            <w:right w:val="none" w:sz="0" w:space="0" w:color="auto"/>
          </w:divBdr>
          <w:divsChild>
            <w:div w:id="578368759">
              <w:marLeft w:val="0"/>
              <w:marRight w:val="0"/>
              <w:marTop w:val="0"/>
              <w:marBottom w:val="0"/>
              <w:divBdr>
                <w:top w:val="none" w:sz="0" w:space="0" w:color="auto"/>
                <w:left w:val="none" w:sz="0" w:space="0" w:color="auto"/>
                <w:bottom w:val="none" w:sz="0" w:space="0" w:color="auto"/>
                <w:right w:val="none" w:sz="0" w:space="0" w:color="auto"/>
              </w:divBdr>
              <w:divsChild>
                <w:div w:id="578368745">
                  <w:marLeft w:val="0"/>
                  <w:marRight w:val="0"/>
                  <w:marTop w:val="0"/>
                  <w:marBottom w:val="0"/>
                  <w:divBdr>
                    <w:top w:val="none" w:sz="0" w:space="0" w:color="auto"/>
                    <w:left w:val="none" w:sz="0" w:space="0" w:color="auto"/>
                    <w:bottom w:val="none" w:sz="0" w:space="0" w:color="auto"/>
                    <w:right w:val="none" w:sz="0" w:space="0" w:color="auto"/>
                  </w:divBdr>
                  <w:divsChild>
                    <w:div w:id="578368709">
                      <w:marLeft w:val="0"/>
                      <w:marRight w:val="0"/>
                      <w:marTop w:val="0"/>
                      <w:marBottom w:val="0"/>
                      <w:divBdr>
                        <w:top w:val="none" w:sz="0" w:space="0" w:color="auto"/>
                        <w:left w:val="none" w:sz="0" w:space="0" w:color="auto"/>
                        <w:bottom w:val="none" w:sz="0" w:space="0" w:color="auto"/>
                        <w:right w:val="none" w:sz="0" w:space="0" w:color="auto"/>
                      </w:divBdr>
                    </w:div>
                    <w:div w:id="578368715">
                      <w:marLeft w:val="0"/>
                      <w:marRight w:val="0"/>
                      <w:marTop w:val="0"/>
                      <w:marBottom w:val="0"/>
                      <w:divBdr>
                        <w:top w:val="none" w:sz="0" w:space="0" w:color="auto"/>
                        <w:left w:val="none" w:sz="0" w:space="0" w:color="auto"/>
                        <w:bottom w:val="none" w:sz="0" w:space="0" w:color="auto"/>
                        <w:right w:val="none" w:sz="0" w:space="0" w:color="auto"/>
                      </w:divBdr>
                    </w:div>
                    <w:div w:id="578368719">
                      <w:marLeft w:val="0"/>
                      <w:marRight w:val="0"/>
                      <w:marTop w:val="0"/>
                      <w:marBottom w:val="0"/>
                      <w:divBdr>
                        <w:top w:val="none" w:sz="0" w:space="0" w:color="auto"/>
                        <w:left w:val="none" w:sz="0" w:space="0" w:color="auto"/>
                        <w:bottom w:val="none" w:sz="0" w:space="0" w:color="auto"/>
                        <w:right w:val="none" w:sz="0" w:space="0" w:color="auto"/>
                      </w:divBdr>
                    </w:div>
                    <w:div w:id="5783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68729">
      <w:marLeft w:val="0"/>
      <w:marRight w:val="0"/>
      <w:marTop w:val="0"/>
      <w:marBottom w:val="0"/>
      <w:divBdr>
        <w:top w:val="none" w:sz="0" w:space="0" w:color="auto"/>
        <w:left w:val="none" w:sz="0" w:space="0" w:color="auto"/>
        <w:bottom w:val="none" w:sz="0" w:space="0" w:color="auto"/>
        <w:right w:val="none" w:sz="0" w:space="0" w:color="auto"/>
      </w:divBdr>
    </w:div>
    <w:div w:id="578368730">
      <w:marLeft w:val="0"/>
      <w:marRight w:val="0"/>
      <w:marTop w:val="0"/>
      <w:marBottom w:val="0"/>
      <w:divBdr>
        <w:top w:val="none" w:sz="0" w:space="0" w:color="auto"/>
        <w:left w:val="none" w:sz="0" w:space="0" w:color="auto"/>
        <w:bottom w:val="none" w:sz="0" w:space="0" w:color="auto"/>
        <w:right w:val="none" w:sz="0" w:space="0" w:color="auto"/>
      </w:divBdr>
      <w:divsChild>
        <w:div w:id="578368758">
          <w:marLeft w:val="0"/>
          <w:marRight w:val="0"/>
          <w:marTop w:val="0"/>
          <w:marBottom w:val="0"/>
          <w:divBdr>
            <w:top w:val="none" w:sz="0" w:space="0" w:color="auto"/>
            <w:left w:val="none" w:sz="0" w:space="0" w:color="auto"/>
            <w:bottom w:val="none" w:sz="0" w:space="0" w:color="auto"/>
            <w:right w:val="none" w:sz="0" w:space="0" w:color="auto"/>
          </w:divBdr>
        </w:div>
      </w:divsChild>
    </w:div>
    <w:div w:id="578368734">
      <w:marLeft w:val="0"/>
      <w:marRight w:val="0"/>
      <w:marTop w:val="0"/>
      <w:marBottom w:val="0"/>
      <w:divBdr>
        <w:top w:val="none" w:sz="0" w:space="0" w:color="auto"/>
        <w:left w:val="none" w:sz="0" w:space="0" w:color="auto"/>
        <w:bottom w:val="none" w:sz="0" w:space="0" w:color="auto"/>
        <w:right w:val="none" w:sz="0" w:space="0" w:color="auto"/>
      </w:divBdr>
      <w:divsChild>
        <w:div w:id="578368727">
          <w:marLeft w:val="0"/>
          <w:marRight w:val="0"/>
          <w:marTop w:val="0"/>
          <w:marBottom w:val="0"/>
          <w:divBdr>
            <w:top w:val="none" w:sz="0" w:space="0" w:color="auto"/>
            <w:left w:val="none" w:sz="0" w:space="0" w:color="auto"/>
            <w:bottom w:val="none" w:sz="0" w:space="0" w:color="auto"/>
            <w:right w:val="none" w:sz="0" w:space="0" w:color="auto"/>
          </w:divBdr>
        </w:div>
      </w:divsChild>
    </w:div>
    <w:div w:id="578368737">
      <w:marLeft w:val="0"/>
      <w:marRight w:val="0"/>
      <w:marTop w:val="0"/>
      <w:marBottom w:val="0"/>
      <w:divBdr>
        <w:top w:val="none" w:sz="0" w:space="0" w:color="auto"/>
        <w:left w:val="none" w:sz="0" w:space="0" w:color="auto"/>
        <w:bottom w:val="none" w:sz="0" w:space="0" w:color="auto"/>
        <w:right w:val="none" w:sz="0" w:space="0" w:color="auto"/>
      </w:divBdr>
    </w:div>
    <w:div w:id="578368740">
      <w:marLeft w:val="0"/>
      <w:marRight w:val="0"/>
      <w:marTop w:val="0"/>
      <w:marBottom w:val="0"/>
      <w:divBdr>
        <w:top w:val="none" w:sz="0" w:space="0" w:color="auto"/>
        <w:left w:val="none" w:sz="0" w:space="0" w:color="auto"/>
        <w:bottom w:val="none" w:sz="0" w:space="0" w:color="auto"/>
        <w:right w:val="none" w:sz="0" w:space="0" w:color="auto"/>
      </w:divBdr>
      <w:divsChild>
        <w:div w:id="578368756">
          <w:marLeft w:val="0"/>
          <w:marRight w:val="0"/>
          <w:marTop w:val="0"/>
          <w:marBottom w:val="0"/>
          <w:divBdr>
            <w:top w:val="none" w:sz="0" w:space="0" w:color="auto"/>
            <w:left w:val="none" w:sz="0" w:space="0" w:color="auto"/>
            <w:bottom w:val="none" w:sz="0" w:space="0" w:color="auto"/>
            <w:right w:val="none" w:sz="0" w:space="0" w:color="auto"/>
          </w:divBdr>
          <w:divsChild>
            <w:div w:id="5783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8741">
      <w:marLeft w:val="0"/>
      <w:marRight w:val="0"/>
      <w:marTop w:val="0"/>
      <w:marBottom w:val="0"/>
      <w:divBdr>
        <w:top w:val="none" w:sz="0" w:space="0" w:color="auto"/>
        <w:left w:val="none" w:sz="0" w:space="0" w:color="auto"/>
        <w:bottom w:val="none" w:sz="0" w:space="0" w:color="auto"/>
        <w:right w:val="none" w:sz="0" w:space="0" w:color="auto"/>
      </w:divBdr>
      <w:divsChild>
        <w:div w:id="578368732">
          <w:marLeft w:val="0"/>
          <w:marRight w:val="0"/>
          <w:marTop w:val="0"/>
          <w:marBottom w:val="0"/>
          <w:divBdr>
            <w:top w:val="none" w:sz="0" w:space="0" w:color="auto"/>
            <w:left w:val="none" w:sz="0" w:space="0" w:color="auto"/>
            <w:bottom w:val="none" w:sz="0" w:space="0" w:color="auto"/>
            <w:right w:val="none" w:sz="0" w:space="0" w:color="auto"/>
          </w:divBdr>
          <w:divsChild>
            <w:div w:id="578368735">
              <w:marLeft w:val="0"/>
              <w:marRight w:val="0"/>
              <w:marTop w:val="0"/>
              <w:marBottom w:val="0"/>
              <w:divBdr>
                <w:top w:val="none" w:sz="0" w:space="0" w:color="auto"/>
                <w:left w:val="none" w:sz="0" w:space="0" w:color="auto"/>
                <w:bottom w:val="none" w:sz="0" w:space="0" w:color="auto"/>
                <w:right w:val="none" w:sz="0" w:space="0" w:color="auto"/>
              </w:divBdr>
              <w:divsChild>
                <w:div w:id="578368712">
                  <w:marLeft w:val="0"/>
                  <w:marRight w:val="0"/>
                  <w:marTop w:val="0"/>
                  <w:marBottom w:val="0"/>
                  <w:divBdr>
                    <w:top w:val="none" w:sz="0" w:space="0" w:color="auto"/>
                    <w:left w:val="none" w:sz="0" w:space="0" w:color="auto"/>
                    <w:bottom w:val="none" w:sz="0" w:space="0" w:color="auto"/>
                    <w:right w:val="none" w:sz="0" w:space="0" w:color="auto"/>
                  </w:divBdr>
                  <w:divsChild>
                    <w:div w:id="578368710">
                      <w:marLeft w:val="0"/>
                      <w:marRight w:val="0"/>
                      <w:marTop w:val="0"/>
                      <w:marBottom w:val="0"/>
                      <w:divBdr>
                        <w:top w:val="none" w:sz="0" w:space="0" w:color="auto"/>
                        <w:left w:val="none" w:sz="0" w:space="0" w:color="auto"/>
                        <w:bottom w:val="none" w:sz="0" w:space="0" w:color="auto"/>
                        <w:right w:val="none" w:sz="0" w:space="0" w:color="auto"/>
                      </w:divBdr>
                    </w:div>
                    <w:div w:id="578368721">
                      <w:marLeft w:val="0"/>
                      <w:marRight w:val="0"/>
                      <w:marTop w:val="0"/>
                      <w:marBottom w:val="0"/>
                      <w:divBdr>
                        <w:top w:val="none" w:sz="0" w:space="0" w:color="auto"/>
                        <w:left w:val="none" w:sz="0" w:space="0" w:color="auto"/>
                        <w:bottom w:val="none" w:sz="0" w:space="0" w:color="auto"/>
                        <w:right w:val="none" w:sz="0" w:space="0" w:color="auto"/>
                      </w:divBdr>
                    </w:div>
                    <w:div w:id="578368722">
                      <w:marLeft w:val="0"/>
                      <w:marRight w:val="0"/>
                      <w:marTop w:val="0"/>
                      <w:marBottom w:val="0"/>
                      <w:divBdr>
                        <w:top w:val="none" w:sz="0" w:space="0" w:color="auto"/>
                        <w:left w:val="none" w:sz="0" w:space="0" w:color="auto"/>
                        <w:bottom w:val="none" w:sz="0" w:space="0" w:color="auto"/>
                        <w:right w:val="none" w:sz="0" w:space="0" w:color="auto"/>
                      </w:divBdr>
                    </w:div>
                    <w:div w:id="578368733">
                      <w:marLeft w:val="0"/>
                      <w:marRight w:val="0"/>
                      <w:marTop w:val="0"/>
                      <w:marBottom w:val="0"/>
                      <w:divBdr>
                        <w:top w:val="none" w:sz="0" w:space="0" w:color="auto"/>
                        <w:left w:val="none" w:sz="0" w:space="0" w:color="auto"/>
                        <w:bottom w:val="none" w:sz="0" w:space="0" w:color="auto"/>
                        <w:right w:val="none" w:sz="0" w:space="0" w:color="auto"/>
                      </w:divBdr>
                    </w:div>
                    <w:div w:id="578368736">
                      <w:marLeft w:val="0"/>
                      <w:marRight w:val="0"/>
                      <w:marTop w:val="0"/>
                      <w:marBottom w:val="0"/>
                      <w:divBdr>
                        <w:top w:val="none" w:sz="0" w:space="0" w:color="auto"/>
                        <w:left w:val="none" w:sz="0" w:space="0" w:color="auto"/>
                        <w:bottom w:val="none" w:sz="0" w:space="0" w:color="auto"/>
                        <w:right w:val="none" w:sz="0" w:space="0" w:color="auto"/>
                      </w:divBdr>
                    </w:div>
                    <w:div w:id="578368748">
                      <w:marLeft w:val="0"/>
                      <w:marRight w:val="0"/>
                      <w:marTop w:val="0"/>
                      <w:marBottom w:val="0"/>
                      <w:divBdr>
                        <w:top w:val="none" w:sz="0" w:space="0" w:color="auto"/>
                        <w:left w:val="none" w:sz="0" w:space="0" w:color="auto"/>
                        <w:bottom w:val="none" w:sz="0" w:space="0" w:color="auto"/>
                        <w:right w:val="none" w:sz="0" w:space="0" w:color="auto"/>
                      </w:divBdr>
                    </w:div>
                    <w:div w:id="5783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68746">
      <w:marLeft w:val="0"/>
      <w:marRight w:val="0"/>
      <w:marTop w:val="0"/>
      <w:marBottom w:val="0"/>
      <w:divBdr>
        <w:top w:val="none" w:sz="0" w:space="0" w:color="auto"/>
        <w:left w:val="none" w:sz="0" w:space="0" w:color="auto"/>
        <w:bottom w:val="none" w:sz="0" w:space="0" w:color="auto"/>
        <w:right w:val="none" w:sz="0" w:space="0" w:color="auto"/>
      </w:divBdr>
      <w:divsChild>
        <w:div w:id="578368742">
          <w:marLeft w:val="0"/>
          <w:marRight w:val="0"/>
          <w:marTop w:val="0"/>
          <w:marBottom w:val="0"/>
          <w:divBdr>
            <w:top w:val="none" w:sz="0" w:space="0" w:color="auto"/>
            <w:left w:val="none" w:sz="0" w:space="0" w:color="auto"/>
            <w:bottom w:val="none" w:sz="0" w:space="0" w:color="auto"/>
            <w:right w:val="none" w:sz="0" w:space="0" w:color="auto"/>
          </w:divBdr>
          <w:divsChild>
            <w:div w:id="578368717">
              <w:marLeft w:val="0"/>
              <w:marRight w:val="0"/>
              <w:marTop w:val="0"/>
              <w:marBottom w:val="0"/>
              <w:divBdr>
                <w:top w:val="none" w:sz="0" w:space="0" w:color="auto"/>
                <w:left w:val="none" w:sz="0" w:space="0" w:color="auto"/>
                <w:bottom w:val="none" w:sz="0" w:space="0" w:color="auto"/>
                <w:right w:val="none" w:sz="0" w:space="0" w:color="auto"/>
              </w:divBdr>
              <w:divsChild>
                <w:div w:id="578368716">
                  <w:marLeft w:val="0"/>
                  <w:marRight w:val="0"/>
                  <w:marTop w:val="0"/>
                  <w:marBottom w:val="0"/>
                  <w:divBdr>
                    <w:top w:val="none" w:sz="0" w:space="0" w:color="auto"/>
                    <w:left w:val="none" w:sz="0" w:space="0" w:color="auto"/>
                    <w:bottom w:val="none" w:sz="0" w:space="0" w:color="auto"/>
                    <w:right w:val="none" w:sz="0" w:space="0" w:color="auto"/>
                  </w:divBdr>
                  <w:divsChild>
                    <w:div w:id="578368753">
                      <w:marLeft w:val="0"/>
                      <w:marRight w:val="0"/>
                      <w:marTop w:val="0"/>
                      <w:marBottom w:val="0"/>
                      <w:divBdr>
                        <w:top w:val="none" w:sz="0" w:space="0" w:color="auto"/>
                        <w:left w:val="none" w:sz="0" w:space="0" w:color="auto"/>
                        <w:bottom w:val="none" w:sz="0" w:space="0" w:color="auto"/>
                        <w:right w:val="none" w:sz="0" w:space="0" w:color="auto"/>
                      </w:divBdr>
                      <w:divsChild>
                        <w:div w:id="5783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8747">
      <w:marLeft w:val="225"/>
      <w:marRight w:val="225"/>
      <w:marTop w:val="0"/>
      <w:marBottom w:val="0"/>
      <w:divBdr>
        <w:top w:val="none" w:sz="0" w:space="0" w:color="auto"/>
        <w:left w:val="none" w:sz="0" w:space="0" w:color="auto"/>
        <w:bottom w:val="none" w:sz="0" w:space="0" w:color="auto"/>
        <w:right w:val="none" w:sz="0" w:space="0" w:color="auto"/>
      </w:divBdr>
      <w:divsChild>
        <w:div w:id="578368711">
          <w:marLeft w:val="0"/>
          <w:marRight w:val="0"/>
          <w:marTop w:val="0"/>
          <w:marBottom w:val="0"/>
          <w:divBdr>
            <w:top w:val="none" w:sz="0" w:space="0" w:color="auto"/>
            <w:left w:val="none" w:sz="0" w:space="0" w:color="auto"/>
            <w:bottom w:val="none" w:sz="0" w:space="0" w:color="auto"/>
            <w:right w:val="none" w:sz="0" w:space="0" w:color="auto"/>
          </w:divBdr>
        </w:div>
      </w:divsChild>
    </w:div>
    <w:div w:id="578368752">
      <w:marLeft w:val="0"/>
      <w:marRight w:val="0"/>
      <w:marTop w:val="0"/>
      <w:marBottom w:val="0"/>
      <w:divBdr>
        <w:top w:val="none" w:sz="0" w:space="0" w:color="auto"/>
        <w:left w:val="none" w:sz="0" w:space="0" w:color="auto"/>
        <w:bottom w:val="none" w:sz="0" w:space="0" w:color="auto"/>
        <w:right w:val="none" w:sz="0" w:space="0" w:color="auto"/>
      </w:divBdr>
    </w:div>
    <w:div w:id="578368754">
      <w:marLeft w:val="0"/>
      <w:marRight w:val="0"/>
      <w:marTop w:val="0"/>
      <w:marBottom w:val="0"/>
      <w:divBdr>
        <w:top w:val="none" w:sz="0" w:space="0" w:color="auto"/>
        <w:left w:val="none" w:sz="0" w:space="0" w:color="auto"/>
        <w:bottom w:val="none" w:sz="0" w:space="0" w:color="auto"/>
        <w:right w:val="none" w:sz="0" w:space="0" w:color="auto"/>
      </w:divBdr>
    </w:div>
    <w:div w:id="578368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orangeprojects.lt" TargetMode="External"/><Relationship Id="rId18" Type="http://schemas.openxmlformats.org/officeDocument/2006/relationships/hyperlink" Target="http://www.cpva.l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urm.lt" TargetMode="External"/><Relationship Id="rId17" Type="http://schemas.openxmlformats.org/officeDocument/2006/relationships/hyperlink" Target="mailto:vystomasis@cpva.lt" TargetMode="External"/><Relationship Id="rId2" Type="http://schemas.openxmlformats.org/officeDocument/2006/relationships/styles" Target="styles.xml"/><Relationship Id="rId16" Type="http://schemas.openxmlformats.org/officeDocument/2006/relationships/hyperlink" Target="mailto:projektai@urm.l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va.lt" TargetMode="External"/><Relationship Id="rId5" Type="http://schemas.openxmlformats.org/officeDocument/2006/relationships/footnotes" Target="footnotes.xml"/><Relationship Id="rId15" Type="http://schemas.openxmlformats.org/officeDocument/2006/relationships/hyperlink" Target="mailto:vbd@urm.lt" TargetMode="External"/><Relationship Id="rId10" Type="http://schemas.openxmlformats.org/officeDocument/2006/relationships/hyperlink" Target="http://www.orangeprojects.l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tar.lt/portal/lt/legalAct/TAR.43178AA983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5007</Words>
  <Characters>29624</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34562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Jakavonytė</dc:creator>
  <cp:keywords/>
  <dc:description/>
  <cp:lastModifiedBy>Aurelija Stasiūtė</cp:lastModifiedBy>
  <cp:revision>2</cp:revision>
  <cp:lastPrinted>2018-03-08T10:53:00Z</cp:lastPrinted>
  <dcterms:created xsi:type="dcterms:W3CDTF">2018-05-07T14:04:00Z</dcterms:created>
  <dcterms:modified xsi:type="dcterms:W3CDTF">2018-05-07T14:04:00Z</dcterms:modified>
</cp:coreProperties>
</file>