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Default="00111C65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__2019-10-08__ Nr. 41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3F57F9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986B51">
              <w:rPr>
                <w:b/>
                <w:color w:val="000000"/>
              </w:rPr>
              <w:t>2019</w:t>
            </w:r>
            <w:r w:rsidR="007B42E5" w:rsidRPr="007B42E5">
              <w:rPr>
                <w:b/>
                <w:color w:val="000000"/>
              </w:rPr>
              <w:t xml:space="preserve"> m. </w:t>
            </w:r>
            <w:r w:rsidR="003F57F9">
              <w:rPr>
                <w:b/>
                <w:color w:val="000000"/>
              </w:rPr>
              <w:t xml:space="preserve">birželio </w:t>
            </w:r>
            <w:r w:rsidR="003F57F9">
              <w:rPr>
                <w:b/>
                <w:color w:val="000000"/>
                <w:lang w:val="en-US"/>
              </w:rPr>
              <w:t>14</w:t>
            </w:r>
            <w:r w:rsidR="003F57F9">
              <w:rPr>
                <w:b/>
                <w:color w:val="000000"/>
              </w:rPr>
              <w:t> d. įsakymo Nr. 1V-552</w:t>
            </w:r>
            <w:r w:rsidR="00410499" w:rsidRPr="007B42E5">
              <w:rPr>
                <w:b/>
                <w:color w:val="000000"/>
              </w:rPr>
              <w:t xml:space="preserve"> </w:t>
            </w:r>
            <w:r w:rsidR="00410499" w:rsidRPr="007B42E5">
              <w:rPr>
                <w:rFonts w:eastAsia="Calibri"/>
                <w:b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3F57F9">
              <w:rPr>
                <w:szCs w:val="24"/>
                <w:lang w:eastAsia="lt-LT"/>
              </w:rPr>
              <w:t>liepos 1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3F57F9">
              <w:rPr>
                <w:szCs w:val="24"/>
                <w:lang w:eastAsia="lt-LT"/>
              </w:rPr>
              <w:t xml:space="preserve"> Nr. VSF2019.41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3F57F9">
              <w:rPr>
                <w:szCs w:val="24"/>
                <w:lang w:eastAsia="lt-LT"/>
              </w:rPr>
              <w:t>rugpjūčio 23</w:t>
            </w:r>
            <w:r w:rsidRPr="005129E4">
              <w:rPr>
                <w:szCs w:val="24"/>
                <w:lang w:eastAsia="lt-LT"/>
              </w:rPr>
              <w:t xml:space="preserve"> d. 15.30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3F57F9">
              <w:rPr>
                <w:szCs w:val="24"/>
                <w:lang w:eastAsia="lt-LT"/>
              </w:rPr>
              <w:t>1</w:t>
            </w:r>
            <w:r w:rsidR="00571945">
              <w:rPr>
                <w:szCs w:val="24"/>
                <w:lang w:eastAsia="lt-LT"/>
              </w:rPr>
              <w:t xml:space="preserve"> (</w:t>
            </w:r>
            <w:r w:rsidR="003F57F9">
              <w:rPr>
                <w:szCs w:val="24"/>
                <w:lang w:eastAsia="lt-LT"/>
              </w:rPr>
              <w:t>viena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3F57F9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3F57F9">
              <w:rPr>
                <w:szCs w:val="24"/>
                <w:lang w:eastAsia="lt-LT"/>
              </w:rPr>
              <w:t>1</w:t>
            </w:r>
            <w:r w:rsidR="00571945">
              <w:rPr>
                <w:szCs w:val="24"/>
                <w:lang w:eastAsia="lt-LT"/>
              </w:rPr>
              <w:t xml:space="preserve"> (</w:t>
            </w:r>
            <w:r w:rsidR="003F57F9">
              <w:rPr>
                <w:szCs w:val="24"/>
                <w:lang w:eastAsia="lt-LT"/>
              </w:rPr>
              <w:t>viena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ir jam siūloma skirti finansinės paramos lėšų </w:t>
            </w:r>
            <w:r>
              <w:rPr>
                <w:b/>
                <w:bCs/>
                <w:szCs w:val="24"/>
                <w:lang w:eastAsia="lt-LT"/>
              </w:rPr>
              <w:lastRenderedPageBreak/>
              <w:t>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8205A2">
        <w:trPr>
          <w:gridAfter w:val="1"/>
          <w:wAfter w:w="37" w:type="dxa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C96E70">
              <w:rPr>
                <w:b/>
                <w:bCs/>
                <w:szCs w:val="24"/>
                <w:lang w:eastAsia="lt-LT"/>
              </w:rPr>
              <w:t>2.1</w:t>
            </w:r>
            <w:r w:rsidR="008B2FB7" w:rsidRPr="00C96E70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334DF9" w:rsidRDefault="00440335" w:rsidP="00C844D8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 w:rsidR="00903A41">
              <w:rPr>
                <w:bCs/>
                <w:sz w:val="20"/>
              </w:rPr>
              <w:t>1.1.2.2</w:t>
            </w:r>
          </w:p>
        </w:tc>
        <w:tc>
          <w:tcPr>
            <w:tcW w:w="1417" w:type="dxa"/>
          </w:tcPr>
          <w:p w:rsidR="008B2FB7" w:rsidRPr="008B2FB7" w:rsidRDefault="00C844D8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>
              <w:rPr>
                <w:color w:val="000000"/>
                <w:sz w:val="20"/>
              </w:rPr>
              <w:t>Vizų tarnybų darbo vietų techninės ir ryšio įrangos atnaujinimas, II etapas</w:t>
            </w:r>
          </w:p>
        </w:tc>
        <w:tc>
          <w:tcPr>
            <w:tcW w:w="1421" w:type="dxa"/>
          </w:tcPr>
          <w:p w:rsidR="008B2FB7" w:rsidRPr="008B2FB7" w:rsidRDefault="00832F38" w:rsidP="00903A41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Lietuvos Respublikos </w:t>
            </w:r>
            <w:r w:rsidR="00903A41">
              <w:rPr>
                <w:rFonts w:eastAsia="Calibri"/>
                <w:bCs/>
                <w:sz w:val="20"/>
              </w:rPr>
              <w:t>užsienio reikalų ministerija</w:t>
            </w:r>
            <w:r w:rsidR="008B2FB7">
              <w:rPr>
                <w:rFonts w:eastAsia="Calibri"/>
                <w:bCs/>
                <w:sz w:val="20"/>
              </w:rPr>
              <w:t xml:space="preserve">, </w:t>
            </w:r>
            <w:r w:rsidR="00903A41" w:rsidRPr="00903A41">
              <w:rPr>
                <w:rFonts w:eastAsia="Calibri"/>
                <w:bCs/>
                <w:sz w:val="20"/>
              </w:rPr>
              <w:t>188613242</w:t>
            </w:r>
          </w:p>
        </w:tc>
        <w:tc>
          <w:tcPr>
            <w:tcW w:w="2125" w:type="dxa"/>
          </w:tcPr>
          <w:p w:rsidR="00C844D8" w:rsidRDefault="00C844D8" w:rsidP="00C844D8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1.1. </w:t>
            </w:r>
            <w:r w:rsidRPr="00C844D8">
              <w:rPr>
                <w:bCs/>
                <w:sz w:val="20"/>
                <w:lang w:eastAsia="lt-LT"/>
              </w:rPr>
              <w:t>Nacionalinių pajėgumų stiprinimas,</w:t>
            </w:r>
          </w:p>
          <w:p w:rsidR="00C844D8" w:rsidRPr="00C844D8" w:rsidRDefault="00C844D8" w:rsidP="00C844D8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 w:rsidRPr="00C844D8">
              <w:rPr>
                <w:bCs/>
                <w:sz w:val="20"/>
                <w:lang w:eastAsia="lt-LT"/>
              </w:rPr>
              <w:t>2 682 851,22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  <w:p w:rsidR="008B2FB7" w:rsidRPr="00C844D8" w:rsidRDefault="008B2FB7" w:rsidP="00C844D8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</w:p>
        </w:tc>
        <w:tc>
          <w:tcPr>
            <w:tcW w:w="1558" w:type="dxa"/>
          </w:tcPr>
          <w:p w:rsidR="008B2FB7" w:rsidRPr="008205A2" w:rsidRDefault="00C844D8" w:rsidP="00E26BA4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 w:rsidRPr="00C844D8">
              <w:rPr>
                <w:color w:val="000000"/>
                <w:sz w:val="20"/>
                <w:lang w:val="en-US"/>
              </w:rPr>
              <w:t>440 821,00</w:t>
            </w:r>
          </w:p>
        </w:tc>
        <w:tc>
          <w:tcPr>
            <w:tcW w:w="1276" w:type="dxa"/>
          </w:tcPr>
          <w:p w:rsidR="008B2FB7" w:rsidRPr="00334DF9" w:rsidRDefault="00C844D8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C844D8">
              <w:rPr>
                <w:bCs/>
                <w:sz w:val="20"/>
                <w:lang w:eastAsia="lt-LT"/>
              </w:rPr>
              <w:t>330 615,75</w:t>
            </w:r>
          </w:p>
        </w:tc>
        <w:tc>
          <w:tcPr>
            <w:tcW w:w="1275" w:type="dxa"/>
          </w:tcPr>
          <w:p w:rsidR="008B2FB7" w:rsidRPr="00334DF9" w:rsidRDefault="00C844D8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C844D8">
              <w:rPr>
                <w:bCs/>
                <w:sz w:val="20"/>
                <w:lang w:eastAsia="lt-LT"/>
              </w:rPr>
              <w:t>110 205,25</w:t>
            </w:r>
          </w:p>
        </w:tc>
        <w:tc>
          <w:tcPr>
            <w:tcW w:w="1275" w:type="dxa"/>
          </w:tcPr>
          <w:p w:rsidR="008B2FB7" w:rsidRPr="00334DF9" w:rsidRDefault="00C844D8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C844D8">
              <w:rPr>
                <w:bCs/>
                <w:sz w:val="20"/>
                <w:lang w:eastAsia="lt-LT"/>
              </w:rPr>
              <w:t>440 821,00</w:t>
            </w:r>
          </w:p>
        </w:tc>
        <w:tc>
          <w:tcPr>
            <w:tcW w:w="1276" w:type="dxa"/>
          </w:tcPr>
          <w:p w:rsidR="008B2FB7" w:rsidRPr="00334DF9" w:rsidRDefault="00E26BA4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B2FB7" w:rsidRPr="00334DF9" w:rsidRDefault="00C844D8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78 179,00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FE5AE9" w:rsidRDefault="00FE5AE9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FE5AE9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E5F95" w:rsidRPr="008205A2" w:rsidRDefault="004E5F95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</w:tbl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bookmarkStart w:id="0" w:name="_GoBack"/>
      <w:bookmarkEnd w:id="0"/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57E5"/>
    <w:multiLevelType w:val="multilevel"/>
    <w:tmpl w:val="7472D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7914F8F"/>
    <w:multiLevelType w:val="hybridMultilevel"/>
    <w:tmpl w:val="4EFC85FE"/>
    <w:lvl w:ilvl="0" w:tplc="C69AA74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F0161"/>
    <w:rsid w:val="000F5E5E"/>
    <w:rsid w:val="00111C65"/>
    <w:rsid w:val="001A60BF"/>
    <w:rsid w:val="001B58FA"/>
    <w:rsid w:val="002304DA"/>
    <w:rsid w:val="00334DF9"/>
    <w:rsid w:val="003826A1"/>
    <w:rsid w:val="003C0DEE"/>
    <w:rsid w:val="003F57F9"/>
    <w:rsid w:val="00410499"/>
    <w:rsid w:val="00440335"/>
    <w:rsid w:val="00445C04"/>
    <w:rsid w:val="004A0D1D"/>
    <w:rsid w:val="004E5F95"/>
    <w:rsid w:val="00571945"/>
    <w:rsid w:val="005C3F27"/>
    <w:rsid w:val="005E085C"/>
    <w:rsid w:val="00642605"/>
    <w:rsid w:val="00646BBC"/>
    <w:rsid w:val="006748B5"/>
    <w:rsid w:val="006D6A98"/>
    <w:rsid w:val="007B42E5"/>
    <w:rsid w:val="008205A2"/>
    <w:rsid w:val="00832F38"/>
    <w:rsid w:val="00895DBB"/>
    <w:rsid w:val="008B2FB7"/>
    <w:rsid w:val="008B6FA8"/>
    <w:rsid w:val="00903A41"/>
    <w:rsid w:val="00986B51"/>
    <w:rsid w:val="00A04332"/>
    <w:rsid w:val="00A529F5"/>
    <w:rsid w:val="00A8490C"/>
    <w:rsid w:val="00AB3A06"/>
    <w:rsid w:val="00B04622"/>
    <w:rsid w:val="00B94101"/>
    <w:rsid w:val="00C103FF"/>
    <w:rsid w:val="00C163FD"/>
    <w:rsid w:val="00C461EC"/>
    <w:rsid w:val="00C772CC"/>
    <w:rsid w:val="00C844D8"/>
    <w:rsid w:val="00C96E70"/>
    <w:rsid w:val="00D91D71"/>
    <w:rsid w:val="00DD6062"/>
    <w:rsid w:val="00E26BA4"/>
    <w:rsid w:val="00E53FC0"/>
    <w:rsid w:val="00E7735D"/>
    <w:rsid w:val="00E80E1E"/>
    <w:rsid w:val="00EE5CD6"/>
    <w:rsid w:val="00F44C3F"/>
    <w:rsid w:val="00F55B47"/>
    <w:rsid w:val="00FB61F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307A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6889-DAF2-4B55-A37F-DB547091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3</cp:revision>
  <cp:lastPrinted>2018-01-22T09:29:00Z</cp:lastPrinted>
  <dcterms:created xsi:type="dcterms:W3CDTF">2019-10-07T10:02:00Z</dcterms:created>
  <dcterms:modified xsi:type="dcterms:W3CDTF">2019-10-07T10:28:00Z</dcterms:modified>
</cp:coreProperties>
</file>