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629D" w14:textId="67AC0881" w:rsidR="00CD731B" w:rsidRPr="009A5DE2" w:rsidRDefault="00AF1848" w:rsidP="009A5DE2">
      <w:pPr>
        <w:pStyle w:val="Heading1"/>
        <w:spacing w:line="360" w:lineRule="auto"/>
        <w:jc w:val="center"/>
        <w:rPr>
          <w:color w:val="000000"/>
          <w:szCs w:val="24"/>
        </w:rPr>
      </w:pPr>
      <w:r w:rsidRPr="007C73C4">
        <w:t>DNR PLANO VEIKSMŲ IR PROJEKTŲ</w:t>
      </w:r>
      <w:r w:rsidDel="00AF1848">
        <w:rPr>
          <w:color w:val="000000"/>
          <w:szCs w:val="24"/>
        </w:rPr>
        <w:t xml:space="preserve"> </w:t>
      </w:r>
      <w:r w:rsidR="00112FAF">
        <w:rPr>
          <w:color w:val="000000"/>
          <w:szCs w:val="24"/>
        </w:rPr>
        <w:t xml:space="preserve">ADMINISTRAVIMO </w:t>
      </w:r>
      <w:r w:rsidRPr="009A5DE2">
        <w:rPr>
          <w:color w:val="000000"/>
          <w:szCs w:val="24"/>
        </w:rPr>
        <w:t>PROCEDŪRA</w:t>
      </w:r>
    </w:p>
    <w:p w14:paraId="011CC694" w14:textId="2AA53333" w:rsidR="00263B4C" w:rsidRPr="009A5DE2" w:rsidRDefault="0010113E" w:rsidP="00822C9C">
      <w:pPr>
        <w:pStyle w:val="Heading2"/>
        <w:numPr>
          <w:ilvl w:val="0"/>
          <w:numId w:val="0"/>
        </w:numPr>
        <w:spacing w:before="240" w:after="240" w:line="360" w:lineRule="auto"/>
        <w:ind w:left="360"/>
        <w:rPr>
          <w:i w:val="0"/>
          <w:szCs w:val="24"/>
          <w:lang w:val="lt-LT"/>
        </w:rPr>
      </w:pPr>
      <w:r w:rsidRPr="009A5DE2">
        <w:rPr>
          <w:i w:val="0"/>
          <w:szCs w:val="24"/>
          <w:lang w:val="lt-LT"/>
        </w:rPr>
        <w:t>Procedūros paskirtis ir taikymo sritis</w:t>
      </w:r>
    </w:p>
    <w:p w14:paraId="47FACF51" w14:textId="40C31B04" w:rsidR="0010113E" w:rsidRPr="00822C9C" w:rsidRDefault="0010113E" w:rsidP="00822C9C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A32">
        <w:rPr>
          <w:rFonts w:ascii="Times New Roman" w:hAnsi="Times New Roman"/>
          <w:sz w:val="24"/>
          <w:szCs w:val="24"/>
        </w:rPr>
        <w:t xml:space="preserve">Ši procedūra nustato </w:t>
      </w:r>
      <w:r w:rsidR="006B333C" w:rsidRPr="006B333C">
        <w:rPr>
          <w:rFonts w:ascii="Times New Roman" w:hAnsi="Times New Roman"/>
          <w:sz w:val="24"/>
          <w:szCs w:val="24"/>
        </w:rPr>
        <w:t xml:space="preserve">Ateities ekonomikos </w:t>
      </w:r>
      <w:r w:rsidR="009A4106">
        <w:rPr>
          <w:rFonts w:ascii="Times New Roman" w:hAnsi="Times New Roman"/>
          <w:sz w:val="24"/>
          <w:szCs w:val="24"/>
        </w:rPr>
        <w:t xml:space="preserve">DNR planui įgyvendinti teikiamų </w:t>
      </w:r>
      <w:r w:rsidR="00075210" w:rsidRPr="00851A42">
        <w:rPr>
          <w:rFonts w:ascii="Times New Roman" w:hAnsi="Times New Roman"/>
          <w:sz w:val="24"/>
          <w:szCs w:val="24"/>
        </w:rPr>
        <w:t>veiksmų įgyvendinimo koncepcijų, veiksmų (projektų) įgyvendinimo planų ir investicijų projektų</w:t>
      </w:r>
      <w:r w:rsidRPr="007C0A32">
        <w:rPr>
          <w:rFonts w:ascii="Times New Roman" w:hAnsi="Times New Roman"/>
          <w:sz w:val="24"/>
          <w:szCs w:val="24"/>
        </w:rPr>
        <w:t xml:space="preserve"> </w:t>
      </w:r>
      <w:r w:rsidR="00E60875" w:rsidRPr="007C0A32">
        <w:rPr>
          <w:rFonts w:ascii="Times New Roman" w:hAnsi="Times New Roman"/>
          <w:sz w:val="24"/>
          <w:szCs w:val="24"/>
        </w:rPr>
        <w:t>dokumentų</w:t>
      </w:r>
      <w:r w:rsidR="00DA5173">
        <w:rPr>
          <w:rFonts w:ascii="Times New Roman" w:hAnsi="Times New Roman"/>
          <w:sz w:val="24"/>
          <w:szCs w:val="24"/>
        </w:rPr>
        <w:t xml:space="preserve"> </w:t>
      </w:r>
      <w:r w:rsidR="009E04CA">
        <w:rPr>
          <w:rFonts w:ascii="Times New Roman" w:hAnsi="Times New Roman"/>
          <w:sz w:val="24"/>
          <w:szCs w:val="24"/>
        </w:rPr>
        <w:t>administravimo</w:t>
      </w:r>
      <w:r w:rsidRPr="007C0A32">
        <w:rPr>
          <w:rFonts w:ascii="Times New Roman" w:hAnsi="Times New Roman"/>
          <w:sz w:val="24"/>
          <w:szCs w:val="24"/>
        </w:rPr>
        <w:t xml:space="preserve"> tvarką.</w:t>
      </w:r>
    </w:p>
    <w:p w14:paraId="7BF02F10" w14:textId="71D0B1F4" w:rsidR="0010113E" w:rsidRPr="007C0A32" w:rsidRDefault="0010113E" w:rsidP="00822C9C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A32">
        <w:rPr>
          <w:rFonts w:ascii="Times New Roman" w:hAnsi="Times New Roman"/>
          <w:sz w:val="24"/>
          <w:szCs w:val="24"/>
        </w:rPr>
        <w:t xml:space="preserve">Šioje procedūroje išdėstytomis nuostatomis privalo vadovautis </w:t>
      </w:r>
      <w:r w:rsidR="009A4106">
        <w:rPr>
          <w:rFonts w:ascii="Times New Roman" w:hAnsi="Times New Roman"/>
          <w:sz w:val="24"/>
          <w:szCs w:val="24"/>
        </w:rPr>
        <w:t xml:space="preserve">CPVA </w:t>
      </w:r>
      <w:r w:rsidR="002D462B">
        <w:rPr>
          <w:rFonts w:ascii="Times New Roman" w:hAnsi="Times New Roman"/>
          <w:sz w:val="24"/>
          <w:szCs w:val="24"/>
        </w:rPr>
        <w:t xml:space="preserve">darbuotojai, </w:t>
      </w:r>
      <w:r w:rsidR="00851A42">
        <w:rPr>
          <w:rFonts w:ascii="Times New Roman" w:hAnsi="Times New Roman"/>
          <w:sz w:val="24"/>
          <w:szCs w:val="24"/>
        </w:rPr>
        <w:t xml:space="preserve">Ateities ekonomikos DNR plano </w:t>
      </w:r>
      <w:r w:rsidR="00075210" w:rsidRPr="00851A42">
        <w:rPr>
          <w:rFonts w:ascii="Times New Roman" w:hAnsi="Times New Roman"/>
          <w:sz w:val="24"/>
          <w:szCs w:val="24"/>
        </w:rPr>
        <w:t>veiksmų įgyvendinimo koncepcijų, veiksmų (projektų) įgyvendinimo planų ir investicijų projektų</w:t>
      </w:r>
      <w:r w:rsidR="00851A42" w:rsidRPr="00851A42">
        <w:rPr>
          <w:rFonts w:ascii="Times New Roman" w:hAnsi="Times New Roman"/>
          <w:sz w:val="24"/>
          <w:szCs w:val="24"/>
        </w:rPr>
        <w:t xml:space="preserve"> </w:t>
      </w:r>
      <w:r w:rsidR="009A4106">
        <w:rPr>
          <w:rFonts w:ascii="Times New Roman" w:hAnsi="Times New Roman"/>
          <w:sz w:val="24"/>
          <w:szCs w:val="24"/>
        </w:rPr>
        <w:t>vertin</w:t>
      </w:r>
      <w:r w:rsidR="00851A42">
        <w:rPr>
          <w:rFonts w:ascii="Times New Roman" w:hAnsi="Times New Roman"/>
          <w:sz w:val="24"/>
          <w:szCs w:val="24"/>
        </w:rPr>
        <w:t>tojai, koordinuojantys</w:t>
      </w:r>
      <w:r w:rsidR="009A4106">
        <w:rPr>
          <w:rFonts w:ascii="Times New Roman" w:hAnsi="Times New Roman"/>
          <w:sz w:val="24"/>
          <w:szCs w:val="24"/>
        </w:rPr>
        <w:t xml:space="preserve"> </w:t>
      </w:r>
      <w:r w:rsidR="006D3376" w:rsidRPr="007C0A32">
        <w:rPr>
          <w:rFonts w:ascii="Times New Roman" w:hAnsi="Times New Roman"/>
          <w:sz w:val="24"/>
          <w:szCs w:val="24"/>
        </w:rPr>
        <w:t xml:space="preserve">ekspertai </w:t>
      </w:r>
      <w:r w:rsidRPr="007C0A32">
        <w:rPr>
          <w:rFonts w:ascii="Times New Roman" w:hAnsi="Times New Roman"/>
          <w:sz w:val="24"/>
          <w:szCs w:val="24"/>
        </w:rPr>
        <w:t xml:space="preserve">ir kiti </w:t>
      </w:r>
      <w:r w:rsidR="00851A42">
        <w:rPr>
          <w:rFonts w:ascii="Times New Roman" w:hAnsi="Times New Roman"/>
          <w:sz w:val="24"/>
          <w:szCs w:val="24"/>
        </w:rPr>
        <w:t>ekspertai</w:t>
      </w:r>
      <w:r w:rsidRPr="007C0A32">
        <w:rPr>
          <w:rFonts w:ascii="Times New Roman" w:hAnsi="Times New Roman"/>
          <w:sz w:val="24"/>
          <w:szCs w:val="24"/>
        </w:rPr>
        <w:t xml:space="preserve">, dalyvaujantys </w:t>
      </w:r>
      <w:r w:rsidR="00851A42">
        <w:rPr>
          <w:rFonts w:ascii="Times New Roman" w:hAnsi="Times New Roman"/>
          <w:sz w:val="24"/>
          <w:szCs w:val="24"/>
        </w:rPr>
        <w:t xml:space="preserve">Ateities ekonomikos </w:t>
      </w:r>
      <w:r w:rsidR="009A4106">
        <w:rPr>
          <w:rFonts w:ascii="Times New Roman" w:hAnsi="Times New Roman"/>
          <w:sz w:val="24"/>
          <w:szCs w:val="24"/>
        </w:rPr>
        <w:t xml:space="preserve">DNR plano </w:t>
      </w:r>
      <w:r w:rsidR="00075210" w:rsidRPr="00851A42">
        <w:rPr>
          <w:rFonts w:ascii="Times New Roman" w:hAnsi="Times New Roman"/>
          <w:sz w:val="24"/>
          <w:szCs w:val="24"/>
        </w:rPr>
        <w:t>veiksmų įgyvendinimo koncepcijų, veiksmų (projektų) įgyvendinimo planų ir investicijų projektų</w:t>
      </w:r>
      <w:r w:rsidR="00851A42" w:rsidRPr="00851A42">
        <w:rPr>
          <w:rFonts w:ascii="Times New Roman" w:hAnsi="Times New Roman"/>
          <w:sz w:val="24"/>
          <w:szCs w:val="24"/>
        </w:rPr>
        <w:t xml:space="preserve"> </w:t>
      </w:r>
      <w:r w:rsidR="0016167D" w:rsidRPr="007C0A32">
        <w:rPr>
          <w:rFonts w:ascii="Times New Roman" w:hAnsi="Times New Roman"/>
          <w:sz w:val="24"/>
          <w:szCs w:val="24"/>
        </w:rPr>
        <w:t>dokumentų</w:t>
      </w:r>
      <w:r w:rsidRPr="007C0A32">
        <w:rPr>
          <w:rFonts w:ascii="Times New Roman" w:hAnsi="Times New Roman"/>
          <w:sz w:val="24"/>
          <w:szCs w:val="24"/>
        </w:rPr>
        <w:t xml:space="preserve"> </w:t>
      </w:r>
      <w:r w:rsidR="009E04CA">
        <w:rPr>
          <w:rFonts w:ascii="Times New Roman" w:hAnsi="Times New Roman"/>
          <w:sz w:val="24"/>
          <w:szCs w:val="24"/>
        </w:rPr>
        <w:t>administravimo</w:t>
      </w:r>
      <w:r w:rsidRPr="007C0A32">
        <w:rPr>
          <w:rFonts w:ascii="Times New Roman" w:hAnsi="Times New Roman"/>
          <w:sz w:val="24"/>
          <w:szCs w:val="24"/>
        </w:rPr>
        <w:t xml:space="preserve"> procese.</w:t>
      </w:r>
    </w:p>
    <w:p w14:paraId="484A7FE8" w14:textId="77777777" w:rsidR="00C95C2E" w:rsidRDefault="00C95C2E" w:rsidP="007C0A32">
      <w:pPr>
        <w:pStyle w:val="Heading2"/>
        <w:numPr>
          <w:ilvl w:val="0"/>
          <w:numId w:val="0"/>
        </w:numPr>
        <w:spacing w:before="240" w:after="240" w:line="360" w:lineRule="auto"/>
        <w:ind w:left="360"/>
        <w:rPr>
          <w:i w:val="0"/>
          <w:szCs w:val="24"/>
          <w:lang w:val="lt-LT"/>
        </w:rPr>
      </w:pPr>
      <w:r w:rsidRPr="009A5DE2">
        <w:rPr>
          <w:i w:val="0"/>
          <w:szCs w:val="24"/>
          <w:lang w:val="lt-LT"/>
        </w:rPr>
        <w:t>Sutrumpinimai</w:t>
      </w:r>
    </w:p>
    <w:p w14:paraId="07254A3B" w14:textId="55AEEE15" w:rsidR="007379F2" w:rsidRDefault="007379F2" w:rsidP="007C0A32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822C9C">
        <w:rPr>
          <w:rFonts w:ascii="Times New Roman" w:hAnsi="Times New Roman"/>
          <w:sz w:val="24"/>
          <w:szCs w:val="24"/>
        </w:rPr>
        <w:t>Procedūroje</w:t>
      </w:r>
      <w:r w:rsidRPr="00822C9C">
        <w:rPr>
          <w:rFonts w:ascii="Times New Roman" w:hAnsi="Times New Roman"/>
          <w:sz w:val="24"/>
        </w:rPr>
        <w:t xml:space="preserve"> vartojami šie sutrumpinimai ir terminai, reiškiantys:</w:t>
      </w:r>
    </w:p>
    <w:p w14:paraId="50EE9618" w14:textId="1D13D4E8" w:rsidR="002D1415" w:rsidRPr="002D1415" w:rsidRDefault="002D1415" w:rsidP="000B19CA">
      <w:pPr>
        <w:tabs>
          <w:tab w:val="left" w:pos="851"/>
        </w:tabs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095"/>
      </w:tblGrid>
      <w:tr w:rsidR="002D1415" w:rsidRPr="009A5DE2" w14:paraId="66AB7A30" w14:textId="77777777" w:rsidTr="00081D30">
        <w:tc>
          <w:tcPr>
            <w:tcW w:w="709" w:type="dxa"/>
            <w:shd w:val="clear" w:color="auto" w:fill="auto"/>
          </w:tcPr>
          <w:p w14:paraId="6C00F1FB" w14:textId="77777777" w:rsidR="002D1415" w:rsidRPr="009A5DE2" w:rsidRDefault="002D1415" w:rsidP="00081D30">
            <w:pPr>
              <w:spacing w:line="360" w:lineRule="auto"/>
              <w:jc w:val="center"/>
              <w:rPr>
                <w:b/>
                <w:bCs/>
              </w:rPr>
            </w:pPr>
            <w:r w:rsidRPr="009A5DE2">
              <w:rPr>
                <w:b/>
                <w:bCs/>
              </w:rPr>
              <w:t>Eil. 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500D29" w14:textId="77777777" w:rsidR="002D1415" w:rsidRPr="009A5DE2" w:rsidRDefault="002D1415" w:rsidP="00081D30">
            <w:pPr>
              <w:spacing w:line="360" w:lineRule="auto"/>
              <w:jc w:val="center"/>
              <w:rPr>
                <w:b/>
                <w:bCs/>
              </w:rPr>
            </w:pPr>
            <w:r w:rsidRPr="009A5DE2">
              <w:rPr>
                <w:b/>
                <w:bCs/>
              </w:rPr>
              <w:t>Sutrumpinimas (terminas)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15DC26" w14:textId="77777777" w:rsidR="002D1415" w:rsidRPr="009A5DE2" w:rsidRDefault="002D1415" w:rsidP="00081D30">
            <w:pPr>
              <w:spacing w:line="360" w:lineRule="auto"/>
              <w:jc w:val="center"/>
              <w:rPr>
                <w:b/>
                <w:bCs/>
              </w:rPr>
            </w:pPr>
            <w:r w:rsidRPr="009A5DE2">
              <w:rPr>
                <w:b/>
                <w:bCs/>
              </w:rPr>
              <w:t>Reikšmė</w:t>
            </w:r>
          </w:p>
        </w:tc>
      </w:tr>
      <w:tr w:rsidR="00310826" w:rsidRPr="009A5DE2" w14:paraId="0FF0F9F4" w14:textId="77777777" w:rsidTr="00081D30">
        <w:tc>
          <w:tcPr>
            <w:tcW w:w="709" w:type="dxa"/>
            <w:shd w:val="clear" w:color="auto" w:fill="auto"/>
          </w:tcPr>
          <w:p w14:paraId="5B7B8237" w14:textId="77777777" w:rsidR="00310826" w:rsidRPr="00822C9C" w:rsidRDefault="00310826" w:rsidP="00310826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2C3F5EB5" w14:textId="2C059667" w:rsidR="00310826" w:rsidRPr="002C42B3" w:rsidRDefault="002C42B3" w:rsidP="0031082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Administruojanti institucija</w:t>
            </w:r>
          </w:p>
        </w:tc>
        <w:tc>
          <w:tcPr>
            <w:tcW w:w="6095" w:type="dxa"/>
            <w:shd w:val="clear" w:color="auto" w:fill="auto"/>
          </w:tcPr>
          <w:p w14:paraId="162120B8" w14:textId="39435AE7" w:rsidR="00310826" w:rsidRPr="002C42B3" w:rsidRDefault="002C42B3" w:rsidP="002C42B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Institucija, atliekanti funkcijas, numatytas </w:t>
            </w:r>
            <w:r w:rsidRPr="002C42B3">
              <w:rPr>
                <w:bCs/>
              </w:rPr>
              <w:t>Ateities ekonomikos DNR plano veiksmų ir projektų įgyvendinimo tvarkos apraš</w:t>
            </w:r>
            <w:r>
              <w:rPr>
                <w:bCs/>
              </w:rPr>
              <w:t>e</w:t>
            </w:r>
            <w:r w:rsidRPr="002C42B3">
              <w:rPr>
                <w:bCs/>
              </w:rPr>
              <w:t>, patvirtinta</w:t>
            </w:r>
            <w:r>
              <w:rPr>
                <w:bCs/>
              </w:rPr>
              <w:t>me</w:t>
            </w:r>
            <w:r w:rsidRPr="002C42B3">
              <w:rPr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</w:p>
        </w:tc>
      </w:tr>
      <w:tr w:rsidR="002C42B3" w:rsidRPr="009A5DE2" w14:paraId="09601C41" w14:textId="77777777" w:rsidTr="00081D30">
        <w:tc>
          <w:tcPr>
            <w:tcW w:w="709" w:type="dxa"/>
            <w:shd w:val="clear" w:color="auto" w:fill="auto"/>
          </w:tcPr>
          <w:p w14:paraId="0894C025" w14:textId="77777777" w:rsidR="002C42B3" w:rsidRPr="00822C9C" w:rsidRDefault="002C42B3" w:rsidP="00310826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4D9C073C" w14:textId="5FC2C451" w:rsidR="002C42B3" w:rsidRDefault="002C42B3" w:rsidP="002C42B3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Administruojančios institucijos vadovas</w:t>
            </w:r>
          </w:p>
        </w:tc>
        <w:tc>
          <w:tcPr>
            <w:tcW w:w="6095" w:type="dxa"/>
            <w:shd w:val="clear" w:color="auto" w:fill="auto"/>
          </w:tcPr>
          <w:p w14:paraId="75CE60AF" w14:textId="2BD3642F" w:rsidR="002C42B3" w:rsidRPr="00A76D97" w:rsidRDefault="00B17918" w:rsidP="002C42B3">
            <w:pPr>
              <w:spacing w:line="360" w:lineRule="auto"/>
              <w:jc w:val="both"/>
              <w:rPr>
                <w:lang w:eastAsia="lt-LT"/>
              </w:rPr>
            </w:pPr>
            <w:r w:rsidRPr="00B17918">
              <w:rPr>
                <w:lang w:eastAsia="lt-LT"/>
              </w:rPr>
              <w:t>CPVA direktoriaus įsakymu paskirtas asmuo, atsakingas už administruojanč</w:t>
            </w:r>
            <w:r>
              <w:rPr>
                <w:lang w:eastAsia="lt-LT"/>
              </w:rPr>
              <w:t>ios institucijos funkcijų, num</w:t>
            </w:r>
            <w:r w:rsidRPr="00B17918">
              <w:rPr>
                <w:lang w:eastAsia="lt-LT"/>
              </w:rPr>
              <w:t>atytų Apraše, atlikimą</w:t>
            </w:r>
          </w:p>
        </w:tc>
      </w:tr>
      <w:tr w:rsidR="002C42B3" w:rsidRPr="009A5DE2" w14:paraId="025590ED" w14:textId="77777777" w:rsidTr="00081D30">
        <w:tc>
          <w:tcPr>
            <w:tcW w:w="709" w:type="dxa"/>
            <w:shd w:val="clear" w:color="auto" w:fill="auto"/>
          </w:tcPr>
          <w:p w14:paraId="66687273" w14:textId="77777777" w:rsidR="002C42B3" w:rsidRPr="00822C9C" w:rsidRDefault="002C42B3" w:rsidP="00310826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4FFB921F" w14:textId="33FCC0C7" w:rsidR="002C42B3" w:rsidRDefault="002C42B3" w:rsidP="00310826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Aprašas</w:t>
            </w:r>
          </w:p>
        </w:tc>
        <w:tc>
          <w:tcPr>
            <w:tcW w:w="6095" w:type="dxa"/>
            <w:shd w:val="clear" w:color="auto" w:fill="auto"/>
          </w:tcPr>
          <w:p w14:paraId="0121A222" w14:textId="78C47C6B" w:rsidR="002C42B3" w:rsidRPr="00A76D97" w:rsidRDefault="002C42B3" w:rsidP="002C42B3">
            <w:pPr>
              <w:spacing w:line="360" w:lineRule="auto"/>
              <w:jc w:val="both"/>
              <w:rPr>
                <w:lang w:eastAsia="lt-LT"/>
              </w:rPr>
            </w:pPr>
            <w:r w:rsidRPr="00A76D97">
              <w:rPr>
                <w:lang w:eastAsia="lt-LT"/>
              </w:rPr>
              <w:t>Ateities ekonomikos DNR plano veiksmų ir projektų įgyvendinimo tvarkos apraš</w:t>
            </w:r>
            <w:r>
              <w:rPr>
                <w:lang w:eastAsia="lt-LT"/>
              </w:rPr>
              <w:t>as</w:t>
            </w:r>
            <w:r w:rsidRPr="00A76D97">
              <w:rPr>
                <w:lang w:eastAsia="lt-LT"/>
              </w:rPr>
              <w:t>, patvirtint</w:t>
            </w:r>
            <w:r>
              <w:rPr>
                <w:lang w:eastAsia="lt-LT"/>
              </w:rPr>
              <w:t>as</w:t>
            </w:r>
            <w:r w:rsidRPr="00A76D97">
              <w:rPr>
                <w:lang w:eastAsia="lt-LT"/>
              </w:rPr>
              <w:t xml:space="preserve"> </w:t>
            </w:r>
            <w:r w:rsidRPr="00116940">
              <w:rPr>
                <w:szCs w:val="20"/>
              </w:rPr>
              <w:t xml:space="preserve">Lietuvos Respublikos Vyriausybės 2020 m. </w:t>
            </w:r>
            <w:r w:rsidRPr="00D62331">
              <w:rPr>
                <w:szCs w:val="20"/>
              </w:rPr>
              <w:t>liepos 8 d. nutarim</w:t>
            </w:r>
            <w:r>
              <w:rPr>
                <w:szCs w:val="20"/>
              </w:rPr>
              <w:t>u</w:t>
            </w:r>
            <w:r w:rsidRPr="00D62331">
              <w:rPr>
                <w:szCs w:val="20"/>
              </w:rPr>
              <w:t xml:space="preserve"> Nr.750</w:t>
            </w:r>
            <w:r>
              <w:rPr>
                <w:szCs w:val="20"/>
              </w:rPr>
              <w:t xml:space="preserve"> „</w:t>
            </w:r>
            <w:r>
              <w:rPr>
                <w:bCs/>
                <w:szCs w:val="20"/>
              </w:rPr>
              <w:t>Dėl</w:t>
            </w:r>
            <w:r w:rsidRPr="00191600">
              <w:rPr>
                <w:bCs/>
                <w:szCs w:val="20"/>
              </w:rPr>
              <w:t xml:space="preserve"> Ateities ekonomikos DNR plano veiksmų ir projektų įgyvendinimo tvarkos aprašo patvirtinimo“</w:t>
            </w:r>
          </w:p>
        </w:tc>
      </w:tr>
      <w:tr w:rsidR="00076E25" w:rsidRPr="009A5DE2" w14:paraId="4C500293" w14:textId="77777777" w:rsidTr="00081D30">
        <w:tc>
          <w:tcPr>
            <w:tcW w:w="709" w:type="dxa"/>
            <w:shd w:val="clear" w:color="auto" w:fill="auto"/>
          </w:tcPr>
          <w:p w14:paraId="5D48A5AF" w14:textId="77777777" w:rsidR="00076E25" w:rsidRPr="00822C9C" w:rsidRDefault="00076E25" w:rsidP="00076E2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47090F0E" w14:textId="7AC1585B" w:rsidR="00076E25" w:rsidRDefault="00076E25" w:rsidP="00076E25">
            <w:pPr>
              <w:spacing w:line="360" w:lineRule="auto"/>
              <w:rPr>
                <w:lang w:eastAsia="lt-LT"/>
              </w:rPr>
            </w:pPr>
            <w:r>
              <w:t>BR</w:t>
            </w:r>
          </w:p>
        </w:tc>
        <w:tc>
          <w:tcPr>
            <w:tcW w:w="6095" w:type="dxa"/>
            <w:shd w:val="clear" w:color="auto" w:fill="auto"/>
          </w:tcPr>
          <w:p w14:paraId="419355D1" w14:textId="5DF5EFB3" w:rsidR="00076E25" w:rsidRPr="00A76D97" w:rsidRDefault="00076E25" w:rsidP="00F8631B">
            <w:pPr>
              <w:spacing w:line="276" w:lineRule="auto"/>
              <w:jc w:val="both"/>
            </w:pPr>
            <w:r>
              <w:t xml:space="preserve">Bendrieji reikalavimai, taikomi </w:t>
            </w:r>
            <w:r w:rsidR="00A613C1">
              <w:t>V</w:t>
            </w:r>
            <w:r>
              <w:t>eiksmams</w:t>
            </w:r>
          </w:p>
        </w:tc>
      </w:tr>
      <w:tr w:rsidR="00076E25" w:rsidRPr="009A5DE2" w14:paraId="3AD534F4" w14:textId="77777777" w:rsidTr="00081D30">
        <w:tc>
          <w:tcPr>
            <w:tcW w:w="709" w:type="dxa"/>
            <w:shd w:val="clear" w:color="auto" w:fill="auto"/>
          </w:tcPr>
          <w:p w14:paraId="6C70A13F" w14:textId="77777777" w:rsidR="00076E25" w:rsidRPr="00822C9C" w:rsidRDefault="00076E25" w:rsidP="00076E2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37E6DCDB" w14:textId="1932CE88" w:rsidR="00076E25" w:rsidRPr="009A5DE2" w:rsidRDefault="00076E25" w:rsidP="00076E25">
            <w:pPr>
              <w:spacing w:line="360" w:lineRule="auto"/>
            </w:pPr>
            <w:r w:rsidRPr="009A5DE2">
              <w:t>CPVA</w:t>
            </w:r>
          </w:p>
        </w:tc>
        <w:tc>
          <w:tcPr>
            <w:tcW w:w="6095" w:type="dxa"/>
            <w:shd w:val="clear" w:color="auto" w:fill="auto"/>
          </w:tcPr>
          <w:p w14:paraId="2EB397D9" w14:textId="7CB8608B" w:rsidR="00076E25" w:rsidRPr="009A5DE2" w:rsidRDefault="00076E25" w:rsidP="00076E25">
            <w:pPr>
              <w:spacing w:line="360" w:lineRule="auto"/>
              <w:jc w:val="both"/>
            </w:pPr>
            <w:r w:rsidRPr="009A5DE2">
              <w:t>V</w:t>
            </w:r>
            <w:r>
              <w:t>iešoji įstaiga</w:t>
            </w:r>
            <w:r w:rsidRPr="009A5DE2">
              <w:t xml:space="preserve"> Centrinė projektų valdymo agentūra</w:t>
            </w:r>
          </w:p>
        </w:tc>
      </w:tr>
      <w:tr w:rsidR="00076E25" w:rsidRPr="009A5DE2" w14:paraId="7C87C051" w14:textId="77777777" w:rsidTr="00081D30">
        <w:tc>
          <w:tcPr>
            <w:tcW w:w="709" w:type="dxa"/>
            <w:shd w:val="clear" w:color="auto" w:fill="auto"/>
          </w:tcPr>
          <w:p w14:paraId="2AB1C794" w14:textId="77777777" w:rsidR="00076E25" w:rsidRPr="007C0A32" w:rsidRDefault="00076E25" w:rsidP="00076E2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424C9D" w14:textId="77777777" w:rsidR="00076E25" w:rsidRPr="009A5DE2" w:rsidRDefault="00076E25" w:rsidP="00076E25">
            <w:pPr>
              <w:spacing w:line="360" w:lineRule="auto"/>
            </w:pPr>
            <w:r w:rsidRPr="009A5DE2">
              <w:t>CPVA D</w:t>
            </w:r>
          </w:p>
        </w:tc>
        <w:tc>
          <w:tcPr>
            <w:tcW w:w="6095" w:type="dxa"/>
            <w:shd w:val="clear" w:color="auto" w:fill="auto"/>
          </w:tcPr>
          <w:p w14:paraId="6781E053" w14:textId="77777777" w:rsidR="00076E25" w:rsidRPr="009A5DE2" w:rsidRDefault="00076E25" w:rsidP="00076E25">
            <w:pPr>
              <w:spacing w:line="360" w:lineRule="auto"/>
              <w:jc w:val="both"/>
            </w:pPr>
            <w:r w:rsidRPr="009A5DE2">
              <w:t>CPVA direktorius</w:t>
            </w:r>
          </w:p>
        </w:tc>
      </w:tr>
      <w:tr w:rsidR="00CB2D15" w:rsidRPr="009A5DE2" w14:paraId="49A35FF6" w14:textId="77777777" w:rsidTr="00081D30">
        <w:tc>
          <w:tcPr>
            <w:tcW w:w="709" w:type="dxa"/>
            <w:shd w:val="clear" w:color="auto" w:fill="auto"/>
          </w:tcPr>
          <w:p w14:paraId="6106958A" w14:textId="77777777" w:rsidR="00CB2D15" w:rsidRPr="007C0A32" w:rsidRDefault="00CB2D15" w:rsidP="00CB2D1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A3B389" w14:textId="47CB1842" w:rsidR="00CB2D15" w:rsidRPr="009A5DE2" w:rsidRDefault="00CB2D15" w:rsidP="00CB2D15">
            <w:pPr>
              <w:spacing w:line="360" w:lineRule="auto"/>
            </w:pPr>
            <w:r w:rsidRPr="009A5DE2">
              <w:rPr>
                <w:lang w:eastAsia="lt-LT"/>
              </w:rPr>
              <w:t xml:space="preserve">CPVA </w:t>
            </w:r>
            <w:r w:rsidR="00F3481D">
              <w:rPr>
                <w:lang w:eastAsia="lt-LT"/>
              </w:rPr>
              <w:t xml:space="preserve">vertinimo </w:t>
            </w:r>
            <w:r>
              <w:rPr>
                <w:lang w:eastAsia="lt-LT"/>
              </w:rPr>
              <w:t>išvada</w:t>
            </w:r>
          </w:p>
        </w:tc>
        <w:tc>
          <w:tcPr>
            <w:tcW w:w="6095" w:type="dxa"/>
            <w:shd w:val="clear" w:color="auto" w:fill="auto"/>
          </w:tcPr>
          <w:p w14:paraId="272B77E5" w14:textId="0EA390EB" w:rsidR="00CB2D15" w:rsidRPr="00DB3852" w:rsidRDefault="00CB2D15" w:rsidP="00E55854">
            <w:pPr>
              <w:spacing w:line="276" w:lineRule="auto"/>
              <w:jc w:val="both"/>
              <w:rPr>
                <w:b/>
                <w:highlight w:val="yellow"/>
                <w:lang w:eastAsia="lt-LT"/>
              </w:rPr>
            </w:pPr>
            <w:r w:rsidRPr="009A5DE2">
              <w:rPr>
                <w:lang w:eastAsia="lt-LT"/>
              </w:rPr>
              <w:t>Dokumentas</w:t>
            </w:r>
            <w:r>
              <w:rPr>
                <w:lang w:eastAsia="lt-LT"/>
              </w:rPr>
              <w:t>,</w:t>
            </w:r>
            <w:r w:rsidRPr="009A5DE2">
              <w:rPr>
                <w:lang w:eastAsia="lt-LT"/>
              </w:rPr>
              <w:t xml:space="preserve"> formuojamas </w:t>
            </w:r>
            <w:r w:rsidR="00F3481D" w:rsidRPr="00F3481D">
              <w:rPr>
                <w:lang w:eastAsia="lt-LT"/>
              </w:rPr>
              <w:t>Investicijų projektų atitikties investicijų projektų rengimo metodikai vertinimo klausimyno bei</w:t>
            </w:r>
            <w:r w:rsidRPr="00F3481D">
              <w:rPr>
                <w:lang w:eastAsia="lt-LT"/>
              </w:rPr>
              <w:t xml:space="preserve"> </w:t>
            </w:r>
            <w:r w:rsidR="00BD11F5" w:rsidRPr="00F3481D">
              <w:rPr>
                <w:lang w:eastAsia="lt-LT"/>
              </w:rPr>
              <w:t>DNR plano veiksmo vertinimo ataskaitos</w:t>
            </w:r>
            <w:r w:rsidRPr="009A5DE2">
              <w:rPr>
                <w:lang w:eastAsia="lt-LT"/>
              </w:rPr>
              <w:t xml:space="preserve"> pagrindu</w:t>
            </w:r>
            <w:r w:rsidR="00F3481D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 w:rsidRPr="009A5DE2">
              <w:rPr>
                <w:lang w:eastAsia="lt-LT"/>
              </w:rPr>
              <w:t xml:space="preserve">ir teikiamas </w:t>
            </w:r>
            <w:r>
              <w:rPr>
                <w:lang w:eastAsia="lt-LT"/>
              </w:rPr>
              <w:t>Investicijų komitetui</w:t>
            </w:r>
          </w:p>
        </w:tc>
      </w:tr>
      <w:tr w:rsidR="00CB2D15" w:rsidRPr="009A5DE2" w14:paraId="0D5B35E3" w14:textId="77777777" w:rsidTr="00081D30">
        <w:tc>
          <w:tcPr>
            <w:tcW w:w="709" w:type="dxa"/>
            <w:shd w:val="clear" w:color="auto" w:fill="auto"/>
          </w:tcPr>
          <w:p w14:paraId="7EE9EBDE" w14:textId="77777777" w:rsidR="00CB2D15" w:rsidRPr="007C0A32" w:rsidRDefault="00CB2D15" w:rsidP="00CB2D1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A9B02" w14:textId="7B4EB2BD" w:rsidR="00CB2D15" w:rsidRPr="009A5DE2" w:rsidRDefault="00CB2D15" w:rsidP="00CB2D15">
            <w:pPr>
              <w:spacing w:line="360" w:lineRule="auto"/>
            </w:pPr>
            <w:r>
              <w:t>DNR planas</w:t>
            </w:r>
          </w:p>
        </w:tc>
        <w:tc>
          <w:tcPr>
            <w:tcW w:w="6095" w:type="dxa"/>
            <w:shd w:val="clear" w:color="auto" w:fill="auto"/>
          </w:tcPr>
          <w:p w14:paraId="04E98335" w14:textId="08FFAAD5" w:rsidR="00CB2D15" w:rsidRPr="009A5DE2" w:rsidRDefault="00CB2D15" w:rsidP="00CB2D15">
            <w:pPr>
              <w:spacing w:line="360" w:lineRule="auto"/>
              <w:jc w:val="both"/>
            </w:pPr>
            <w:r>
              <w:t xml:space="preserve">Ateities ekonomikos DNR planas, patvirtintas Lietuvos Respublikos Vyriausybės 2020 m. birželio 10 d. pasitarime (pasitarimo protokolas Nr. </w:t>
            </w:r>
            <w:r>
              <w:rPr>
                <w:lang w:val="en-US"/>
              </w:rPr>
              <w:t>28</w:t>
            </w:r>
            <w:r>
              <w:t>)</w:t>
            </w:r>
          </w:p>
        </w:tc>
      </w:tr>
      <w:tr w:rsidR="00CB2D15" w:rsidRPr="009A5DE2" w14:paraId="2CD574F5" w14:textId="77777777" w:rsidTr="00081D30">
        <w:tc>
          <w:tcPr>
            <w:tcW w:w="709" w:type="dxa"/>
            <w:shd w:val="clear" w:color="auto" w:fill="auto"/>
          </w:tcPr>
          <w:p w14:paraId="5BCA7C61" w14:textId="77777777" w:rsidR="00CB2D15" w:rsidRPr="007C0A32" w:rsidRDefault="00CB2D15" w:rsidP="00CB2D1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1270E1" w14:textId="0E8D0447" w:rsidR="00CB2D15" w:rsidRDefault="00CB2D15" w:rsidP="00CB2D15">
            <w:pPr>
              <w:spacing w:line="360" w:lineRule="auto"/>
            </w:pPr>
            <w:r>
              <w:t>DNR sekretoriato atsakingas darbuotojas</w:t>
            </w:r>
          </w:p>
        </w:tc>
        <w:tc>
          <w:tcPr>
            <w:tcW w:w="6095" w:type="dxa"/>
            <w:shd w:val="clear" w:color="auto" w:fill="auto"/>
          </w:tcPr>
          <w:p w14:paraId="188120D6" w14:textId="52E9D4EF" w:rsidR="00CB2D15" w:rsidRDefault="00CB2D15" w:rsidP="00CB2D15">
            <w:pPr>
              <w:spacing w:line="360" w:lineRule="auto"/>
              <w:jc w:val="both"/>
            </w:pPr>
            <w:r>
              <w:t>CPVA direktoriaus įsakymu paskirtas asmuo, atsakingas už</w:t>
            </w:r>
            <w:r w:rsidRPr="00081D30">
              <w:t xml:space="preserve"> </w:t>
            </w:r>
            <w:r w:rsidRPr="0083741F">
              <w:t>DNR plano investicijų komiteto sekretoriato</w:t>
            </w:r>
            <w:r w:rsidRPr="00081D30">
              <w:t xml:space="preserve"> funkcijų, nustatytų </w:t>
            </w:r>
            <w:r>
              <w:t>A</w:t>
            </w:r>
            <w:r w:rsidRPr="00081D30">
              <w:t xml:space="preserve">praše, atlikimą </w:t>
            </w:r>
          </w:p>
        </w:tc>
      </w:tr>
      <w:tr w:rsidR="00CB2D15" w:rsidRPr="009A5DE2" w14:paraId="14B99075" w14:textId="77777777" w:rsidTr="00081D30">
        <w:tc>
          <w:tcPr>
            <w:tcW w:w="709" w:type="dxa"/>
            <w:shd w:val="clear" w:color="auto" w:fill="auto"/>
          </w:tcPr>
          <w:p w14:paraId="7F2F10B0" w14:textId="77777777" w:rsidR="00CB2D15" w:rsidRPr="007C0A32" w:rsidRDefault="00CB2D15" w:rsidP="00CB2D1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A03E3A" w14:textId="41DB525C" w:rsidR="00CB2D15" w:rsidRDefault="00CB2D15" w:rsidP="00CB2D15">
            <w:pPr>
              <w:spacing w:line="360" w:lineRule="auto"/>
            </w:pPr>
            <w:r w:rsidRPr="009A5DE2">
              <w:t>DVS</w:t>
            </w:r>
          </w:p>
        </w:tc>
        <w:tc>
          <w:tcPr>
            <w:tcW w:w="6095" w:type="dxa"/>
            <w:shd w:val="clear" w:color="auto" w:fill="auto"/>
          </w:tcPr>
          <w:p w14:paraId="5D800E83" w14:textId="15F37881" w:rsidR="00CB2D15" w:rsidRPr="00396643" w:rsidRDefault="00CB2D15" w:rsidP="00CB2D15">
            <w:pPr>
              <w:spacing w:line="360" w:lineRule="auto"/>
              <w:jc w:val="both"/>
            </w:pPr>
            <w:r w:rsidRPr="009A5DE2">
              <w:t xml:space="preserve">CPVA </w:t>
            </w:r>
            <w:r>
              <w:t xml:space="preserve">informacinės sistemos </w:t>
            </w:r>
            <w:r w:rsidRPr="009A5DE2">
              <w:t xml:space="preserve">dokumentų valdymo </w:t>
            </w:r>
            <w:r>
              <w:t>posistemis</w:t>
            </w:r>
          </w:p>
        </w:tc>
      </w:tr>
      <w:tr w:rsidR="008D45E2" w:rsidRPr="009A5DE2" w14:paraId="4E3615DE" w14:textId="77777777" w:rsidTr="00081D30">
        <w:tc>
          <w:tcPr>
            <w:tcW w:w="709" w:type="dxa"/>
            <w:shd w:val="clear" w:color="auto" w:fill="auto"/>
          </w:tcPr>
          <w:p w14:paraId="74937009" w14:textId="77777777" w:rsidR="008D45E2" w:rsidRPr="007C0A32" w:rsidRDefault="008D45E2" w:rsidP="00CB2D15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3DFBAF" w14:textId="54187456" w:rsidR="008D45E2" w:rsidRPr="009A5DE2" w:rsidRDefault="008D45E2" w:rsidP="00CB2D15">
            <w:pPr>
              <w:spacing w:line="360" w:lineRule="auto"/>
            </w:pPr>
            <w:r>
              <w:t>Ekspertas</w:t>
            </w:r>
          </w:p>
        </w:tc>
        <w:tc>
          <w:tcPr>
            <w:tcW w:w="6095" w:type="dxa"/>
            <w:shd w:val="clear" w:color="auto" w:fill="auto"/>
          </w:tcPr>
          <w:p w14:paraId="7FED507F" w14:textId="3A6135FD" w:rsidR="008D45E2" w:rsidRPr="009A5DE2" w:rsidRDefault="008D45E2" w:rsidP="008D45E2">
            <w:pPr>
              <w:spacing w:line="360" w:lineRule="auto"/>
              <w:jc w:val="both"/>
            </w:pPr>
            <w:r>
              <w:rPr>
                <w:lang w:eastAsia="lt-LT"/>
              </w:rPr>
              <w:t xml:space="preserve">CPVA </w:t>
            </w:r>
            <w:r w:rsidRPr="009A5DE2">
              <w:rPr>
                <w:lang w:eastAsia="lt-LT"/>
              </w:rPr>
              <w:t>ekspertas</w:t>
            </w:r>
            <w:r>
              <w:rPr>
                <w:lang w:eastAsia="lt-LT"/>
              </w:rPr>
              <w:t>, konsultuojantis IP</w:t>
            </w:r>
            <w:r w:rsidR="00F76085">
              <w:rPr>
                <w:lang w:eastAsia="lt-LT"/>
              </w:rPr>
              <w:t>, VK ir VP</w:t>
            </w:r>
            <w:r>
              <w:rPr>
                <w:lang w:eastAsia="lt-LT"/>
              </w:rPr>
              <w:t xml:space="preserve"> vertinimo metu</w:t>
            </w:r>
          </w:p>
        </w:tc>
      </w:tr>
      <w:tr w:rsidR="008D45E2" w:rsidRPr="009A5DE2" w14:paraId="13EC5BB5" w14:textId="77777777" w:rsidTr="00081D30">
        <w:tc>
          <w:tcPr>
            <w:tcW w:w="709" w:type="dxa"/>
            <w:shd w:val="clear" w:color="auto" w:fill="auto"/>
          </w:tcPr>
          <w:p w14:paraId="2DE79C51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6491AA" w14:textId="5AE0826E" w:rsidR="008D45E2" w:rsidRDefault="008D45E2" w:rsidP="008D45E2">
            <w:pPr>
              <w:spacing w:line="360" w:lineRule="auto"/>
            </w:pPr>
            <w:r>
              <w:t>FM</w:t>
            </w:r>
          </w:p>
        </w:tc>
        <w:tc>
          <w:tcPr>
            <w:tcW w:w="6095" w:type="dxa"/>
            <w:shd w:val="clear" w:color="auto" w:fill="auto"/>
          </w:tcPr>
          <w:p w14:paraId="1234F01E" w14:textId="71F8A1A1" w:rsidR="008D45E2" w:rsidRDefault="008D45E2" w:rsidP="008D45E2">
            <w:pPr>
              <w:spacing w:line="360" w:lineRule="auto"/>
              <w:jc w:val="both"/>
            </w:pPr>
            <w:r>
              <w:t>Lietuvos Respublikos finansų ministerija</w:t>
            </w:r>
          </w:p>
        </w:tc>
      </w:tr>
      <w:tr w:rsidR="008D45E2" w:rsidRPr="009A5DE2" w14:paraId="2DFA5F4F" w14:textId="77777777" w:rsidTr="00081D30">
        <w:tc>
          <w:tcPr>
            <w:tcW w:w="709" w:type="dxa"/>
            <w:shd w:val="clear" w:color="auto" w:fill="auto"/>
          </w:tcPr>
          <w:p w14:paraId="6D86FA0E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33D9FA" w14:textId="4F8EADD3" w:rsidR="008D45E2" w:rsidRDefault="008D45E2" w:rsidP="008D45E2">
            <w:pPr>
              <w:spacing w:line="360" w:lineRule="auto"/>
            </w:pPr>
            <w:r>
              <w:t>Investicijų komitetas</w:t>
            </w:r>
          </w:p>
        </w:tc>
        <w:tc>
          <w:tcPr>
            <w:tcW w:w="6095" w:type="dxa"/>
            <w:shd w:val="clear" w:color="auto" w:fill="auto"/>
          </w:tcPr>
          <w:p w14:paraId="563E456E" w14:textId="2FAF4940" w:rsidR="008D45E2" w:rsidRDefault="008D45E2" w:rsidP="008D45E2">
            <w:pPr>
              <w:spacing w:line="360" w:lineRule="auto"/>
              <w:jc w:val="both"/>
            </w:pPr>
            <w:r>
              <w:t xml:space="preserve">Lietuvos Respublikos finansų ministerijos suformuotas bei patvirtintas Investicijų komitetas, atliekantis </w:t>
            </w:r>
            <w:proofErr w:type="spellStart"/>
            <w:r>
              <w:rPr>
                <w:lang w:val="en-US"/>
              </w:rPr>
              <w:t>Apraše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nustatytas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funkcijas</w:t>
            </w:r>
            <w:proofErr w:type="spellEnd"/>
          </w:p>
        </w:tc>
      </w:tr>
      <w:tr w:rsidR="008D45E2" w:rsidRPr="009A5DE2" w14:paraId="4A6D761B" w14:textId="77777777" w:rsidTr="00081D30">
        <w:tc>
          <w:tcPr>
            <w:tcW w:w="709" w:type="dxa"/>
            <w:shd w:val="clear" w:color="auto" w:fill="auto"/>
          </w:tcPr>
          <w:p w14:paraId="79272513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C63FC3" w14:textId="7299EEAB" w:rsidR="008D45E2" w:rsidRPr="009A5DE2" w:rsidRDefault="008D45E2" w:rsidP="008D45E2">
            <w:pPr>
              <w:spacing w:line="360" w:lineRule="auto"/>
            </w:pPr>
            <w:r w:rsidRPr="009A5DE2">
              <w:t>IP</w:t>
            </w:r>
          </w:p>
        </w:tc>
        <w:tc>
          <w:tcPr>
            <w:tcW w:w="6095" w:type="dxa"/>
            <w:shd w:val="clear" w:color="auto" w:fill="auto"/>
          </w:tcPr>
          <w:p w14:paraId="69891166" w14:textId="145BD534" w:rsidR="008D45E2" w:rsidRPr="009A5DE2" w:rsidRDefault="008D45E2" w:rsidP="00DB3852">
            <w:pPr>
              <w:spacing w:line="276" w:lineRule="auto"/>
              <w:jc w:val="both"/>
            </w:pPr>
            <w:r w:rsidRPr="009A5DE2">
              <w:t>Investicijų projektas</w:t>
            </w:r>
          </w:p>
        </w:tc>
      </w:tr>
      <w:tr w:rsidR="008D45E2" w:rsidRPr="009A5DE2" w14:paraId="7DE169F1" w14:textId="77777777" w:rsidTr="00081D30">
        <w:tc>
          <w:tcPr>
            <w:tcW w:w="709" w:type="dxa"/>
            <w:shd w:val="clear" w:color="auto" w:fill="auto"/>
          </w:tcPr>
          <w:p w14:paraId="13F75053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D13CC6" w14:textId="167E613F" w:rsidR="008D45E2" w:rsidRPr="009A5DE2" w:rsidRDefault="008D45E2" w:rsidP="008D45E2">
            <w:pPr>
              <w:spacing w:line="360" w:lineRule="auto"/>
            </w:pPr>
            <w:r>
              <w:rPr>
                <w:lang w:eastAsia="lt-LT"/>
              </w:rPr>
              <w:t>Koordinuojantis</w:t>
            </w:r>
            <w:r w:rsidRPr="009A5DE2">
              <w:rPr>
                <w:lang w:eastAsia="lt-LT"/>
              </w:rPr>
              <w:t xml:space="preserve"> ekspertas</w:t>
            </w:r>
          </w:p>
        </w:tc>
        <w:tc>
          <w:tcPr>
            <w:tcW w:w="6095" w:type="dxa"/>
            <w:shd w:val="clear" w:color="auto" w:fill="auto"/>
          </w:tcPr>
          <w:p w14:paraId="23152962" w14:textId="71B2E301" w:rsidR="008D45E2" w:rsidRPr="009A5DE2" w:rsidRDefault="008D45E2" w:rsidP="008D45E2">
            <w:pPr>
              <w:spacing w:line="276" w:lineRule="auto"/>
              <w:jc w:val="both"/>
            </w:pPr>
            <w:r w:rsidRPr="008D45E2">
              <w:t>CPVA  ekspertas, konsultuojantis ir metodiškai vadovaujantis atsakingiems ekspertams IP vertinimo metu</w:t>
            </w:r>
          </w:p>
        </w:tc>
      </w:tr>
      <w:tr w:rsidR="008D45E2" w:rsidRPr="009A5DE2" w14:paraId="7A44B9D7" w14:textId="77777777" w:rsidTr="00081D30">
        <w:tc>
          <w:tcPr>
            <w:tcW w:w="709" w:type="dxa"/>
            <w:shd w:val="clear" w:color="auto" w:fill="auto"/>
          </w:tcPr>
          <w:p w14:paraId="6458D3E8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C64CEA" w14:textId="70158372" w:rsidR="008D45E2" w:rsidRPr="009A5DE2" w:rsidRDefault="008D45E2" w:rsidP="008D45E2">
            <w:pPr>
              <w:spacing w:line="360" w:lineRule="auto"/>
            </w:pPr>
            <w:r w:rsidRPr="009A5DE2">
              <w:rPr>
                <w:lang w:eastAsia="lt-LT"/>
              </w:rPr>
              <w:t>Metodinės rekomendacijos</w:t>
            </w:r>
          </w:p>
        </w:tc>
        <w:tc>
          <w:tcPr>
            <w:tcW w:w="6095" w:type="dxa"/>
            <w:shd w:val="clear" w:color="auto" w:fill="auto"/>
          </w:tcPr>
          <w:p w14:paraId="58817A7C" w14:textId="0460AA86" w:rsidR="008D45E2" w:rsidRPr="009A5DE2" w:rsidRDefault="008D45E2" w:rsidP="008D45E2">
            <w:pPr>
              <w:spacing w:line="276" w:lineRule="auto"/>
              <w:jc w:val="both"/>
            </w:pPr>
            <w:r w:rsidRPr="009A5DE2">
              <w:rPr>
                <w:lang w:eastAsia="lt-LT"/>
              </w:rPr>
              <w:t xml:space="preserve">CPVA parengtos ir </w:t>
            </w:r>
            <w:hyperlink r:id="rId11" w:history="1">
              <w:r w:rsidRPr="009A5DE2">
                <w:rPr>
                  <w:rStyle w:val="Hyperlink"/>
                  <w:lang w:eastAsia="lt-LT"/>
                </w:rPr>
                <w:t>www.cpva.lt</w:t>
              </w:r>
            </w:hyperlink>
            <w:r w:rsidRPr="009A5DE2">
              <w:rPr>
                <w:lang w:eastAsia="lt-LT"/>
              </w:rPr>
              <w:t xml:space="preserve"> bei </w:t>
            </w:r>
            <w:hyperlink r:id="rId12" w:history="1">
              <w:r w:rsidRPr="009A5DE2">
                <w:rPr>
                  <w:rStyle w:val="Hyperlink"/>
                  <w:lang w:eastAsia="lt-LT"/>
                </w:rPr>
                <w:t>www.ppplietuva.lt</w:t>
              </w:r>
            </w:hyperlink>
            <w:r w:rsidRPr="009A5DE2">
              <w:rPr>
                <w:lang w:eastAsia="lt-LT"/>
              </w:rPr>
              <w:t xml:space="preserve"> </w:t>
            </w:r>
            <w:r w:rsidRPr="009A5DE2">
              <w:t>interneto</w:t>
            </w:r>
            <w:r w:rsidRPr="009A5DE2">
              <w:rPr>
                <w:lang w:eastAsia="lt-LT"/>
              </w:rPr>
              <w:t xml:space="preserve"> svetainėse viešinamos metodikos bei jų prieduose pateiktos dokumentų rekomendacinės formos</w:t>
            </w:r>
            <w:r>
              <w:rPr>
                <w:lang w:eastAsia="lt-LT"/>
              </w:rPr>
              <w:t>.</w:t>
            </w:r>
          </w:p>
        </w:tc>
      </w:tr>
      <w:tr w:rsidR="008D45E2" w:rsidRPr="009A5DE2" w14:paraId="346C69B2" w14:textId="77777777" w:rsidTr="00081D30">
        <w:tc>
          <w:tcPr>
            <w:tcW w:w="709" w:type="dxa"/>
            <w:shd w:val="clear" w:color="auto" w:fill="auto"/>
          </w:tcPr>
          <w:p w14:paraId="399A624B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B9B461" w14:textId="323AB202" w:rsidR="008D45E2" w:rsidRPr="009A5DE2" w:rsidRDefault="008D45E2" w:rsidP="008D45E2">
            <w:pPr>
              <w:spacing w:line="360" w:lineRule="auto"/>
            </w:pPr>
            <w:r>
              <w:rPr>
                <w:lang w:eastAsia="lt-LT"/>
              </w:rPr>
              <w:t>Projektas</w:t>
            </w:r>
          </w:p>
        </w:tc>
        <w:tc>
          <w:tcPr>
            <w:tcW w:w="6095" w:type="dxa"/>
            <w:shd w:val="clear" w:color="auto" w:fill="auto"/>
          </w:tcPr>
          <w:p w14:paraId="02E2087E" w14:textId="72392754" w:rsidR="008D45E2" w:rsidRPr="009A5DE2" w:rsidRDefault="008D45E2" w:rsidP="006121B3">
            <w:pPr>
              <w:spacing w:line="276" w:lineRule="auto"/>
              <w:jc w:val="both"/>
            </w:pPr>
            <w:r>
              <w:rPr>
                <w:lang w:eastAsia="lt-LT"/>
              </w:rPr>
              <w:t>L</w:t>
            </w:r>
            <w:r w:rsidRPr="00132EC0">
              <w:rPr>
                <w:lang w:eastAsia="lt-LT"/>
              </w:rPr>
              <w:t xml:space="preserve">aikina, aiškią pradžią ir pabaigą bei ribotus išteklius turinti veikla, skirta </w:t>
            </w:r>
            <w:r w:rsidR="006121B3">
              <w:rPr>
                <w:lang w:eastAsia="lt-LT"/>
              </w:rPr>
              <w:t>V</w:t>
            </w:r>
            <w:r w:rsidRPr="00132EC0">
              <w:rPr>
                <w:lang w:eastAsia="lt-LT"/>
              </w:rPr>
              <w:t>eiksmo tikslui (-</w:t>
            </w:r>
            <w:proofErr w:type="spellStart"/>
            <w:r w:rsidRPr="00132EC0">
              <w:rPr>
                <w:lang w:eastAsia="lt-LT"/>
              </w:rPr>
              <w:t>ams</w:t>
            </w:r>
            <w:proofErr w:type="spellEnd"/>
            <w:r w:rsidRPr="00132EC0">
              <w:rPr>
                <w:lang w:eastAsia="lt-LT"/>
              </w:rPr>
              <w:t>) įgyvendinti</w:t>
            </w:r>
          </w:p>
        </w:tc>
      </w:tr>
      <w:tr w:rsidR="008D45E2" w:rsidRPr="009A5DE2" w14:paraId="1788E0ED" w14:textId="77777777" w:rsidTr="00081D30">
        <w:tc>
          <w:tcPr>
            <w:tcW w:w="709" w:type="dxa"/>
            <w:shd w:val="clear" w:color="auto" w:fill="auto"/>
          </w:tcPr>
          <w:p w14:paraId="3E1F93AE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7145AA" w14:textId="76935BBA" w:rsidR="008D45E2" w:rsidRPr="009A5DE2" w:rsidRDefault="008D45E2" w:rsidP="008D45E2">
            <w:pPr>
              <w:spacing w:line="360" w:lineRule="auto"/>
            </w:pPr>
            <w:r>
              <w:rPr>
                <w:lang w:eastAsia="lt-LT"/>
              </w:rPr>
              <w:t>Proveržio grupė</w:t>
            </w:r>
          </w:p>
        </w:tc>
        <w:tc>
          <w:tcPr>
            <w:tcW w:w="6095" w:type="dxa"/>
            <w:shd w:val="clear" w:color="auto" w:fill="auto"/>
          </w:tcPr>
          <w:p w14:paraId="57C0B913" w14:textId="743437EC" w:rsidR="008D45E2" w:rsidRPr="009A5DE2" w:rsidRDefault="00F76085" w:rsidP="00233ABE">
            <w:pPr>
              <w:spacing w:line="276" w:lineRule="auto"/>
              <w:jc w:val="both"/>
            </w:pPr>
            <w:r>
              <w:t>D</w:t>
            </w:r>
            <w:r w:rsidRPr="00F76085">
              <w:t>arbo grup</w:t>
            </w:r>
            <w:r>
              <w:t>ė</w:t>
            </w:r>
            <w:r w:rsidRPr="00F76085">
              <w:t>, kuri pad</w:t>
            </w:r>
            <w:r>
              <w:t>eda</w:t>
            </w:r>
            <w:r w:rsidRPr="00F76085">
              <w:t xml:space="preserve"> ministerijai rengti </w:t>
            </w:r>
            <w:r w:rsidR="00233ABE">
              <w:t>V</w:t>
            </w:r>
            <w:r w:rsidRPr="00F76085">
              <w:t>eiksmų įgyvendinimo koncepcijas</w:t>
            </w:r>
          </w:p>
        </w:tc>
      </w:tr>
      <w:tr w:rsidR="008D45E2" w:rsidRPr="009A5DE2" w14:paraId="1A7B60C4" w14:textId="77777777" w:rsidTr="00081D30">
        <w:tc>
          <w:tcPr>
            <w:tcW w:w="709" w:type="dxa"/>
            <w:shd w:val="clear" w:color="auto" w:fill="auto"/>
          </w:tcPr>
          <w:p w14:paraId="7929ACED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DBEF37" w14:textId="77777777" w:rsidR="008D45E2" w:rsidRPr="009A5DE2" w:rsidRDefault="008D45E2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VK</w:t>
            </w:r>
          </w:p>
        </w:tc>
        <w:tc>
          <w:tcPr>
            <w:tcW w:w="6095" w:type="dxa"/>
            <w:shd w:val="clear" w:color="auto" w:fill="auto"/>
          </w:tcPr>
          <w:p w14:paraId="30893322" w14:textId="7EA8859D" w:rsidR="008D45E2" w:rsidRPr="009A5DE2" w:rsidRDefault="008D45E2" w:rsidP="008D45E2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Veiksmo </w:t>
            </w:r>
            <w:r w:rsidR="00F76085">
              <w:rPr>
                <w:lang w:eastAsia="lt-LT"/>
              </w:rPr>
              <w:t xml:space="preserve">įgyvendinimo </w:t>
            </w:r>
            <w:r>
              <w:rPr>
                <w:lang w:eastAsia="lt-LT"/>
              </w:rPr>
              <w:t>koncepcija</w:t>
            </w:r>
          </w:p>
        </w:tc>
      </w:tr>
      <w:tr w:rsidR="008D45E2" w:rsidRPr="009A5DE2" w14:paraId="2CBFEFDF" w14:textId="77777777" w:rsidTr="00081D30">
        <w:tc>
          <w:tcPr>
            <w:tcW w:w="709" w:type="dxa"/>
            <w:shd w:val="clear" w:color="auto" w:fill="auto"/>
          </w:tcPr>
          <w:p w14:paraId="0A3C08A3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2408FE" w14:textId="77777777" w:rsidR="008D45E2" w:rsidRDefault="008D45E2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VP</w:t>
            </w:r>
          </w:p>
        </w:tc>
        <w:tc>
          <w:tcPr>
            <w:tcW w:w="6095" w:type="dxa"/>
            <w:shd w:val="clear" w:color="auto" w:fill="auto"/>
          </w:tcPr>
          <w:p w14:paraId="52B2B469" w14:textId="4394EE6B" w:rsidR="008D45E2" w:rsidRDefault="008D45E2" w:rsidP="008D45E2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Veiksmo</w:t>
            </w:r>
            <w:r w:rsidR="00F76085">
              <w:rPr>
                <w:lang w:eastAsia="lt-LT"/>
              </w:rPr>
              <w:t xml:space="preserve"> (projekto) įgyvendinimo</w:t>
            </w:r>
            <w:r>
              <w:rPr>
                <w:lang w:eastAsia="lt-LT"/>
              </w:rPr>
              <w:t xml:space="preserve"> planas </w:t>
            </w:r>
          </w:p>
        </w:tc>
      </w:tr>
      <w:tr w:rsidR="008D45E2" w:rsidRPr="009A5DE2" w14:paraId="0F0D6D0E" w14:textId="77777777" w:rsidTr="00081D30">
        <w:tc>
          <w:tcPr>
            <w:tcW w:w="709" w:type="dxa"/>
            <w:shd w:val="clear" w:color="auto" w:fill="auto"/>
          </w:tcPr>
          <w:p w14:paraId="559827B9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38CB3C" w14:textId="77777777" w:rsidR="008D45E2" w:rsidRPr="009A5DE2" w:rsidRDefault="008D45E2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Vertintojas</w:t>
            </w:r>
          </w:p>
        </w:tc>
        <w:tc>
          <w:tcPr>
            <w:tcW w:w="6095" w:type="dxa"/>
            <w:shd w:val="clear" w:color="auto" w:fill="auto"/>
          </w:tcPr>
          <w:p w14:paraId="22D98D46" w14:textId="0370E423" w:rsidR="008D45E2" w:rsidRPr="009A5DE2" w:rsidRDefault="00F76085" w:rsidP="00483465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E</w:t>
            </w:r>
            <w:r w:rsidR="008D45E2" w:rsidRPr="009A5DE2">
              <w:rPr>
                <w:lang w:eastAsia="lt-LT"/>
              </w:rPr>
              <w:t xml:space="preserve">kspertas, paskirtas vertinti </w:t>
            </w:r>
            <w:r w:rsidR="00483465">
              <w:rPr>
                <w:lang w:eastAsia="lt-LT"/>
              </w:rPr>
              <w:t>VK</w:t>
            </w:r>
            <w:r w:rsidR="008D45E2" w:rsidRPr="00484CAF">
              <w:rPr>
                <w:lang w:eastAsia="lt-LT"/>
              </w:rPr>
              <w:t xml:space="preserve">, </w:t>
            </w:r>
            <w:r w:rsidR="00483465">
              <w:rPr>
                <w:lang w:eastAsia="lt-LT"/>
              </w:rPr>
              <w:t>VP</w:t>
            </w:r>
            <w:r w:rsidR="008D45E2" w:rsidRPr="00484CAF">
              <w:rPr>
                <w:lang w:eastAsia="lt-LT"/>
              </w:rPr>
              <w:t xml:space="preserve"> ir </w:t>
            </w:r>
            <w:r w:rsidR="00483465">
              <w:rPr>
                <w:lang w:eastAsia="lt-LT"/>
              </w:rPr>
              <w:t>IP</w:t>
            </w:r>
            <w:r w:rsidR="008D45E2" w:rsidRPr="00484CAF">
              <w:rPr>
                <w:lang w:eastAsia="lt-LT"/>
              </w:rPr>
              <w:t xml:space="preserve"> </w:t>
            </w:r>
            <w:r w:rsidR="008D45E2" w:rsidRPr="009A5DE2">
              <w:rPr>
                <w:lang w:eastAsia="lt-LT"/>
              </w:rPr>
              <w:t>dokumentus</w:t>
            </w:r>
          </w:p>
        </w:tc>
      </w:tr>
      <w:tr w:rsidR="008D45E2" w:rsidRPr="009A5DE2" w14:paraId="05EC67C8" w14:textId="77777777" w:rsidTr="00081D30">
        <w:tc>
          <w:tcPr>
            <w:tcW w:w="709" w:type="dxa"/>
            <w:shd w:val="clear" w:color="auto" w:fill="auto"/>
          </w:tcPr>
          <w:p w14:paraId="62331E77" w14:textId="77777777" w:rsidR="008D45E2" w:rsidRPr="007C0A32" w:rsidRDefault="008D45E2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24A2EE" w14:textId="2BC558A5" w:rsidR="008D45E2" w:rsidRDefault="008D45E2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Veiksmas</w:t>
            </w:r>
          </w:p>
        </w:tc>
        <w:tc>
          <w:tcPr>
            <w:tcW w:w="6095" w:type="dxa"/>
            <w:shd w:val="clear" w:color="auto" w:fill="auto"/>
          </w:tcPr>
          <w:p w14:paraId="3E8B6D49" w14:textId="61349D45" w:rsidR="008D45E2" w:rsidRDefault="008D45E2" w:rsidP="008D45E2">
            <w:pPr>
              <w:spacing w:line="276" w:lineRule="auto"/>
              <w:jc w:val="both"/>
              <w:rPr>
                <w:lang w:eastAsia="lt-LT"/>
              </w:rPr>
            </w:pPr>
            <w:r w:rsidRPr="00132EC0">
              <w:rPr>
                <w:lang w:eastAsia="lt-LT"/>
              </w:rPr>
              <w:t xml:space="preserve">Investicijų komiteto atrinkta ir </w:t>
            </w:r>
            <w:r>
              <w:rPr>
                <w:lang w:eastAsia="lt-LT"/>
              </w:rPr>
              <w:t xml:space="preserve">Lietuvos Respublikos </w:t>
            </w:r>
            <w:r w:rsidRPr="00132EC0">
              <w:rPr>
                <w:lang w:eastAsia="lt-LT"/>
              </w:rPr>
              <w:t>Vyriausybės patvirtinta tam tikros investicijų krypties priemonė, kuria prisidedama prie DNR plano tikslų pasiekimo ir kuri įgyvendinama vykdant projektą arba jų grupę</w:t>
            </w:r>
          </w:p>
        </w:tc>
      </w:tr>
      <w:tr w:rsidR="002F635B" w:rsidRPr="009A5DE2" w14:paraId="398A87F2" w14:textId="77777777" w:rsidTr="00081D30">
        <w:tc>
          <w:tcPr>
            <w:tcW w:w="709" w:type="dxa"/>
            <w:shd w:val="clear" w:color="auto" w:fill="auto"/>
          </w:tcPr>
          <w:p w14:paraId="415B6261" w14:textId="698253AC" w:rsidR="002F635B" w:rsidRPr="007C0A32" w:rsidRDefault="002F635B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D9F07D" w14:textId="724D996D" w:rsidR="002F635B" w:rsidRDefault="002F635B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Veiksmo plėtotojas</w:t>
            </w:r>
          </w:p>
        </w:tc>
        <w:tc>
          <w:tcPr>
            <w:tcW w:w="6095" w:type="dxa"/>
            <w:shd w:val="clear" w:color="auto" w:fill="auto"/>
          </w:tcPr>
          <w:p w14:paraId="68EBCFA9" w14:textId="514DECDA" w:rsidR="002F635B" w:rsidRPr="00132EC0" w:rsidRDefault="002F635B" w:rsidP="002F635B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Pr="002F635B">
              <w:rPr>
                <w:lang w:eastAsia="lt-LT"/>
              </w:rPr>
              <w:t xml:space="preserve">iešasis ar privatus juridinis asmuo, juridinio asmens atstovybė, įgyvendinantys </w:t>
            </w:r>
            <w:r>
              <w:rPr>
                <w:lang w:eastAsia="lt-LT"/>
              </w:rPr>
              <w:t>V</w:t>
            </w:r>
            <w:r w:rsidRPr="002F635B">
              <w:rPr>
                <w:lang w:eastAsia="lt-LT"/>
              </w:rPr>
              <w:t xml:space="preserve">eiksmą ir atsakingi už </w:t>
            </w:r>
            <w:r>
              <w:rPr>
                <w:lang w:eastAsia="lt-LT"/>
              </w:rPr>
              <w:t>V</w:t>
            </w:r>
            <w:r w:rsidRPr="002F635B">
              <w:rPr>
                <w:lang w:eastAsia="lt-LT"/>
              </w:rPr>
              <w:t>eiksmo rezultatų (jų dalies) pasiekimą</w:t>
            </w:r>
          </w:p>
        </w:tc>
      </w:tr>
      <w:tr w:rsidR="00B66E74" w:rsidRPr="009A5DE2" w14:paraId="56AB5DD8" w14:textId="77777777" w:rsidTr="00081D30">
        <w:tc>
          <w:tcPr>
            <w:tcW w:w="709" w:type="dxa"/>
            <w:shd w:val="clear" w:color="auto" w:fill="auto"/>
          </w:tcPr>
          <w:p w14:paraId="349C9420" w14:textId="77777777" w:rsidR="00B66E74" w:rsidRPr="007C0A32" w:rsidRDefault="00B66E74" w:rsidP="008D45E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EB7201" w14:textId="4C2FBAA0" w:rsidR="00B66E74" w:rsidRDefault="00B66E74" w:rsidP="008D45E2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Pr="00B66E74">
              <w:rPr>
                <w:lang w:eastAsia="lt-LT"/>
              </w:rPr>
              <w:t>ertini</w:t>
            </w:r>
            <w:r>
              <w:rPr>
                <w:lang w:eastAsia="lt-LT"/>
              </w:rPr>
              <w:t>mo proceso organizavimo lentelė</w:t>
            </w:r>
          </w:p>
        </w:tc>
        <w:tc>
          <w:tcPr>
            <w:tcW w:w="6095" w:type="dxa"/>
            <w:shd w:val="clear" w:color="auto" w:fill="auto"/>
          </w:tcPr>
          <w:p w14:paraId="64817D28" w14:textId="18F1E2E1" w:rsidR="00B66E74" w:rsidRDefault="00B66E74" w:rsidP="002F635B">
            <w:pPr>
              <w:spacing w:line="276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Bendra</w:t>
            </w:r>
            <w:r w:rsidRPr="00B66E74">
              <w:rPr>
                <w:lang w:eastAsia="lt-LT"/>
              </w:rPr>
              <w:t xml:space="preserve"> vertinim</w:t>
            </w:r>
            <w:r>
              <w:rPr>
                <w:lang w:eastAsia="lt-LT"/>
              </w:rPr>
              <w:t>o proceso organizavimo lentelė</w:t>
            </w:r>
            <w:r w:rsidRPr="00B66E74">
              <w:rPr>
                <w:lang w:eastAsia="lt-LT"/>
              </w:rPr>
              <w:t>, kuri yra saugoma CPVA tarnybinėje stotyje sukurtame bendrame aplanke</w:t>
            </w:r>
          </w:p>
        </w:tc>
      </w:tr>
    </w:tbl>
    <w:p w14:paraId="27A1FEEE" w14:textId="77777777" w:rsidR="002D1415" w:rsidRPr="002D1415" w:rsidRDefault="002D1415" w:rsidP="000B19CA">
      <w:pPr>
        <w:tabs>
          <w:tab w:val="left" w:pos="851"/>
        </w:tabs>
        <w:jc w:val="both"/>
      </w:pPr>
    </w:p>
    <w:p w14:paraId="6292F9F3" w14:textId="77777777" w:rsidR="00263B4C" w:rsidRDefault="00645635" w:rsidP="00DB2C82">
      <w:pPr>
        <w:pStyle w:val="Heading2"/>
        <w:numPr>
          <w:ilvl w:val="0"/>
          <w:numId w:val="0"/>
        </w:numPr>
        <w:spacing w:before="240" w:after="240" w:line="360" w:lineRule="auto"/>
        <w:rPr>
          <w:i w:val="0"/>
          <w:szCs w:val="24"/>
          <w:lang w:val="lt-LT"/>
        </w:rPr>
      </w:pPr>
      <w:r w:rsidRPr="009A5DE2">
        <w:rPr>
          <w:i w:val="0"/>
          <w:szCs w:val="24"/>
          <w:lang w:val="lt-LT"/>
        </w:rPr>
        <w:t>Veikla ir atsakomybė</w:t>
      </w:r>
    </w:p>
    <w:p w14:paraId="501D08B1" w14:textId="38145405" w:rsidR="0012196B" w:rsidRPr="00DB2C82" w:rsidRDefault="007379F2" w:rsidP="00DB2C82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2C82">
        <w:rPr>
          <w:rFonts w:ascii="Times New Roman" w:hAnsi="Times New Roman"/>
          <w:sz w:val="24"/>
          <w:szCs w:val="24"/>
        </w:rPr>
        <w:t>Šioje procedūroje aprašytos veiklos ir atsakomybės pateikiamos šioje lentelėje: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711"/>
        <w:gridCol w:w="892"/>
        <w:gridCol w:w="892"/>
        <w:gridCol w:w="892"/>
        <w:gridCol w:w="977"/>
        <w:gridCol w:w="809"/>
        <w:gridCol w:w="892"/>
      </w:tblGrid>
      <w:tr w:rsidR="004536D5" w:rsidRPr="009A5DE2" w14:paraId="0D4FD919" w14:textId="77777777" w:rsidTr="00C81553">
        <w:trPr>
          <w:cantSplit/>
          <w:trHeight w:val="2642"/>
        </w:trPr>
        <w:tc>
          <w:tcPr>
            <w:tcW w:w="296" w:type="pct"/>
            <w:vAlign w:val="center"/>
          </w:tcPr>
          <w:p w14:paraId="3B8BC4E1" w14:textId="77777777" w:rsidR="004536D5" w:rsidRPr="009A5DE2" w:rsidRDefault="004536D5" w:rsidP="009A5DE2">
            <w:pPr>
              <w:spacing w:line="360" w:lineRule="auto"/>
              <w:rPr>
                <w:b/>
                <w:color w:val="000000"/>
              </w:rPr>
            </w:pPr>
            <w:r w:rsidRPr="009A5DE2">
              <w:rPr>
                <w:b/>
                <w:color w:val="000000"/>
              </w:rPr>
              <w:t xml:space="preserve">Eil. Nr. </w:t>
            </w:r>
          </w:p>
        </w:tc>
        <w:tc>
          <w:tcPr>
            <w:tcW w:w="1925" w:type="pct"/>
            <w:tcBorders>
              <w:tl2br w:val="single" w:sz="4" w:space="0" w:color="auto"/>
            </w:tcBorders>
          </w:tcPr>
          <w:p w14:paraId="7C0CD143" w14:textId="77777777" w:rsidR="004536D5" w:rsidRPr="009A5DE2" w:rsidRDefault="004536D5" w:rsidP="002F5B13">
            <w:pPr>
              <w:ind w:left="2183"/>
              <w:rPr>
                <w:b/>
                <w:color w:val="000000"/>
              </w:rPr>
            </w:pPr>
            <w:r w:rsidRPr="009A5DE2">
              <w:rPr>
                <w:b/>
                <w:color w:val="000000"/>
              </w:rPr>
              <w:t>Padalinys,</w:t>
            </w:r>
            <w:r w:rsidRPr="009A5DE2">
              <w:rPr>
                <w:b/>
                <w:color w:val="000000"/>
              </w:rPr>
              <w:br/>
              <w:t>darbuotojas</w:t>
            </w:r>
          </w:p>
          <w:p w14:paraId="12C4FC44" w14:textId="77777777" w:rsidR="002F5B13" w:rsidRDefault="002F5B13" w:rsidP="009A5DE2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14:paraId="2A0E792C" w14:textId="77777777" w:rsidR="002F5B13" w:rsidRDefault="002F5B13" w:rsidP="009A5DE2">
            <w:pPr>
              <w:spacing w:line="360" w:lineRule="auto"/>
              <w:jc w:val="both"/>
              <w:rPr>
                <w:b/>
                <w:color w:val="000000"/>
              </w:rPr>
            </w:pPr>
          </w:p>
          <w:p w14:paraId="084B56DE" w14:textId="77777777" w:rsidR="004536D5" w:rsidRPr="009A5DE2" w:rsidRDefault="004536D5" w:rsidP="009A5DE2">
            <w:pPr>
              <w:spacing w:line="360" w:lineRule="auto"/>
              <w:jc w:val="both"/>
              <w:rPr>
                <w:b/>
                <w:color w:val="000000"/>
              </w:rPr>
            </w:pPr>
            <w:r w:rsidRPr="009A5DE2">
              <w:rPr>
                <w:b/>
                <w:color w:val="000000"/>
              </w:rPr>
              <w:t>Veikla</w:t>
            </w:r>
          </w:p>
        </w:tc>
        <w:tc>
          <w:tcPr>
            <w:tcW w:w="463" w:type="pct"/>
            <w:textDirection w:val="btLr"/>
            <w:vAlign w:val="center"/>
          </w:tcPr>
          <w:p w14:paraId="4D5039DF" w14:textId="43DC06F4" w:rsidR="004536D5" w:rsidRPr="009A5DE2" w:rsidRDefault="009A4106" w:rsidP="009A4106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DNR sekretoriatas</w:t>
            </w:r>
          </w:p>
        </w:tc>
        <w:tc>
          <w:tcPr>
            <w:tcW w:w="463" w:type="pct"/>
            <w:textDirection w:val="btLr"/>
            <w:vAlign w:val="center"/>
          </w:tcPr>
          <w:p w14:paraId="19C8F4D5" w14:textId="1FD46396" w:rsidR="004536D5" w:rsidRPr="009A5DE2" w:rsidRDefault="00C74202" w:rsidP="00C7420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Vertintojai</w:t>
            </w:r>
          </w:p>
        </w:tc>
        <w:tc>
          <w:tcPr>
            <w:tcW w:w="463" w:type="pct"/>
            <w:textDirection w:val="btLr"/>
            <w:vAlign w:val="center"/>
          </w:tcPr>
          <w:p w14:paraId="4D655A88" w14:textId="1A17030E" w:rsidR="004536D5" w:rsidRPr="009A5DE2" w:rsidRDefault="00675396" w:rsidP="00675396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Koordinuojantis </w:t>
            </w:r>
            <w:r w:rsidR="00C74202">
              <w:rPr>
                <w:b/>
                <w:color w:val="000000"/>
              </w:rPr>
              <w:t>ekspertai</w:t>
            </w:r>
          </w:p>
        </w:tc>
        <w:tc>
          <w:tcPr>
            <w:tcW w:w="507" w:type="pct"/>
            <w:textDirection w:val="btLr"/>
            <w:vAlign w:val="center"/>
          </w:tcPr>
          <w:p w14:paraId="444EF45D" w14:textId="11C103E2" w:rsidR="004536D5" w:rsidRPr="009A5DE2" w:rsidRDefault="00C81553" w:rsidP="002F5B1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Administruojančiosios institucijos</w:t>
            </w:r>
            <w:r w:rsidR="00C74202">
              <w:rPr>
                <w:b/>
                <w:color w:val="000000"/>
              </w:rPr>
              <w:t xml:space="preserve"> vadovas</w:t>
            </w:r>
          </w:p>
        </w:tc>
        <w:tc>
          <w:tcPr>
            <w:tcW w:w="420" w:type="pct"/>
            <w:textDirection w:val="btLr"/>
            <w:vAlign w:val="center"/>
          </w:tcPr>
          <w:p w14:paraId="24016F46" w14:textId="192F086C" w:rsidR="004536D5" w:rsidRPr="009A5DE2" w:rsidRDefault="00C74202" w:rsidP="002F5B13">
            <w:pPr>
              <w:pStyle w:val="Heading3"/>
              <w:ind w:left="113" w:right="113"/>
              <w:jc w:val="center"/>
              <w:rPr>
                <w:i w:val="0"/>
                <w:color w:val="000000"/>
                <w:szCs w:val="24"/>
                <w:lang w:val="lt-LT"/>
              </w:rPr>
            </w:pPr>
            <w:r>
              <w:rPr>
                <w:i w:val="0"/>
                <w:color w:val="000000"/>
                <w:szCs w:val="24"/>
                <w:lang w:val="lt-LT"/>
              </w:rPr>
              <w:t xml:space="preserve"> CPVA struktūrinio padalinio vadovas</w:t>
            </w:r>
          </w:p>
        </w:tc>
        <w:tc>
          <w:tcPr>
            <w:tcW w:w="464" w:type="pct"/>
            <w:textDirection w:val="btLr"/>
            <w:vAlign w:val="center"/>
          </w:tcPr>
          <w:p w14:paraId="6616A1F3" w14:textId="3B16653D" w:rsidR="004536D5" w:rsidRPr="009A5DE2" w:rsidRDefault="00C81553" w:rsidP="00C74202">
            <w:pPr>
              <w:pStyle w:val="Heading3"/>
              <w:ind w:left="113" w:right="113"/>
              <w:jc w:val="center"/>
              <w:rPr>
                <w:i w:val="0"/>
                <w:color w:val="000000"/>
                <w:szCs w:val="24"/>
                <w:lang w:val="lt-LT"/>
              </w:rPr>
            </w:pPr>
            <w:r>
              <w:rPr>
                <w:i w:val="0"/>
                <w:color w:val="000000"/>
                <w:szCs w:val="24"/>
                <w:lang w:val="lt-LT"/>
              </w:rPr>
              <w:t>Administruojančiosios institucijos atsakingas darbuotojas</w:t>
            </w:r>
          </w:p>
        </w:tc>
      </w:tr>
      <w:tr w:rsidR="009A4106" w:rsidRPr="009A5DE2" w14:paraId="0D973B0C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42E75687" w14:textId="77777777" w:rsidR="009A4106" w:rsidRPr="00822C9C" w:rsidRDefault="009A4106" w:rsidP="00822C9C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1925" w:type="pct"/>
            <w:vAlign w:val="center"/>
          </w:tcPr>
          <w:p w14:paraId="3FEF56B4" w14:textId="68341572" w:rsidR="009A4106" w:rsidRDefault="002D462B" w:rsidP="009A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Vertinimui teikiamų</w:t>
            </w:r>
            <w:r w:rsidR="009A4106" w:rsidRPr="009A5DE2">
              <w:rPr>
                <w:b/>
                <w:color w:val="000000"/>
              </w:rPr>
              <w:t xml:space="preserve"> dokumentų registravimas CPVA (gavimas</w:t>
            </w:r>
            <w:r w:rsidR="009A4106">
              <w:rPr>
                <w:b/>
                <w:color w:val="000000"/>
              </w:rPr>
              <w:t xml:space="preserve"> </w:t>
            </w:r>
            <w:r w:rsidR="009A4106" w:rsidRPr="009A5DE2">
              <w:rPr>
                <w:b/>
                <w:color w:val="000000"/>
              </w:rPr>
              <w:t>/</w:t>
            </w:r>
            <w:r w:rsidR="009A4106">
              <w:rPr>
                <w:b/>
                <w:color w:val="000000"/>
              </w:rPr>
              <w:t xml:space="preserve"> </w:t>
            </w:r>
            <w:r w:rsidR="009A4106" w:rsidRPr="009A5DE2">
              <w:rPr>
                <w:b/>
                <w:color w:val="000000"/>
              </w:rPr>
              <w:t>siuntimas</w:t>
            </w:r>
            <w:r w:rsidR="006E255D">
              <w:rPr>
                <w:b/>
                <w:color w:val="000000"/>
              </w:rPr>
              <w:t xml:space="preserve"> per DVS)</w:t>
            </w:r>
          </w:p>
        </w:tc>
        <w:tc>
          <w:tcPr>
            <w:tcW w:w="463" w:type="pct"/>
            <w:vAlign w:val="center"/>
          </w:tcPr>
          <w:p w14:paraId="5BDE132D" w14:textId="56176089" w:rsidR="009A4106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719292BE" w14:textId="77777777" w:rsidR="009A4106" w:rsidRPr="009A5DE2" w:rsidRDefault="009A4106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F14645C" w14:textId="77777777" w:rsidR="009A4106" w:rsidRPr="009A5DE2" w:rsidRDefault="009A4106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6C5ACF19" w14:textId="77777777" w:rsidR="009A4106" w:rsidRPr="009A5DE2" w:rsidRDefault="009A4106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72C7DC54" w14:textId="77777777" w:rsidR="009A4106" w:rsidRPr="009A5DE2" w:rsidRDefault="009A4106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785C723B" w14:textId="77777777" w:rsidR="009A4106" w:rsidRPr="009A5DE2" w:rsidRDefault="009A4106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D70DA3" w:rsidRPr="009A5DE2" w14:paraId="6FC7BD32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4BFFBCDB" w14:textId="77777777" w:rsidR="00D70DA3" w:rsidRPr="00822C9C" w:rsidRDefault="00D70DA3" w:rsidP="00822C9C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1925" w:type="pct"/>
            <w:vAlign w:val="center"/>
          </w:tcPr>
          <w:p w14:paraId="2CFCECFC" w14:textId="29878DFB" w:rsidR="00D70DA3" w:rsidRDefault="00D70DA3" w:rsidP="009A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Dokumentų pateikimo tinkamumo įvertinimas ir priskyrimas DVS </w:t>
            </w:r>
          </w:p>
        </w:tc>
        <w:tc>
          <w:tcPr>
            <w:tcW w:w="463" w:type="pct"/>
            <w:vAlign w:val="center"/>
          </w:tcPr>
          <w:p w14:paraId="7E1C47B3" w14:textId="77777777" w:rsidR="00D70DA3" w:rsidRDefault="00D70DA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1DF79B29" w14:textId="77777777" w:rsidR="00D70DA3" w:rsidRPr="009A5DE2" w:rsidRDefault="00D70DA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F08348F" w14:textId="77777777" w:rsidR="00D70DA3" w:rsidRPr="009A5DE2" w:rsidRDefault="00D70DA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38D5226C" w14:textId="77777777" w:rsidR="00D70DA3" w:rsidRPr="009A5DE2" w:rsidRDefault="00D70DA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63966638" w14:textId="77777777" w:rsidR="00D70DA3" w:rsidRPr="009A5DE2" w:rsidRDefault="00D70DA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1BDC5C25" w14:textId="5164BE8D" w:rsidR="00D70DA3" w:rsidRPr="009A5DE2" w:rsidRDefault="00D70DA3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</w:tr>
      <w:tr w:rsidR="00C13D83" w:rsidRPr="009A5DE2" w14:paraId="5837543E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43DAC5A3" w14:textId="77777777" w:rsidR="00C13D83" w:rsidRPr="00822C9C" w:rsidRDefault="00C13D83" w:rsidP="00822C9C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1925" w:type="pct"/>
            <w:vAlign w:val="center"/>
          </w:tcPr>
          <w:p w14:paraId="3ADCCDA4" w14:textId="73A0DED0" w:rsidR="00C13D83" w:rsidRDefault="00C13D83" w:rsidP="009A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Dokumentų grąžinimas atsakingai ministerijai</w:t>
            </w:r>
          </w:p>
        </w:tc>
        <w:tc>
          <w:tcPr>
            <w:tcW w:w="463" w:type="pct"/>
            <w:vAlign w:val="center"/>
          </w:tcPr>
          <w:p w14:paraId="43C9D4BC" w14:textId="77777777" w:rsidR="00C13D83" w:rsidRDefault="00C13D8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30F30711" w14:textId="05B3B642" w:rsidR="00C13D83" w:rsidRPr="009A5DE2" w:rsidRDefault="00025BE7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7662D7B0" w14:textId="77777777" w:rsidR="00C13D83" w:rsidRPr="009A5DE2" w:rsidRDefault="00C13D8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48F963D6" w14:textId="02E4D7DC" w:rsidR="00C13D83" w:rsidRPr="009A5DE2" w:rsidRDefault="00C13D83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420" w:type="pct"/>
            <w:vAlign w:val="center"/>
          </w:tcPr>
          <w:p w14:paraId="2277EDF9" w14:textId="30195D7F" w:rsidR="00C13D83" w:rsidRPr="009A5DE2" w:rsidRDefault="00C13D8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6DF12C24" w14:textId="138327F6" w:rsidR="00C13D83" w:rsidRDefault="00C13D83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</w:tr>
      <w:tr w:rsidR="004536D5" w:rsidRPr="009A5DE2" w14:paraId="2C430875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4B484430" w14:textId="77777777" w:rsidR="004536D5" w:rsidRPr="00822C9C" w:rsidRDefault="004536D5" w:rsidP="00822C9C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</w:pPr>
          </w:p>
        </w:tc>
        <w:tc>
          <w:tcPr>
            <w:tcW w:w="1925" w:type="pct"/>
            <w:vAlign w:val="center"/>
          </w:tcPr>
          <w:p w14:paraId="2E6CB071" w14:textId="33D2DDD3" w:rsidR="004536D5" w:rsidRPr="009A5DE2" w:rsidRDefault="009A4106" w:rsidP="009A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Vertintojo paskyrimas  </w:t>
            </w:r>
          </w:p>
        </w:tc>
        <w:tc>
          <w:tcPr>
            <w:tcW w:w="463" w:type="pct"/>
            <w:vAlign w:val="center"/>
          </w:tcPr>
          <w:p w14:paraId="1AB9B213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0F14044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223B67D7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5C0B759A" w14:textId="77777777" w:rsidR="004536D5" w:rsidRPr="009A5DE2" w:rsidRDefault="00165700" w:rsidP="002F5B13">
            <w:pPr>
              <w:jc w:val="center"/>
              <w:rPr>
                <w:b/>
                <w:color w:val="000000"/>
              </w:rPr>
            </w:pPr>
            <w:r w:rsidRPr="009A5DE2">
              <w:rPr>
                <w:b/>
                <w:color w:val="000000"/>
              </w:rPr>
              <w:t>V</w:t>
            </w:r>
          </w:p>
        </w:tc>
        <w:tc>
          <w:tcPr>
            <w:tcW w:w="420" w:type="pct"/>
            <w:vAlign w:val="center"/>
          </w:tcPr>
          <w:p w14:paraId="3EAB6E43" w14:textId="3C6205A9" w:rsidR="004536D5" w:rsidRPr="009A5DE2" w:rsidRDefault="00D70DA3" w:rsidP="00C742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4" w:type="pct"/>
            <w:vAlign w:val="center"/>
          </w:tcPr>
          <w:p w14:paraId="51B1C799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4536D5" w:rsidRPr="009A5DE2" w14:paraId="15D3F247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22A83C1C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2B16BC37" w14:textId="7A14FA44" w:rsidR="004536D5" w:rsidRPr="009A5DE2" w:rsidRDefault="009A4106" w:rsidP="002F5B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Koordinuojančio eksperto paskyrimas</w:t>
            </w:r>
          </w:p>
        </w:tc>
        <w:tc>
          <w:tcPr>
            <w:tcW w:w="463" w:type="pct"/>
            <w:vAlign w:val="center"/>
          </w:tcPr>
          <w:p w14:paraId="223F4CBE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716FE8CA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D42906E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2DABC053" w14:textId="3CDADC4D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20" w:type="pct"/>
            <w:vAlign w:val="center"/>
          </w:tcPr>
          <w:p w14:paraId="30FE0D70" w14:textId="35498F56" w:rsidR="004536D5" w:rsidRPr="009A5DE2" w:rsidRDefault="00D70DA3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64" w:type="pct"/>
            <w:vAlign w:val="center"/>
          </w:tcPr>
          <w:p w14:paraId="1D566100" w14:textId="310D46F5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4536D5" w:rsidRPr="009A5DE2" w14:paraId="5FD11BCF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7F0246E3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15665C0B" w14:textId="5DB26161" w:rsidR="004536D5" w:rsidRPr="009A5DE2" w:rsidRDefault="003C76DA" w:rsidP="00C742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Atitikimo </w:t>
            </w:r>
            <w:r w:rsidR="00C74202">
              <w:rPr>
                <w:b/>
                <w:color w:val="000000"/>
              </w:rPr>
              <w:t>BR</w:t>
            </w:r>
            <w:r>
              <w:rPr>
                <w:b/>
                <w:color w:val="000000"/>
              </w:rPr>
              <w:t xml:space="preserve"> vertinimas, papildomos informacijos užklausimas, institucijų konsultavimas bendrų reikalavimų klausimais </w:t>
            </w:r>
          </w:p>
        </w:tc>
        <w:tc>
          <w:tcPr>
            <w:tcW w:w="463" w:type="pct"/>
            <w:vAlign w:val="center"/>
          </w:tcPr>
          <w:p w14:paraId="12E5C2ED" w14:textId="7A936E12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1373C907" w14:textId="58C0C38B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5BF3DD98" w14:textId="1650ECAE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3588F812" w14:textId="1697CDCC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62A19AEF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6CC1BF34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4536D5" w:rsidRPr="009A5DE2" w14:paraId="70AF9880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7424C005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40E76844" w14:textId="7507C918" w:rsidR="004536D5" w:rsidRPr="009A5DE2" w:rsidRDefault="007B0075" w:rsidP="002F5B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IP</w:t>
            </w:r>
            <w:r w:rsidR="003C76DA">
              <w:rPr>
                <w:b/>
                <w:color w:val="000000"/>
              </w:rPr>
              <w:t xml:space="preserve"> vertinimas, </w:t>
            </w:r>
            <w:r w:rsidR="003C76DA" w:rsidRPr="003C76DA">
              <w:rPr>
                <w:b/>
                <w:color w:val="000000"/>
              </w:rPr>
              <w:t>papildomos informacijos užklausimas, institucijų konsultavimas</w:t>
            </w:r>
          </w:p>
        </w:tc>
        <w:tc>
          <w:tcPr>
            <w:tcW w:w="463" w:type="pct"/>
            <w:vAlign w:val="center"/>
          </w:tcPr>
          <w:p w14:paraId="0897DAA3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44AB6233" w14:textId="645D1592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7DE32733" w14:textId="28808732" w:rsidR="004536D5" w:rsidRPr="009A5DE2" w:rsidRDefault="007D1BAF" w:rsidP="002F5B1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K</w:t>
            </w:r>
          </w:p>
        </w:tc>
        <w:tc>
          <w:tcPr>
            <w:tcW w:w="507" w:type="pct"/>
            <w:vAlign w:val="center"/>
          </w:tcPr>
          <w:p w14:paraId="0E63C638" w14:textId="6EB55BEF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24B7FB08" w14:textId="69ADBAD6" w:rsidR="004536D5" w:rsidRPr="009A5DE2" w:rsidRDefault="00C74202" w:rsidP="00C742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14:paraId="41262D96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4536D5" w:rsidRPr="009A5DE2" w14:paraId="5FCDCCE8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1B7A4B82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3DAF6802" w14:textId="724A2DF5" w:rsidR="004536D5" w:rsidRPr="009A5DE2" w:rsidRDefault="006E0521" w:rsidP="002F5B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VK</w:t>
            </w:r>
            <w:r w:rsidR="003C76DA">
              <w:rPr>
                <w:b/>
                <w:color w:val="000000"/>
              </w:rPr>
              <w:t xml:space="preserve"> vertinimas, papildomos informacijos užklausimas, institucijų konsultavimas </w:t>
            </w:r>
          </w:p>
        </w:tc>
        <w:tc>
          <w:tcPr>
            <w:tcW w:w="463" w:type="pct"/>
            <w:vAlign w:val="center"/>
          </w:tcPr>
          <w:p w14:paraId="0D35EDE5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8F42382" w14:textId="7DB0325A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790330B4" w14:textId="7036B69C" w:rsidR="004536D5" w:rsidRPr="009A5DE2" w:rsidRDefault="006E0521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507" w:type="pct"/>
            <w:vAlign w:val="center"/>
          </w:tcPr>
          <w:p w14:paraId="0A705A9C" w14:textId="505CCC2C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1350D7D5" w14:textId="6685748C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14:paraId="1F74D2F5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2D1415" w:rsidRPr="009A5DE2" w14:paraId="430C7DEC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6D108367" w14:textId="77777777" w:rsidR="002D1415" w:rsidRPr="00DB2C82" w:rsidRDefault="002D141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2D8DFAB5" w14:textId="40A88EA7" w:rsidR="002D1415" w:rsidRDefault="006E0521" w:rsidP="003C76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</w:t>
            </w:r>
            <w:r w:rsidR="002D1415">
              <w:rPr>
                <w:b/>
                <w:color w:val="000000"/>
              </w:rPr>
              <w:t xml:space="preserve"> įvertinimas</w:t>
            </w:r>
          </w:p>
        </w:tc>
        <w:tc>
          <w:tcPr>
            <w:tcW w:w="463" w:type="pct"/>
            <w:vAlign w:val="center"/>
          </w:tcPr>
          <w:p w14:paraId="3AD7C7FF" w14:textId="77777777" w:rsidR="002D1415" w:rsidRPr="009A5DE2" w:rsidRDefault="002D141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03205E1A" w14:textId="7C72E24D" w:rsidR="002D1415" w:rsidRDefault="002D1415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0BC6C478" w14:textId="44671425" w:rsidR="002D1415" w:rsidRDefault="006E0521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507" w:type="pct"/>
            <w:vAlign w:val="center"/>
          </w:tcPr>
          <w:p w14:paraId="636BEBD6" w14:textId="77777777" w:rsidR="002D1415" w:rsidRDefault="002D141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vAlign w:val="center"/>
          </w:tcPr>
          <w:p w14:paraId="3E436313" w14:textId="77777777" w:rsidR="002D1415" w:rsidRDefault="002D141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3A3CA180" w14:textId="77777777" w:rsidR="002D1415" w:rsidRPr="009A5DE2" w:rsidRDefault="002D141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C74202" w:rsidRPr="009A5DE2" w14:paraId="12A389B4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701AE1F0" w14:textId="77777777" w:rsidR="00C74202" w:rsidRPr="00DB2C82" w:rsidRDefault="00C74202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525AB0A5" w14:textId="21686F63" w:rsidR="00C74202" w:rsidRPr="009A5DE2" w:rsidRDefault="00C74202" w:rsidP="003C76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Bendrosios praktikos ir CPVA pozicijos formavimas ir užtikrinimas</w:t>
            </w:r>
          </w:p>
        </w:tc>
        <w:tc>
          <w:tcPr>
            <w:tcW w:w="463" w:type="pct"/>
            <w:vAlign w:val="center"/>
          </w:tcPr>
          <w:p w14:paraId="7C37788A" w14:textId="77777777" w:rsidR="00C74202" w:rsidRPr="009A5DE2" w:rsidRDefault="00C74202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771834B9" w14:textId="77777777" w:rsidR="00C74202" w:rsidRDefault="00C74202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76ABA14D" w14:textId="26FEB7D5" w:rsidR="00C7420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507" w:type="pct"/>
            <w:vAlign w:val="center"/>
          </w:tcPr>
          <w:p w14:paraId="3158102B" w14:textId="18D24FAD" w:rsidR="00C74202" w:rsidRDefault="006E0521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420" w:type="pct"/>
            <w:vAlign w:val="center"/>
          </w:tcPr>
          <w:p w14:paraId="1A710B94" w14:textId="77777777" w:rsidR="00C74202" w:rsidRDefault="00C74202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7DD5EAF4" w14:textId="77777777" w:rsidR="00C74202" w:rsidRPr="009A5DE2" w:rsidRDefault="00C74202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4536D5" w:rsidRPr="009A5DE2" w14:paraId="3E3C9FE0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753ABA31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6905E8CD" w14:textId="084BA4C3" w:rsidR="004536D5" w:rsidRPr="009A5DE2" w:rsidRDefault="004536D5" w:rsidP="00912F42">
            <w:pPr>
              <w:rPr>
                <w:b/>
                <w:color w:val="000000"/>
              </w:rPr>
            </w:pPr>
            <w:r w:rsidRPr="009A5DE2">
              <w:rPr>
                <w:b/>
                <w:color w:val="000000"/>
              </w:rPr>
              <w:t xml:space="preserve">CPVA </w:t>
            </w:r>
            <w:r w:rsidR="00F3481D">
              <w:rPr>
                <w:b/>
                <w:color w:val="000000"/>
              </w:rPr>
              <w:t xml:space="preserve">vertinimo </w:t>
            </w:r>
            <w:r w:rsidR="006577DF">
              <w:rPr>
                <w:b/>
                <w:color w:val="000000"/>
              </w:rPr>
              <w:t>išvados</w:t>
            </w:r>
            <w:r w:rsidR="006577DF" w:rsidRPr="009A5DE2">
              <w:rPr>
                <w:b/>
                <w:color w:val="000000"/>
              </w:rPr>
              <w:t xml:space="preserve"> </w:t>
            </w:r>
            <w:r w:rsidRPr="009A5DE2">
              <w:rPr>
                <w:b/>
                <w:color w:val="000000"/>
              </w:rPr>
              <w:t>rengimas</w:t>
            </w:r>
          </w:p>
        </w:tc>
        <w:tc>
          <w:tcPr>
            <w:tcW w:w="463" w:type="pct"/>
            <w:vAlign w:val="center"/>
          </w:tcPr>
          <w:p w14:paraId="22C0FC2E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0974647" w14:textId="6348D317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266FFC45" w14:textId="4EDF9369" w:rsidR="000D7E07" w:rsidRPr="009A5DE2" w:rsidRDefault="009472CD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507" w:type="pct"/>
            <w:vAlign w:val="center"/>
          </w:tcPr>
          <w:p w14:paraId="312D9AD0" w14:textId="288BF8F4" w:rsidR="004536D5" w:rsidRPr="009A5DE2" w:rsidRDefault="00912F4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420" w:type="pct"/>
            <w:vAlign w:val="center"/>
          </w:tcPr>
          <w:p w14:paraId="3D98FCCC" w14:textId="27769AFF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3126F2C8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4536D5" w:rsidRPr="009A5DE2" w14:paraId="5F6BA914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36CE1736" w14:textId="77777777" w:rsidR="004536D5" w:rsidRPr="00DB2C82" w:rsidRDefault="004536D5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1B5D4D5C" w14:textId="0FB29DAA" w:rsidR="004536D5" w:rsidRPr="009A5DE2" w:rsidRDefault="00C74202" w:rsidP="00912F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CPVA </w:t>
            </w:r>
            <w:r w:rsidR="00F3481D">
              <w:rPr>
                <w:b/>
                <w:color w:val="000000"/>
              </w:rPr>
              <w:t xml:space="preserve">vertinimo </w:t>
            </w:r>
            <w:r>
              <w:rPr>
                <w:b/>
                <w:color w:val="000000"/>
              </w:rPr>
              <w:t>išvados teikimas Investici</w:t>
            </w:r>
            <w:r w:rsidR="0035293C">
              <w:rPr>
                <w:b/>
                <w:color w:val="000000"/>
              </w:rPr>
              <w:t>jų</w:t>
            </w:r>
            <w:r>
              <w:rPr>
                <w:b/>
                <w:color w:val="000000"/>
              </w:rPr>
              <w:t xml:space="preserve"> komitetui</w:t>
            </w:r>
          </w:p>
        </w:tc>
        <w:tc>
          <w:tcPr>
            <w:tcW w:w="463" w:type="pct"/>
            <w:vAlign w:val="center"/>
          </w:tcPr>
          <w:p w14:paraId="656D749F" w14:textId="33F465A3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331FEC6D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6ABDE451" w14:textId="77777777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7" w:type="pct"/>
            <w:vAlign w:val="center"/>
          </w:tcPr>
          <w:p w14:paraId="11ECE5A6" w14:textId="41E5ACEB" w:rsidR="004536D5" w:rsidRPr="009A5DE2" w:rsidRDefault="00912F42" w:rsidP="00C742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</w:t>
            </w:r>
          </w:p>
        </w:tc>
        <w:tc>
          <w:tcPr>
            <w:tcW w:w="420" w:type="pct"/>
            <w:vAlign w:val="center"/>
          </w:tcPr>
          <w:p w14:paraId="4832CC33" w14:textId="5D30B8BB" w:rsidR="004536D5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14:paraId="5FD09186" w14:textId="539EC57C" w:rsidR="004536D5" w:rsidRPr="009A5DE2" w:rsidRDefault="004536D5" w:rsidP="002F5B13">
            <w:pPr>
              <w:jc w:val="center"/>
              <w:rPr>
                <w:b/>
                <w:color w:val="000000"/>
              </w:rPr>
            </w:pPr>
          </w:p>
        </w:tc>
      </w:tr>
      <w:tr w:rsidR="008621E3" w:rsidRPr="009A5DE2" w14:paraId="42E535BA" w14:textId="77777777" w:rsidTr="00C81553">
        <w:trPr>
          <w:trHeight w:val="828"/>
        </w:trPr>
        <w:tc>
          <w:tcPr>
            <w:tcW w:w="296" w:type="pct"/>
            <w:vAlign w:val="center"/>
          </w:tcPr>
          <w:p w14:paraId="76DEDF37" w14:textId="77777777" w:rsidR="008621E3" w:rsidRPr="00DB2C82" w:rsidRDefault="008621E3" w:rsidP="00DB2C82">
            <w:pPr>
              <w:pStyle w:val="ListParagraph"/>
              <w:numPr>
                <w:ilvl w:val="1"/>
                <w:numId w:val="28"/>
              </w:numPr>
              <w:tabs>
                <w:tab w:val="left" w:pos="435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pct"/>
            <w:vAlign w:val="center"/>
          </w:tcPr>
          <w:p w14:paraId="5F2649CC" w14:textId="768ACB61" w:rsidR="008621E3" w:rsidRPr="00553C01" w:rsidRDefault="00F3481D" w:rsidP="0035293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CPVA v</w:t>
            </w:r>
            <w:r w:rsidR="00C74202">
              <w:rPr>
                <w:b/>
                <w:color w:val="000000"/>
              </w:rPr>
              <w:t>ertinimo išvados pristatymas Investici</w:t>
            </w:r>
            <w:r w:rsidR="0035293C">
              <w:rPr>
                <w:b/>
                <w:color w:val="000000"/>
              </w:rPr>
              <w:t>jų</w:t>
            </w:r>
            <w:r w:rsidR="00C74202">
              <w:rPr>
                <w:b/>
                <w:color w:val="000000"/>
              </w:rPr>
              <w:t xml:space="preserve"> komitete</w:t>
            </w:r>
          </w:p>
        </w:tc>
        <w:tc>
          <w:tcPr>
            <w:tcW w:w="463" w:type="pct"/>
            <w:vAlign w:val="center"/>
          </w:tcPr>
          <w:p w14:paraId="5AEA0B06" w14:textId="77777777" w:rsidR="008621E3" w:rsidRPr="00553C01" w:rsidRDefault="008621E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3" w:type="pct"/>
            <w:vAlign w:val="center"/>
          </w:tcPr>
          <w:p w14:paraId="5FB5BEF1" w14:textId="1F5CE776" w:rsidR="008621E3" w:rsidRPr="00553C01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463" w:type="pct"/>
            <w:vAlign w:val="center"/>
          </w:tcPr>
          <w:p w14:paraId="5A6B149E" w14:textId="6CC63A33" w:rsidR="008621E3" w:rsidRPr="009A5DE2" w:rsidRDefault="00C74202" w:rsidP="002F5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507" w:type="pct"/>
            <w:vAlign w:val="center"/>
          </w:tcPr>
          <w:p w14:paraId="5902CEE8" w14:textId="77777777" w:rsidR="008621E3" w:rsidRPr="009A5DE2" w:rsidRDefault="008621E3" w:rsidP="002F5B1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20" w:type="pct"/>
            <w:vAlign w:val="center"/>
          </w:tcPr>
          <w:p w14:paraId="5BC88E7E" w14:textId="77777777" w:rsidR="008621E3" w:rsidRPr="009A5DE2" w:rsidRDefault="008621E3" w:rsidP="002F5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vAlign w:val="center"/>
          </w:tcPr>
          <w:p w14:paraId="380F6D69" w14:textId="77777777" w:rsidR="008621E3" w:rsidRPr="009A5DE2" w:rsidRDefault="008621E3" w:rsidP="002F5B13">
            <w:pPr>
              <w:jc w:val="center"/>
              <w:rPr>
                <w:b/>
                <w:color w:val="000000"/>
              </w:rPr>
            </w:pPr>
          </w:p>
        </w:tc>
      </w:tr>
    </w:tbl>
    <w:p w14:paraId="40425795" w14:textId="704A07AB" w:rsidR="0092043C" w:rsidRPr="009A5DE2" w:rsidRDefault="0092043C" w:rsidP="009A5DE2">
      <w:pPr>
        <w:spacing w:line="360" w:lineRule="auto"/>
        <w:jc w:val="both"/>
        <w:rPr>
          <w:b/>
          <w:color w:val="000000"/>
          <w:highlight w:val="yellow"/>
        </w:rPr>
      </w:pPr>
    </w:p>
    <w:p w14:paraId="552BB08A" w14:textId="1938E8DB" w:rsidR="00D70DA3" w:rsidRPr="00D70DA3" w:rsidRDefault="00D70DA3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D</w:t>
      </w:r>
      <w:r w:rsidRPr="009A5DE2">
        <w:rPr>
          <w:b/>
          <w:color w:val="000000"/>
        </w:rPr>
        <w:t xml:space="preserve"> – </w:t>
      </w:r>
      <w:r w:rsidRPr="009A5DE2">
        <w:rPr>
          <w:color w:val="000000"/>
        </w:rPr>
        <w:t xml:space="preserve">simbolis, nurodantis kas </w:t>
      </w:r>
      <w:r>
        <w:rPr>
          <w:color w:val="000000"/>
        </w:rPr>
        <w:t>derina</w:t>
      </w:r>
      <w:r w:rsidRPr="009A5DE2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4440967A" w14:textId="0168B64C" w:rsidR="00C74202" w:rsidRDefault="00263B4C">
      <w:pPr>
        <w:spacing w:line="360" w:lineRule="auto"/>
        <w:jc w:val="both"/>
        <w:rPr>
          <w:color w:val="000000"/>
        </w:rPr>
      </w:pPr>
      <w:r w:rsidRPr="009A5DE2">
        <w:rPr>
          <w:b/>
          <w:color w:val="000000"/>
        </w:rPr>
        <w:t xml:space="preserve">V </w:t>
      </w:r>
      <w:r w:rsidR="00665C2F" w:rsidRPr="009A5DE2">
        <w:rPr>
          <w:b/>
          <w:color w:val="000000"/>
        </w:rPr>
        <w:t>–</w:t>
      </w:r>
      <w:r w:rsidRPr="009A5DE2">
        <w:rPr>
          <w:b/>
          <w:color w:val="000000"/>
        </w:rPr>
        <w:t xml:space="preserve"> </w:t>
      </w:r>
      <w:r w:rsidR="00645635" w:rsidRPr="009A5DE2">
        <w:rPr>
          <w:color w:val="000000"/>
        </w:rPr>
        <w:t>s</w:t>
      </w:r>
      <w:r w:rsidRPr="009A5DE2">
        <w:rPr>
          <w:color w:val="000000"/>
        </w:rPr>
        <w:t>imbolis, nurodantis kas vykdo veiksmą ir už jį atsako</w:t>
      </w:r>
      <w:r w:rsidR="00665C2F" w:rsidRPr="009A5DE2">
        <w:rPr>
          <w:color w:val="000000"/>
        </w:rPr>
        <w:t xml:space="preserve">. </w:t>
      </w:r>
      <w:r w:rsidR="00C74202">
        <w:rPr>
          <w:color w:val="000000"/>
        </w:rPr>
        <w:t xml:space="preserve"> </w:t>
      </w:r>
    </w:p>
    <w:p w14:paraId="045AE1E7" w14:textId="54668066" w:rsidR="00263B4C" w:rsidRPr="009A5DE2" w:rsidRDefault="00D70DA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K</w:t>
      </w:r>
      <w:r w:rsidR="00263B4C" w:rsidRPr="009A5DE2">
        <w:rPr>
          <w:color w:val="000000"/>
        </w:rPr>
        <w:t xml:space="preserve"> </w:t>
      </w:r>
      <w:r w:rsidR="00665C2F" w:rsidRPr="009A5DE2">
        <w:rPr>
          <w:color w:val="000000"/>
        </w:rPr>
        <w:t>–</w:t>
      </w:r>
      <w:r w:rsidR="00263B4C" w:rsidRPr="009A5DE2">
        <w:rPr>
          <w:color w:val="000000"/>
        </w:rPr>
        <w:t xml:space="preserve"> </w:t>
      </w:r>
      <w:r w:rsidR="00645635" w:rsidRPr="009A5DE2">
        <w:rPr>
          <w:color w:val="000000"/>
        </w:rPr>
        <w:t>s</w:t>
      </w:r>
      <w:r w:rsidR="00665C2F" w:rsidRPr="009A5DE2">
        <w:rPr>
          <w:color w:val="000000"/>
        </w:rPr>
        <w:t>imbolis, nurodantis kas</w:t>
      </w:r>
      <w:r w:rsidR="00665C2F" w:rsidRPr="009A5DE2">
        <w:rPr>
          <w:b/>
          <w:color w:val="000000"/>
        </w:rPr>
        <w:t xml:space="preserve"> </w:t>
      </w:r>
      <w:r w:rsidR="00C74202">
        <w:rPr>
          <w:color w:val="000000"/>
        </w:rPr>
        <w:t>kontroliuoja kokybę</w:t>
      </w:r>
      <w:r w:rsidR="00665C2F" w:rsidRPr="009A5DE2">
        <w:rPr>
          <w:color w:val="000000"/>
        </w:rPr>
        <w:t>.</w:t>
      </w:r>
    </w:p>
    <w:p w14:paraId="2D990F12" w14:textId="245F5271" w:rsidR="00263B4C" w:rsidRPr="009A5DE2" w:rsidRDefault="00263B4C">
      <w:pPr>
        <w:spacing w:line="360" w:lineRule="auto"/>
        <w:jc w:val="both"/>
        <w:rPr>
          <w:color w:val="000000"/>
        </w:rPr>
      </w:pPr>
      <w:r w:rsidRPr="00DB2636">
        <w:rPr>
          <w:b/>
          <w:color w:val="000000"/>
        </w:rPr>
        <w:t xml:space="preserve">T </w:t>
      </w:r>
      <w:r w:rsidR="00665C2F" w:rsidRPr="00DB2636">
        <w:rPr>
          <w:b/>
          <w:color w:val="000000"/>
        </w:rPr>
        <w:t>–</w:t>
      </w:r>
      <w:r w:rsidRPr="00DB2636">
        <w:rPr>
          <w:b/>
          <w:color w:val="000000"/>
        </w:rPr>
        <w:t xml:space="preserve"> </w:t>
      </w:r>
      <w:r w:rsidR="00645635" w:rsidRPr="00DB2636">
        <w:rPr>
          <w:color w:val="000000"/>
        </w:rPr>
        <w:t>s</w:t>
      </w:r>
      <w:r w:rsidRPr="00DB2636">
        <w:rPr>
          <w:color w:val="000000"/>
        </w:rPr>
        <w:t>imbolis, nurodantis kas tvirtina</w:t>
      </w:r>
      <w:r w:rsidR="00DB2636">
        <w:rPr>
          <w:color w:val="000000"/>
        </w:rPr>
        <w:t>.</w:t>
      </w:r>
    </w:p>
    <w:p w14:paraId="04573D67" w14:textId="373E4693" w:rsidR="007200EA" w:rsidRPr="009A5DE2" w:rsidRDefault="006E255D" w:rsidP="00822C9C">
      <w:pPr>
        <w:pStyle w:val="Heading2"/>
        <w:numPr>
          <w:ilvl w:val="0"/>
          <w:numId w:val="0"/>
        </w:numPr>
        <w:spacing w:before="240" w:after="240" w:line="360" w:lineRule="auto"/>
        <w:jc w:val="both"/>
        <w:rPr>
          <w:i w:val="0"/>
          <w:color w:val="000000"/>
          <w:szCs w:val="24"/>
          <w:lang w:val="lt-LT"/>
        </w:rPr>
      </w:pPr>
      <w:r>
        <w:rPr>
          <w:i w:val="0"/>
          <w:szCs w:val="24"/>
          <w:lang w:val="lt-LT"/>
        </w:rPr>
        <w:t>DNR plano teikiamų vertinti</w:t>
      </w:r>
      <w:r w:rsidR="007200EA" w:rsidRPr="009A5DE2">
        <w:rPr>
          <w:i w:val="0"/>
          <w:color w:val="000000"/>
          <w:szCs w:val="24"/>
          <w:lang w:val="lt-LT"/>
        </w:rPr>
        <w:t xml:space="preserve"> dokumentų registravimas </w:t>
      </w:r>
      <w:r w:rsidR="00577696" w:rsidRPr="009A5DE2">
        <w:rPr>
          <w:i w:val="0"/>
          <w:color w:val="000000"/>
          <w:szCs w:val="24"/>
          <w:lang w:val="lt-LT"/>
        </w:rPr>
        <w:t>ir saugojimas</w:t>
      </w:r>
    </w:p>
    <w:p w14:paraId="21DB447A" w14:textId="337FBCB5" w:rsidR="007200EA" w:rsidRPr="00BD1B11" w:rsidRDefault="007200EA" w:rsidP="00822C9C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</w:pPr>
      <w:r w:rsidRPr="00822C9C">
        <w:rPr>
          <w:rFonts w:ascii="Times New Roman" w:hAnsi="Times New Roman"/>
          <w:sz w:val="24"/>
          <w:szCs w:val="24"/>
        </w:rPr>
        <w:t xml:space="preserve">CPVA </w:t>
      </w:r>
      <w:r w:rsidR="002A24A1" w:rsidRPr="00822C9C">
        <w:rPr>
          <w:rFonts w:ascii="Times New Roman" w:hAnsi="Times New Roman"/>
          <w:sz w:val="24"/>
          <w:szCs w:val="24"/>
        </w:rPr>
        <w:t>pateikt</w:t>
      </w:r>
      <w:r w:rsidR="00577696" w:rsidRPr="00822C9C">
        <w:rPr>
          <w:rFonts w:ascii="Times New Roman" w:hAnsi="Times New Roman"/>
          <w:sz w:val="24"/>
          <w:szCs w:val="24"/>
        </w:rPr>
        <w:t>i</w:t>
      </w:r>
      <w:r w:rsidRPr="00822C9C">
        <w:rPr>
          <w:rFonts w:ascii="Times New Roman" w:hAnsi="Times New Roman"/>
          <w:sz w:val="24"/>
          <w:szCs w:val="24"/>
        </w:rPr>
        <w:t xml:space="preserve"> </w:t>
      </w:r>
      <w:r w:rsidR="006E255D">
        <w:rPr>
          <w:rFonts w:ascii="Times New Roman" w:hAnsi="Times New Roman"/>
          <w:sz w:val="24"/>
          <w:szCs w:val="24"/>
        </w:rPr>
        <w:t xml:space="preserve">DNR plano </w:t>
      </w:r>
      <w:r w:rsidRPr="00822C9C">
        <w:rPr>
          <w:rFonts w:ascii="Times New Roman" w:hAnsi="Times New Roman"/>
          <w:sz w:val="24"/>
          <w:szCs w:val="24"/>
        </w:rPr>
        <w:t>dokument</w:t>
      </w:r>
      <w:r w:rsidR="00577696" w:rsidRPr="00822C9C">
        <w:rPr>
          <w:rFonts w:ascii="Times New Roman" w:hAnsi="Times New Roman"/>
          <w:sz w:val="24"/>
          <w:szCs w:val="24"/>
        </w:rPr>
        <w:t>ai</w:t>
      </w:r>
      <w:r w:rsidRPr="00822C9C">
        <w:rPr>
          <w:rFonts w:ascii="Times New Roman" w:hAnsi="Times New Roman"/>
          <w:sz w:val="24"/>
          <w:szCs w:val="24"/>
        </w:rPr>
        <w:t xml:space="preserve"> registruoja</w:t>
      </w:r>
      <w:r w:rsidR="00577696" w:rsidRPr="00822C9C">
        <w:rPr>
          <w:rFonts w:ascii="Times New Roman" w:hAnsi="Times New Roman"/>
          <w:sz w:val="24"/>
          <w:szCs w:val="24"/>
        </w:rPr>
        <w:t>mi</w:t>
      </w:r>
      <w:r w:rsidRPr="00822C9C">
        <w:rPr>
          <w:rFonts w:ascii="Times New Roman" w:hAnsi="Times New Roman"/>
          <w:sz w:val="24"/>
          <w:szCs w:val="24"/>
        </w:rPr>
        <w:t xml:space="preserve"> vadovau</w:t>
      </w:r>
      <w:r w:rsidR="009A4FF3" w:rsidRPr="00822C9C">
        <w:rPr>
          <w:rFonts w:ascii="Times New Roman" w:hAnsi="Times New Roman"/>
          <w:sz w:val="24"/>
          <w:szCs w:val="24"/>
        </w:rPr>
        <w:t>janti</w:t>
      </w:r>
      <w:r w:rsidRPr="00822C9C">
        <w:rPr>
          <w:rFonts w:ascii="Times New Roman" w:hAnsi="Times New Roman"/>
          <w:sz w:val="24"/>
          <w:szCs w:val="24"/>
        </w:rPr>
        <w:t>s CPVA Dokumentų valdymo procedūra.</w:t>
      </w:r>
      <w:r w:rsidR="0017703C" w:rsidRPr="00822C9C">
        <w:rPr>
          <w:rFonts w:ascii="Times New Roman" w:hAnsi="Times New Roman"/>
          <w:sz w:val="24"/>
          <w:szCs w:val="24"/>
        </w:rPr>
        <w:t xml:space="preserve"> </w:t>
      </w:r>
      <w:r w:rsidR="006E255D">
        <w:rPr>
          <w:rFonts w:ascii="Times New Roman" w:hAnsi="Times New Roman"/>
          <w:sz w:val="24"/>
          <w:szCs w:val="24"/>
        </w:rPr>
        <w:t xml:space="preserve">Dokumentus </w:t>
      </w:r>
      <w:r w:rsidR="001E4213">
        <w:rPr>
          <w:rFonts w:ascii="Times New Roman" w:hAnsi="Times New Roman"/>
          <w:sz w:val="24"/>
          <w:szCs w:val="24"/>
        </w:rPr>
        <w:t>DVS</w:t>
      </w:r>
      <w:r w:rsidR="006E255D">
        <w:rPr>
          <w:rFonts w:ascii="Times New Roman" w:hAnsi="Times New Roman"/>
          <w:sz w:val="24"/>
          <w:szCs w:val="24"/>
        </w:rPr>
        <w:t xml:space="preserve"> registruoja DNR sekretoriato </w:t>
      </w:r>
      <w:r w:rsidR="00576B70">
        <w:rPr>
          <w:rFonts w:ascii="Times New Roman" w:hAnsi="Times New Roman"/>
          <w:sz w:val="24"/>
          <w:szCs w:val="24"/>
        </w:rPr>
        <w:t>atsakingas darbuotojas</w:t>
      </w:r>
      <w:r w:rsidR="001E4213">
        <w:rPr>
          <w:rFonts w:ascii="Times New Roman" w:hAnsi="Times New Roman"/>
          <w:sz w:val="24"/>
          <w:szCs w:val="24"/>
        </w:rPr>
        <w:t>.</w:t>
      </w:r>
    </w:p>
    <w:p w14:paraId="73DECEAA" w14:textId="5E14AF86" w:rsidR="004208F4" w:rsidRPr="00DB2C82" w:rsidRDefault="006E255D" w:rsidP="00DB2C82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Ref439341975"/>
      <w:r>
        <w:rPr>
          <w:rFonts w:ascii="Times New Roman" w:hAnsi="Times New Roman"/>
          <w:sz w:val="24"/>
          <w:szCs w:val="24"/>
        </w:rPr>
        <w:t>DNR plano</w:t>
      </w:r>
      <w:r w:rsidR="00EF0AB8" w:rsidRPr="00DB2C82">
        <w:rPr>
          <w:rFonts w:ascii="Times New Roman" w:hAnsi="Times New Roman"/>
          <w:sz w:val="24"/>
          <w:szCs w:val="24"/>
        </w:rPr>
        <w:t xml:space="preserve"> </w:t>
      </w:r>
      <w:r w:rsidR="007200EA" w:rsidRPr="00DB2C82">
        <w:rPr>
          <w:rFonts w:ascii="Times New Roman" w:hAnsi="Times New Roman"/>
          <w:sz w:val="24"/>
          <w:szCs w:val="24"/>
        </w:rPr>
        <w:t>dokumentų</w:t>
      </w:r>
      <w:r w:rsidR="002D1415">
        <w:rPr>
          <w:rFonts w:ascii="Times New Roman" w:hAnsi="Times New Roman"/>
          <w:sz w:val="24"/>
          <w:szCs w:val="24"/>
        </w:rPr>
        <w:t>, dokumentų vertinime dalyvaujančių ekspertų sąrašas</w:t>
      </w:r>
      <w:r w:rsidR="007200EA" w:rsidRPr="00DB2C82">
        <w:rPr>
          <w:rFonts w:ascii="Times New Roman" w:hAnsi="Times New Roman"/>
          <w:sz w:val="24"/>
          <w:szCs w:val="24"/>
        </w:rPr>
        <w:t xml:space="preserve"> </w:t>
      </w:r>
      <w:r w:rsidR="000D5752" w:rsidRPr="00DB2C82">
        <w:rPr>
          <w:rFonts w:ascii="Times New Roman" w:hAnsi="Times New Roman"/>
          <w:sz w:val="24"/>
          <w:szCs w:val="24"/>
        </w:rPr>
        <w:t xml:space="preserve">bei kitų su </w:t>
      </w:r>
      <w:r>
        <w:rPr>
          <w:rFonts w:ascii="Times New Roman" w:hAnsi="Times New Roman"/>
          <w:sz w:val="24"/>
          <w:szCs w:val="24"/>
        </w:rPr>
        <w:t xml:space="preserve"> </w:t>
      </w:r>
      <w:r w:rsidR="00C40550" w:rsidRPr="00DB2C82">
        <w:rPr>
          <w:rFonts w:ascii="Times New Roman" w:hAnsi="Times New Roman"/>
          <w:sz w:val="24"/>
          <w:szCs w:val="24"/>
        </w:rPr>
        <w:t xml:space="preserve">dokumentų </w:t>
      </w:r>
      <w:r w:rsidR="000D5752" w:rsidRPr="00DB2C82">
        <w:rPr>
          <w:rFonts w:ascii="Times New Roman" w:hAnsi="Times New Roman"/>
          <w:sz w:val="24"/>
          <w:szCs w:val="24"/>
        </w:rPr>
        <w:t xml:space="preserve">vertinimu susijusių dokumentų </w:t>
      </w:r>
      <w:r w:rsidR="007200EA" w:rsidRPr="00DB2C82">
        <w:rPr>
          <w:rFonts w:ascii="Times New Roman" w:hAnsi="Times New Roman"/>
          <w:sz w:val="24"/>
          <w:szCs w:val="24"/>
        </w:rPr>
        <w:t xml:space="preserve">saugojimą CPVA </w:t>
      </w:r>
      <w:r w:rsidR="00BB3A74">
        <w:rPr>
          <w:rFonts w:ascii="Times New Roman" w:hAnsi="Times New Roman"/>
          <w:sz w:val="24"/>
          <w:szCs w:val="24"/>
        </w:rPr>
        <w:t>tarnybinėje stotyje</w:t>
      </w:r>
      <w:r w:rsidR="006577DF" w:rsidRPr="00DB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sukurtame bendrame aplanke bei </w:t>
      </w:r>
      <w:r w:rsidR="00A960F9" w:rsidRPr="00DB2C82">
        <w:rPr>
          <w:rFonts w:ascii="Times New Roman" w:hAnsi="Times New Roman"/>
          <w:sz w:val="24"/>
          <w:szCs w:val="24"/>
        </w:rPr>
        <w:t xml:space="preserve">konkrečiam </w:t>
      </w:r>
      <w:r w:rsidR="00990BF6">
        <w:rPr>
          <w:rFonts w:ascii="Times New Roman" w:hAnsi="Times New Roman"/>
          <w:sz w:val="24"/>
          <w:szCs w:val="24"/>
        </w:rPr>
        <w:t>V</w:t>
      </w:r>
      <w:r w:rsidR="00576B70">
        <w:rPr>
          <w:rFonts w:ascii="Times New Roman" w:hAnsi="Times New Roman"/>
          <w:sz w:val="24"/>
          <w:szCs w:val="24"/>
        </w:rPr>
        <w:t>eiksmui/</w:t>
      </w:r>
      <w:r w:rsidR="00990BF6">
        <w:rPr>
          <w:rFonts w:ascii="Times New Roman" w:hAnsi="Times New Roman"/>
          <w:sz w:val="24"/>
          <w:szCs w:val="24"/>
        </w:rPr>
        <w:t>P</w:t>
      </w:r>
      <w:r w:rsidR="00A960F9" w:rsidRPr="00DB2C82">
        <w:rPr>
          <w:rFonts w:ascii="Times New Roman" w:hAnsi="Times New Roman"/>
          <w:sz w:val="24"/>
          <w:szCs w:val="24"/>
        </w:rPr>
        <w:t xml:space="preserve">rojektui skirtame aplanke </w:t>
      </w:r>
      <w:r w:rsidR="007200EA" w:rsidRPr="00DB2C82">
        <w:rPr>
          <w:rFonts w:ascii="Times New Roman" w:hAnsi="Times New Roman"/>
          <w:sz w:val="24"/>
          <w:szCs w:val="24"/>
        </w:rPr>
        <w:t xml:space="preserve">organizuoja </w:t>
      </w:r>
      <w:r>
        <w:rPr>
          <w:rFonts w:ascii="Times New Roman" w:hAnsi="Times New Roman"/>
          <w:sz w:val="24"/>
          <w:szCs w:val="24"/>
        </w:rPr>
        <w:t>DNR sekretoriato</w:t>
      </w:r>
      <w:r w:rsidR="007200EA" w:rsidRPr="00DB2C82">
        <w:rPr>
          <w:rFonts w:ascii="Times New Roman" w:hAnsi="Times New Roman"/>
          <w:sz w:val="24"/>
          <w:szCs w:val="24"/>
        </w:rPr>
        <w:t xml:space="preserve"> </w:t>
      </w:r>
      <w:r w:rsidR="0002276A">
        <w:rPr>
          <w:rFonts w:ascii="Times New Roman" w:hAnsi="Times New Roman"/>
          <w:sz w:val="24"/>
          <w:szCs w:val="24"/>
        </w:rPr>
        <w:t>atsakingas darbuotojas</w:t>
      </w:r>
      <w:r w:rsidR="00B35147" w:rsidRPr="00DB2C82">
        <w:rPr>
          <w:rFonts w:ascii="Times New Roman" w:hAnsi="Times New Roman"/>
          <w:sz w:val="24"/>
          <w:szCs w:val="24"/>
        </w:rPr>
        <w:t xml:space="preserve"> (-ai)</w:t>
      </w:r>
      <w:r w:rsidR="007200EA" w:rsidRPr="00DB2C82">
        <w:rPr>
          <w:rFonts w:ascii="Times New Roman" w:hAnsi="Times New Roman"/>
          <w:sz w:val="24"/>
          <w:szCs w:val="24"/>
        </w:rPr>
        <w:t xml:space="preserve">. Jis </w:t>
      </w:r>
      <w:r w:rsidR="00A960F9" w:rsidRPr="00DB2C82">
        <w:rPr>
          <w:rFonts w:ascii="Times New Roman" w:hAnsi="Times New Roman"/>
          <w:sz w:val="24"/>
          <w:szCs w:val="24"/>
        </w:rPr>
        <w:t>konkrečiam</w:t>
      </w:r>
      <w:r w:rsidR="00A059F5">
        <w:rPr>
          <w:rFonts w:ascii="Times New Roman" w:hAnsi="Times New Roman"/>
          <w:sz w:val="24"/>
          <w:szCs w:val="24"/>
        </w:rPr>
        <w:t>e</w:t>
      </w:r>
      <w:r w:rsidR="00A960F9" w:rsidRPr="00DB2C82">
        <w:rPr>
          <w:rFonts w:ascii="Times New Roman" w:hAnsi="Times New Roman"/>
          <w:sz w:val="24"/>
          <w:szCs w:val="24"/>
        </w:rPr>
        <w:t xml:space="preserve"> aplanke</w:t>
      </w:r>
      <w:r w:rsidR="009302D3" w:rsidRPr="00DB2C82">
        <w:rPr>
          <w:rFonts w:ascii="Times New Roman" w:hAnsi="Times New Roman"/>
          <w:sz w:val="24"/>
          <w:szCs w:val="24"/>
        </w:rPr>
        <w:t xml:space="preserve"> sukuria </w:t>
      </w:r>
      <w:r w:rsidR="00D054E1" w:rsidRPr="00DB2C82">
        <w:rPr>
          <w:rFonts w:ascii="Times New Roman" w:hAnsi="Times New Roman"/>
          <w:sz w:val="24"/>
          <w:szCs w:val="24"/>
        </w:rPr>
        <w:t>atitinkam</w:t>
      </w:r>
      <w:r w:rsidR="00C75F53" w:rsidRPr="00DB2C82">
        <w:rPr>
          <w:rFonts w:ascii="Times New Roman" w:hAnsi="Times New Roman"/>
          <w:sz w:val="24"/>
          <w:szCs w:val="24"/>
        </w:rPr>
        <w:t>as</w:t>
      </w:r>
      <w:r w:rsidR="00D054E1" w:rsidRPr="00DB2C82">
        <w:rPr>
          <w:rFonts w:ascii="Times New Roman" w:hAnsi="Times New Roman"/>
          <w:sz w:val="24"/>
          <w:szCs w:val="24"/>
        </w:rPr>
        <w:t xml:space="preserve"> </w:t>
      </w:r>
      <w:r w:rsidR="007200EA" w:rsidRPr="00DB2C82">
        <w:rPr>
          <w:rFonts w:ascii="Times New Roman" w:hAnsi="Times New Roman"/>
          <w:sz w:val="24"/>
          <w:szCs w:val="24"/>
        </w:rPr>
        <w:t>dokument</w:t>
      </w:r>
      <w:r w:rsidR="001D681D" w:rsidRPr="00DB2C82">
        <w:rPr>
          <w:rFonts w:ascii="Times New Roman" w:hAnsi="Times New Roman"/>
          <w:sz w:val="24"/>
          <w:szCs w:val="24"/>
        </w:rPr>
        <w:t>ų</w:t>
      </w:r>
      <w:r w:rsidR="007200EA" w:rsidRPr="00DB2C82">
        <w:rPr>
          <w:rFonts w:ascii="Times New Roman" w:hAnsi="Times New Roman"/>
          <w:sz w:val="24"/>
          <w:szCs w:val="24"/>
        </w:rPr>
        <w:t xml:space="preserve"> byl</w:t>
      </w:r>
      <w:r w:rsidR="00703405" w:rsidRPr="00DB2C82">
        <w:rPr>
          <w:rFonts w:ascii="Times New Roman" w:hAnsi="Times New Roman"/>
          <w:sz w:val="24"/>
          <w:szCs w:val="24"/>
        </w:rPr>
        <w:t>as</w:t>
      </w:r>
      <w:r w:rsidR="007200EA" w:rsidRPr="00DB2C82">
        <w:rPr>
          <w:rFonts w:ascii="Times New Roman" w:hAnsi="Times New Roman"/>
          <w:sz w:val="24"/>
          <w:szCs w:val="24"/>
        </w:rPr>
        <w:t xml:space="preserve"> </w:t>
      </w:r>
      <w:r w:rsidR="00D054E1" w:rsidRPr="00DB2C82">
        <w:rPr>
          <w:rFonts w:ascii="Times New Roman" w:hAnsi="Times New Roman"/>
          <w:sz w:val="24"/>
          <w:szCs w:val="24"/>
        </w:rPr>
        <w:t>(„IP</w:t>
      </w:r>
      <w:r w:rsidR="00D67D4A" w:rsidRPr="00DB2C82">
        <w:rPr>
          <w:rFonts w:ascii="Times New Roman" w:hAnsi="Times New Roman"/>
          <w:sz w:val="24"/>
          <w:szCs w:val="24"/>
        </w:rPr>
        <w:t xml:space="preserve">“, </w:t>
      </w:r>
      <w:r w:rsidR="00D054E1" w:rsidRPr="00DB2C8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</w:t>
      </w:r>
      <w:r w:rsidR="00D054E1" w:rsidRPr="00DB2C82">
        <w:rPr>
          <w:rFonts w:ascii="Times New Roman" w:hAnsi="Times New Roman"/>
          <w:sz w:val="24"/>
          <w:szCs w:val="24"/>
        </w:rPr>
        <w:t>K</w:t>
      </w:r>
      <w:r w:rsidR="00D67D4A" w:rsidRPr="00DB2C82">
        <w:rPr>
          <w:rFonts w:ascii="Times New Roman" w:hAnsi="Times New Roman"/>
          <w:sz w:val="24"/>
          <w:szCs w:val="24"/>
        </w:rPr>
        <w:t>“</w:t>
      </w:r>
      <w:r w:rsidR="00A937A8" w:rsidRPr="00DB2C82">
        <w:rPr>
          <w:rFonts w:ascii="Times New Roman" w:hAnsi="Times New Roman"/>
          <w:sz w:val="24"/>
          <w:szCs w:val="24"/>
        </w:rPr>
        <w:t>,</w:t>
      </w:r>
      <w:r w:rsidR="00D67D4A" w:rsidRPr="00DB2C82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CPVA vertinimas</w:t>
      </w:r>
      <w:r w:rsidR="00D67D4A" w:rsidRPr="00DB2C82">
        <w:rPr>
          <w:rFonts w:ascii="Times New Roman" w:hAnsi="Times New Roman"/>
          <w:sz w:val="24"/>
          <w:szCs w:val="24"/>
        </w:rPr>
        <w:t>“</w:t>
      </w:r>
      <w:r w:rsidR="00D054E1" w:rsidRPr="00DB2C82">
        <w:rPr>
          <w:rFonts w:ascii="Times New Roman" w:hAnsi="Times New Roman"/>
          <w:sz w:val="24"/>
          <w:szCs w:val="24"/>
        </w:rPr>
        <w:t xml:space="preserve"> </w:t>
      </w:r>
      <w:r w:rsidR="00703405" w:rsidRPr="00DB2C82">
        <w:rPr>
          <w:rFonts w:ascii="Times New Roman" w:hAnsi="Times New Roman"/>
          <w:sz w:val="24"/>
          <w:szCs w:val="24"/>
        </w:rPr>
        <w:t xml:space="preserve">ir </w:t>
      </w:r>
      <w:r w:rsidR="00056607" w:rsidRPr="00DB2C82">
        <w:rPr>
          <w:rFonts w:ascii="Times New Roman" w:hAnsi="Times New Roman"/>
          <w:sz w:val="24"/>
          <w:szCs w:val="24"/>
        </w:rPr>
        <w:t>„</w:t>
      </w:r>
      <w:r w:rsidR="00703405" w:rsidRPr="00DB2C82">
        <w:rPr>
          <w:rFonts w:ascii="Times New Roman" w:hAnsi="Times New Roman"/>
          <w:sz w:val="24"/>
          <w:szCs w:val="24"/>
        </w:rPr>
        <w:t xml:space="preserve">CPVA </w:t>
      </w:r>
      <w:r>
        <w:rPr>
          <w:rFonts w:ascii="Times New Roman" w:hAnsi="Times New Roman"/>
          <w:sz w:val="24"/>
          <w:szCs w:val="24"/>
        </w:rPr>
        <w:t>išvada</w:t>
      </w:r>
      <w:r w:rsidR="00056607" w:rsidRPr="00DB2C82">
        <w:rPr>
          <w:rFonts w:ascii="Times New Roman" w:hAnsi="Times New Roman"/>
          <w:sz w:val="24"/>
          <w:szCs w:val="24"/>
        </w:rPr>
        <w:t>“</w:t>
      </w:r>
      <w:r w:rsidR="00703405" w:rsidRPr="00DB2C82">
        <w:rPr>
          <w:rFonts w:ascii="Times New Roman" w:hAnsi="Times New Roman"/>
          <w:sz w:val="24"/>
          <w:szCs w:val="24"/>
        </w:rPr>
        <w:t xml:space="preserve"> </w:t>
      </w:r>
      <w:r w:rsidR="00F13856" w:rsidRPr="00DB2C82">
        <w:rPr>
          <w:rFonts w:ascii="Times New Roman" w:hAnsi="Times New Roman"/>
          <w:sz w:val="24"/>
          <w:szCs w:val="24"/>
        </w:rPr>
        <w:t>ar kt.</w:t>
      </w:r>
      <w:r w:rsidR="00D054E1" w:rsidRPr="00DB2C82">
        <w:rPr>
          <w:rFonts w:ascii="Times New Roman" w:hAnsi="Times New Roman"/>
          <w:sz w:val="24"/>
          <w:szCs w:val="24"/>
        </w:rPr>
        <w:t xml:space="preserve">) </w:t>
      </w:r>
      <w:r w:rsidR="00C96C28" w:rsidRPr="00DB2C82">
        <w:rPr>
          <w:rFonts w:ascii="Times New Roman" w:hAnsi="Times New Roman"/>
          <w:sz w:val="24"/>
          <w:szCs w:val="24"/>
        </w:rPr>
        <w:t>bei</w:t>
      </w:r>
      <w:r w:rsidR="007200EA" w:rsidRPr="00DB2C82">
        <w:rPr>
          <w:rFonts w:ascii="Times New Roman" w:hAnsi="Times New Roman"/>
          <w:sz w:val="24"/>
          <w:szCs w:val="24"/>
        </w:rPr>
        <w:t xml:space="preserve"> atsako už </w:t>
      </w:r>
      <w:r w:rsidR="001B0654" w:rsidRPr="00DB2C82">
        <w:rPr>
          <w:rFonts w:ascii="Times New Roman" w:hAnsi="Times New Roman"/>
          <w:sz w:val="24"/>
          <w:szCs w:val="24"/>
        </w:rPr>
        <w:t xml:space="preserve">šių </w:t>
      </w:r>
      <w:r w:rsidR="007200EA" w:rsidRPr="00DB2C82">
        <w:rPr>
          <w:rFonts w:ascii="Times New Roman" w:hAnsi="Times New Roman"/>
          <w:sz w:val="24"/>
          <w:szCs w:val="24"/>
        </w:rPr>
        <w:t>byl</w:t>
      </w:r>
      <w:r w:rsidR="001B0654" w:rsidRPr="00DB2C82">
        <w:rPr>
          <w:rFonts w:ascii="Times New Roman" w:hAnsi="Times New Roman"/>
          <w:sz w:val="24"/>
          <w:szCs w:val="24"/>
        </w:rPr>
        <w:t>ų</w:t>
      </w:r>
      <w:r w:rsidR="007200EA" w:rsidRPr="00DB2C82">
        <w:rPr>
          <w:rFonts w:ascii="Times New Roman" w:hAnsi="Times New Roman"/>
          <w:sz w:val="24"/>
          <w:szCs w:val="24"/>
        </w:rPr>
        <w:t xml:space="preserve"> turin</w:t>
      </w:r>
      <w:r w:rsidR="00B97A95" w:rsidRPr="00DB2C82">
        <w:rPr>
          <w:rFonts w:ascii="Times New Roman" w:hAnsi="Times New Roman"/>
          <w:sz w:val="24"/>
          <w:szCs w:val="24"/>
        </w:rPr>
        <w:t xml:space="preserve">io </w:t>
      </w:r>
      <w:r>
        <w:rPr>
          <w:rFonts w:ascii="Times New Roman" w:hAnsi="Times New Roman"/>
          <w:sz w:val="24"/>
          <w:szCs w:val="24"/>
        </w:rPr>
        <w:t>aktualizavimą laiku</w:t>
      </w:r>
      <w:r w:rsidR="007200EA" w:rsidRPr="00DB2C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2276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ertintojas</w:t>
      </w:r>
      <w:r w:rsidR="00B35147" w:rsidRPr="00DB2C82">
        <w:rPr>
          <w:rFonts w:ascii="Times New Roman" w:hAnsi="Times New Roman"/>
          <w:sz w:val="24"/>
          <w:szCs w:val="24"/>
        </w:rPr>
        <w:t xml:space="preserve"> (-ai) </w:t>
      </w:r>
      <w:r w:rsidR="0023524F" w:rsidRPr="00DB2C82">
        <w:rPr>
          <w:rFonts w:ascii="Times New Roman" w:hAnsi="Times New Roman"/>
          <w:sz w:val="24"/>
          <w:szCs w:val="24"/>
        </w:rPr>
        <w:t xml:space="preserve">suformuotoje byloje saugo </w:t>
      </w:r>
      <w:r w:rsidR="009738B4" w:rsidRPr="00DB2C82">
        <w:rPr>
          <w:rFonts w:ascii="Times New Roman" w:hAnsi="Times New Roman"/>
          <w:sz w:val="24"/>
          <w:szCs w:val="24"/>
        </w:rPr>
        <w:t>teikiam</w:t>
      </w:r>
      <w:r w:rsidR="000968FE" w:rsidRPr="00DB2C82">
        <w:rPr>
          <w:rFonts w:ascii="Times New Roman" w:hAnsi="Times New Roman"/>
          <w:sz w:val="24"/>
          <w:szCs w:val="24"/>
        </w:rPr>
        <w:t>us</w:t>
      </w:r>
      <w:r w:rsidR="009738B4" w:rsidRPr="00DB2C82">
        <w:rPr>
          <w:rFonts w:ascii="Times New Roman" w:hAnsi="Times New Roman"/>
          <w:sz w:val="24"/>
          <w:szCs w:val="24"/>
        </w:rPr>
        <w:t xml:space="preserve"> vertinti dokument</w:t>
      </w:r>
      <w:r w:rsidR="000968FE" w:rsidRPr="00DB2C82">
        <w:rPr>
          <w:rFonts w:ascii="Times New Roman" w:hAnsi="Times New Roman"/>
          <w:sz w:val="24"/>
          <w:szCs w:val="24"/>
        </w:rPr>
        <w:t>us</w:t>
      </w:r>
      <w:r w:rsidR="0002276A">
        <w:rPr>
          <w:rFonts w:ascii="Times New Roman" w:hAnsi="Times New Roman"/>
          <w:sz w:val="24"/>
          <w:szCs w:val="24"/>
        </w:rPr>
        <w:t xml:space="preserve">, susirašinėjimo su </w:t>
      </w:r>
      <w:r>
        <w:rPr>
          <w:rFonts w:ascii="Times New Roman" w:hAnsi="Times New Roman"/>
          <w:sz w:val="24"/>
          <w:szCs w:val="24"/>
        </w:rPr>
        <w:t>dokumentus teikiančia</w:t>
      </w:r>
      <w:r w:rsidR="009738B4" w:rsidRPr="00DB2C82">
        <w:rPr>
          <w:rFonts w:ascii="Times New Roman" w:hAnsi="Times New Roman"/>
          <w:sz w:val="24"/>
          <w:szCs w:val="24"/>
        </w:rPr>
        <w:t xml:space="preserve"> institucija medžiag</w:t>
      </w:r>
      <w:r w:rsidR="000968FE" w:rsidRPr="00DB2C82">
        <w:rPr>
          <w:rFonts w:ascii="Times New Roman" w:hAnsi="Times New Roman"/>
          <w:sz w:val="24"/>
          <w:szCs w:val="24"/>
        </w:rPr>
        <w:t>ą</w:t>
      </w:r>
      <w:r w:rsidR="009738B4" w:rsidRPr="00DB2C82">
        <w:rPr>
          <w:rFonts w:ascii="Times New Roman" w:hAnsi="Times New Roman"/>
          <w:sz w:val="24"/>
          <w:szCs w:val="24"/>
        </w:rPr>
        <w:t xml:space="preserve">, CPVA </w:t>
      </w:r>
      <w:r w:rsidR="006577DF" w:rsidRPr="00DB2C82">
        <w:rPr>
          <w:rFonts w:ascii="Times New Roman" w:hAnsi="Times New Roman"/>
          <w:sz w:val="24"/>
          <w:szCs w:val="24"/>
        </w:rPr>
        <w:t>išvadą</w:t>
      </w:r>
      <w:r w:rsidR="0094403A" w:rsidRPr="00DB2C82">
        <w:rPr>
          <w:rFonts w:ascii="Times New Roman" w:hAnsi="Times New Roman"/>
          <w:sz w:val="24"/>
          <w:szCs w:val="24"/>
        </w:rPr>
        <w:t xml:space="preserve"> </w:t>
      </w:r>
      <w:r w:rsidR="009738B4" w:rsidRPr="00DB2C82">
        <w:rPr>
          <w:rFonts w:ascii="Times New Roman" w:hAnsi="Times New Roman"/>
          <w:sz w:val="24"/>
          <w:szCs w:val="24"/>
        </w:rPr>
        <w:t>bei kitus su vertinimu susijusius dokumentus</w:t>
      </w:r>
      <w:r w:rsidR="002351C5" w:rsidRPr="00DB2C82">
        <w:rPr>
          <w:rFonts w:ascii="Times New Roman" w:hAnsi="Times New Roman"/>
          <w:sz w:val="24"/>
          <w:szCs w:val="24"/>
        </w:rPr>
        <w:t xml:space="preserve">. </w:t>
      </w:r>
      <w:r w:rsidR="00734976">
        <w:rPr>
          <w:rFonts w:ascii="Times New Roman" w:hAnsi="Times New Roman"/>
          <w:sz w:val="24"/>
          <w:szCs w:val="24"/>
        </w:rPr>
        <w:t>Veiksmo/Projekto</w:t>
      </w:r>
      <w:r w:rsidR="00F11C98" w:rsidRPr="00DB2C82">
        <w:rPr>
          <w:rFonts w:ascii="Times New Roman" w:hAnsi="Times New Roman"/>
          <w:sz w:val="24"/>
          <w:szCs w:val="24"/>
        </w:rPr>
        <w:t xml:space="preserve"> įgyvendin</w:t>
      </w:r>
      <w:r w:rsidR="007C4AA4" w:rsidRPr="00DB2C82">
        <w:rPr>
          <w:rFonts w:ascii="Times New Roman" w:hAnsi="Times New Roman"/>
          <w:sz w:val="24"/>
          <w:szCs w:val="24"/>
        </w:rPr>
        <w:t>i</w:t>
      </w:r>
      <w:r w:rsidR="00F11C98" w:rsidRPr="00DB2C82">
        <w:rPr>
          <w:rFonts w:ascii="Times New Roman" w:hAnsi="Times New Roman"/>
          <w:sz w:val="24"/>
          <w:szCs w:val="24"/>
        </w:rPr>
        <w:t>mo metu</w:t>
      </w:r>
      <w:r w:rsidR="00734976">
        <w:rPr>
          <w:rFonts w:ascii="Times New Roman" w:hAnsi="Times New Roman"/>
          <w:sz w:val="24"/>
          <w:szCs w:val="24"/>
        </w:rPr>
        <w:t>,</w:t>
      </w:r>
      <w:r w:rsidR="00F11C98" w:rsidRPr="00DB2C82">
        <w:rPr>
          <w:rFonts w:ascii="Times New Roman" w:hAnsi="Times New Roman"/>
          <w:sz w:val="24"/>
          <w:szCs w:val="24"/>
        </w:rPr>
        <w:t xml:space="preserve"> </w:t>
      </w:r>
      <w:r w:rsidR="00757E09" w:rsidRPr="00DB2C82">
        <w:rPr>
          <w:rFonts w:ascii="Times New Roman" w:hAnsi="Times New Roman"/>
          <w:sz w:val="24"/>
          <w:szCs w:val="24"/>
        </w:rPr>
        <w:t>k</w:t>
      </w:r>
      <w:r w:rsidR="004208F4" w:rsidRPr="00DB2C82">
        <w:rPr>
          <w:rFonts w:ascii="Times New Roman" w:hAnsi="Times New Roman"/>
          <w:sz w:val="24"/>
          <w:szCs w:val="24"/>
        </w:rPr>
        <w:t xml:space="preserve">itiems susirašinėjimo dokumentams </w:t>
      </w:r>
      <w:r w:rsidR="00E92701">
        <w:rPr>
          <w:rFonts w:ascii="Times New Roman" w:hAnsi="Times New Roman"/>
          <w:sz w:val="24"/>
          <w:szCs w:val="24"/>
        </w:rPr>
        <w:t>DNR sekretoriato</w:t>
      </w:r>
      <w:r w:rsidR="00E92701" w:rsidRPr="00DB2C82">
        <w:rPr>
          <w:rFonts w:ascii="Times New Roman" w:hAnsi="Times New Roman"/>
          <w:sz w:val="24"/>
          <w:szCs w:val="24"/>
        </w:rPr>
        <w:t xml:space="preserve"> </w:t>
      </w:r>
      <w:r w:rsidR="00E92701">
        <w:rPr>
          <w:rFonts w:ascii="Times New Roman" w:hAnsi="Times New Roman"/>
          <w:sz w:val="24"/>
          <w:szCs w:val="24"/>
        </w:rPr>
        <w:t>atsakingas darbuotojas</w:t>
      </w:r>
      <w:r w:rsidR="00E92701" w:rsidRPr="00DB2C82">
        <w:rPr>
          <w:rFonts w:ascii="Times New Roman" w:hAnsi="Times New Roman"/>
          <w:sz w:val="24"/>
          <w:szCs w:val="24"/>
        </w:rPr>
        <w:t xml:space="preserve"> (-ai)</w:t>
      </w:r>
      <w:r w:rsidR="00757E09" w:rsidRPr="00DB2C82">
        <w:rPr>
          <w:rFonts w:ascii="Times New Roman" w:hAnsi="Times New Roman"/>
          <w:sz w:val="24"/>
          <w:szCs w:val="24"/>
        </w:rPr>
        <w:t xml:space="preserve"> </w:t>
      </w:r>
      <w:r w:rsidR="004208F4" w:rsidRPr="00DB2C82">
        <w:rPr>
          <w:rFonts w:ascii="Times New Roman" w:hAnsi="Times New Roman"/>
          <w:sz w:val="24"/>
          <w:szCs w:val="24"/>
        </w:rPr>
        <w:t>sukuria susirašinėjimo pobūdį ats</w:t>
      </w:r>
      <w:r w:rsidR="007C4AA4" w:rsidRPr="00DB2C82">
        <w:rPr>
          <w:rFonts w:ascii="Times New Roman" w:hAnsi="Times New Roman"/>
          <w:sz w:val="24"/>
          <w:szCs w:val="24"/>
        </w:rPr>
        <w:t>is</w:t>
      </w:r>
      <w:r w:rsidR="004208F4" w:rsidRPr="00DB2C82">
        <w:rPr>
          <w:rFonts w:ascii="Times New Roman" w:hAnsi="Times New Roman"/>
          <w:sz w:val="24"/>
          <w:szCs w:val="24"/>
        </w:rPr>
        <w:t>pindin</w:t>
      </w:r>
      <w:r w:rsidR="00CA33EC" w:rsidRPr="00DB2C82">
        <w:rPr>
          <w:rFonts w:ascii="Times New Roman" w:hAnsi="Times New Roman"/>
          <w:sz w:val="24"/>
          <w:szCs w:val="24"/>
        </w:rPr>
        <w:t>čią</w:t>
      </w:r>
      <w:r w:rsidR="002E539C" w:rsidRPr="00DB2C82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F641CE" w:rsidRPr="00DB2C82">
        <w:rPr>
          <w:rFonts w:ascii="Times New Roman" w:hAnsi="Times New Roman"/>
          <w:sz w:val="24"/>
          <w:szCs w:val="24"/>
        </w:rPr>
        <w:t>č</w:t>
      </w:r>
      <w:r w:rsidR="002E539C" w:rsidRPr="00DB2C82">
        <w:rPr>
          <w:rFonts w:ascii="Times New Roman" w:hAnsi="Times New Roman"/>
          <w:sz w:val="24"/>
          <w:szCs w:val="24"/>
        </w:rPr>
        <w:t>ius</w:t>
      </w:r>
      <w:proofErr w:type="spellEnd"/>
      <w:r w:rsidR="002E539C" w:rsidRPr="00DB2C82">
        <w:rPr>
          <w:rFonts w:ascii="Times New Roman" w:hAnsi="Times New Roman"/>
          <w:sz w:val="24"/>
          <w:szCs w:val="24"/>
        </w:rPr>
        <w:t>)</w:t>
      </w:r>
      <w:r w:rsidR="004208F4" w:rsidRPr="00DB2C82">
        <w:rPr>
          <w:rFonts w:ascii="Times New Roman" w:hAnsi="Times New Roman"/>
          <w:sz w:val="24"/>
          <w:szCs w:val="24"/>
        </w:rPr>
        <w:t xml:space="preserve"> </w:t>
      </w:r>
      <w:r w:rsidR="00CA33EC" w:rsidRPr="00DB2C82">
        <w:rPr>
          <w:rFonts w:ascii="Times New Roman" w:hAnsi="Times New Roman"/>
          <w:sz w:val="24"/>
          <w:szCs w:val="24"/>
        </w:rPr>
        <w:t xml:space="preserve">bylą </w:t>
      </w:r>
      <w:r w:rsidR="004208F4" w:rsidRPr="00DB2C82">
        <w:rPr>
          <w:rFonts w:ascii="Times New Roman" w:hAnsi="Times New Roman"/>
          <w:sz w:val="24"/>
          <w:szCs w:val="24"/>
        </w:rPr>
        <w:t>(-</w:t>
      </w:r>
      <w:proofErr w:type="spellStart"/>
      <w:r w:rsidR="00CA33EC" w:rsidRPr="00DB2C82">
        <w:rPr>
          <w:rFonts w:ascii="Times New Roman" w:hAnsi="Times New Roman"/>
          <w:sz w:val="24"/>
          <w:szCs w:val="24"/>
        </w:rPr>
        <w:t>a</w:t>
      </w:r>
      <w:r w:rsidR="004208F4" w:rsidRPr="00DB2C82">
        <w:rPr>
          <w:rFonts w:ascii="Times New Roman" w:hAnsi="Times New Roman"/>
          <w:sz w:val="24"/>
          <w:szCs w:val="24"/>
        </w:rPr>
        <w:t>s</w:t>
      </w:r>
      <w:proofErr w:type="spellEnd"/>
      <w:r w:rsidR="004208F4" w:rsidRPr="00DB2C82">
        <w:rPr>
          <w:rFonts w:ascii="Times New Roman" w:hAnsi="Times New Roman"/>
          <w:sz w:val="24"/>
          <w:szCs w:val="24"/>
        </w:rPr>
        <w:t>)</w:t>
      </w:r>
      <w:r w:rsidR="00093ABA" w:rsidRPr="00DB2C82">
        <w:rPr>
          <w:rFonts w:ascii="Times New Roman" w:hAnsi="Times New Roman"/>
          <w:sz w:val="24"/>
          <w:szCs w:val="24"/>
        </w:rPr>
        <w:t>.</w:t>
      </w:r>
      <w:bookmarkEnd w:id="0"/>
    </w:p>
    <w:p w14:paraId="45AB4180" w14:textId="7A495881" w:rsidR="007200EA" w:rsidRPr="00DB2C82" w:rsidRDefault="007200EA" w:rsidP="00DB2C82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2C82">
        <w:rPr>
          <w:rFonts w:ascii="Times New Roman" w:hAnsi="Times New Roman"/>
          <w:sz w:val="24"/>
          <w:szCs w:val="24"/>
        </w:rPr>
        <w:t>Gaut</w:t>
      </w:r>
      <w:r w:rsidR="0033002E">
        <w:rPr>
          <w:rFonts w:ascii="Times New Roman" w:hAnsi="Times New Roman"/>
          <w:sz w:val="24"/>
          <w:szCs w:val="24"/>
        </w:rPr>
        <w:t>i</w:t>
      </w:r>
      <w:r w:rsidRPr="00DB2C82">
        <w:rPr>
          <w:rFonts w:ascii="Times New Roman" w:hAnsi="Times New Roman"/>
          <w:sz w:val="24"/>
          <w:szCs w:val="24"/>
        </w:rPr>
        <w:t xml:space="preserve"> ir užregistruot</w:t>
      </w:r>
      <w:r w:rsidR="0033002E">
        <w:rPr>
          <w:rFonts w:ascii="Times New Roman" w:hAnsi="Times New Roman"/>
          <w:sz w:val="24"/>
          <w:szCs w:val="24"/>
        </w:rPr>
        <w:t>i</w:t>
      </w:r>
      <w:r w:rsidRPr="00DB2C82">
        <w:rPr>
          <w:rFonts w:ascii="Times New Roman" w:hAnsi="Times New Roman"/>
          <w:sz w:val="24"/>
          <w:szCs w:val="24"/>
        </w:rPr>
        <w:t xml:space="preserve"> </w:t>
      </w:r>
      <w:r w:rsidR="006E255D">
        <w:rPr>
          <w:rFonts w:ascii="Times New Roman" w:hAnsi="Times New Roman"/>
          <w:sz w:val="24"/>
          <w:szCs w:val="24"/>
        </w:rPr>
        <w:t xml:space="preserve">DNR plano </w:t>
      </w:r>
      <w:r w:rsidRPr="00DB2C82">
        <w:rPr>
          <w:rFonts w:ascii="Times New Roman" w:hAnsi="Times New Roman"/>
          <w:sz w:val="24"/>
          <w:szCs w:val="24"/>
        </w:rPr>
        <w:t>dokument</w:t>
      </w:r>
      <w:r w:rsidR="00CA33EC" w:rsidRPr="00DB2C82">
        <w:rPr>
          <w:rFonts w:ascii="Times New Roman" w:hAnsi="Times New Roman"/>
          <w:sz w:val="24"/>
          <w:szCs w:val="24"/>
        </w:rPr>
        <w:t>ai</w:t>
      </w:r>
      <w:r w:rsidRPr="00DB2C82">
        <w:rPr>
          <w:rFonts w:ascii="Times New Roman" w:hAnsi="Times New Roman"/>
          <w:sz w:val="24"/>
          <w:szCs w:val="24"/>
        </w:rPr>
        <w:t xml:space="preserve"> ir kit</w:t>
      </w:r>
      <w:r w:rsidR="00CA33EC" w:rsidRPr="00DB2C82">
        <w:rPr>
          <w:rFonts w:ascii="Times New Roman" w:hAnsi="Times New Roman"/>
          <w:sz w:val="24"/>
          <w:szCs w:val="24"/>
        </w:rPr>
        <w:t>i</w:t>
      </w:r>
      <w:r w:rsidRPr="00DB2C82">
        <w:rPr>
          <w:rFonts w:ascii="Times New Roman" w:hAnsi="Times New Roman"/>
          <w:sz w:val="24"/>
          <w:szCs w:val="24"/>
        </w:rPr>
        <w:t xml:space="preserve"> su </w:t>
      </w:r>
      <w:r w:rsidR="006E255D">
        <w:rPr>
          <w:rFonts w:ascii="Times New Roman" w:hAnsi="Times New Roman"/>
          <w:sz w:val="24"/>
          <w:szCs w:val="24"/>
        </w:rPr>
        <w:t>jų vertinimu</w:t>
      </w:r>
      <w:r w:rsidRPr="00DB2C82">
        <w:rPr>
          <w:rFonts w:ascii="Times New Roman" w:hAnsi="Times New Roman"/>
          <w:sz w:val="24"/>
          <w:szCs w:val="24"/>
        </w:rPr>
        <w:t xml:space="preserve"> susij</w:t>
      </w:r>
      <w:r w:rsidR="00CA33EC" w:rsidRPr="00DB2C82">
        <w:rPr>
          <w:rFonts w:ascii="Times New Roman" w:hAnsi="Times New Roman"/>
          <w:sz w:val="24"/>
          <w:szCs w:val="24"/>
        </w:rPr>
        <w:t>ę</w:t>
      </w:r>
      <w:r w:rsidRPr="00DB2C82">
        <w:rPr>
          <w:rFonts w:ascii="Times New Roman" w:hAnsi="Times New Roman"/>
          <w:sz w:val="24"/>
          <w:szCs w:val="24"/>
        </w:rPr>
        <w:t xml:space="preserve"> dokument</w:t>
      </w:r>
      <w:r w:rsidR="00CA33EC" w:rsidRPr="00DB2C82">
        <w:rPr>
          <w:rFonts w:ascii="Times New Roman" w:hAnsi="Times New Roman"/>
          <w:sz w:val="24"/>
          <w:szCs w:val="24"/>
        </w:rPr>
        <w:t>ai</w:t>
      </w:r>
      <w:r w:rsidRPr="00DB2C82">
        <w:rPr>
          <w:rFonts w:ascii="Times New Roman" w:hAnsi="Times New Roman"/>
          <w:sz w:val="24"/>
          <w:szCs w:val="24"/>
        </w:rPr>
        <w:t xml:space="preserve"> saugoj</w:t>
      </w:r>
      <w:r w:rsidR="00CA33EC" w:rsidRPr="00DB2C82">
        <w:rPr>
          <w:rFonts w:ascii="Times New Roman" w:hAnsi="Times New Roman"/>
          <w:sz w:val="24"/>
          <w:szCs w:val="24"/>
        </w:rPr>
        <w:t>a</w:t>
      </w:r>
      <w:r w:rsidRPr="00DB2C82">
        <w:rPr>
          <w:rFonts w:ascii="Times New Roman" w:hAnsi="Times New Roman"/>
          <w:sz w:val="24"/>
          <w:szCs w:val="24"/>
        </w:rPr>
        <w:t>m</w:t>
      </w:r>
      <w:r w:rsidR="00CA33EC" w:rsidRPr="00DB2C82">
        <w:rPr>
          <w:rFonts w:ascii="Times New Roman" w:hAnsi="Times New Roman"/>
          <w:sz w:val="24"/>
          <w:szCs w:val="24"/>
        </w:rPr>
        <w:t>i</w:t>
      </w:r>
      <w:r w:rsidRPr="00DB2C82">
        <w:rPr>
          <w:rFonts w:ascii="Times New Roman" w:hAnsi="Times New Roman"/>
          <w:sz w:val="24"/>
          <w:szCs w:val="24"/>
        </w:rPr>
        <w:t xml:space="preserve"> </w:t>
      </w:r>
      <w:r w:rsidR="00CA33EC" w:rsidRPr="00DB2C82">
        <w:rPr>
          <w:rFonts w:ascii="Times New Roman" w:hAnsi="Times New Roman"/>
          <w:sz w:val="24"/>
          <w:szCs w:val="24"/>
        </w:rPr>
        <w:t>pagal</w:t>
      </w:r>
      <w:r w:rsidRPr="00DB2C82">
        <w:rPr>
          <w:rFonts w:ascii="Times New Roman" w:hAnsi="Times New Roman"/>
          <w:sz w:val="24"/>
          <w:szCs w:val="24"/>
        </w:rPr>
        <w:t xml:space="preserve"> CPVA Dokumentų valdymo procedūr</w:t>
      </w:r>
      <w:r w:rsidR="00CA33EC" w:rsidRPr="00DB2C82">
        <w:rPr>
          <w:rFonts w:ascii="Times New Roman" w:hAnsi="Times New Roman"/>
          <w:sz w:val="24"/>
          <w:szCs w:val="24"/>
        </w:rPr>
        <w:t>ą</w:t>
      </w:r>
      <w:r w:rsidR="00885504" w:rsidRPr="00DB2C82">
        <w:rPr>
          <w:rFonts w:ascii="Times New Roman" w:hAnsi="Times New Roman"/>
          <w:sz w:val="24"/>
          <w:szCs w:val="24"/>
        </w:rPr>
        <w:t xml:space="preserve"> ir ši</w:t>
      </w:r>
      <w:r w:rsidR="00CA33EC" w:rsidRPr="00DB2C82">
        <w:rPr>
          <w:rFonts w:ascii="Times New Roman" w:hAnsi="Times New Roman"/>
          <w:sz w:val="24"/>
          <w:szCs w:val="24"/>
        </w:rPr>
        <w:t>ą</w:t>
      </w:r>
      <w:r w:rsidR="00885504" w:rsidRPr="00DB2C82">
        <w:rPr>
          <w:rFonts w:ascii="Times New Roman" w:hAnsi="Times New Roman"/>
          <w:sz w:val="24"/>
          <w:szCs w:val="24"/>
        </w:rPr>
        <w:t xml:space="preserve"> </w:t>
      </w:r>
      <w:r w:rsidR="00CA33EC" w:rsidRPr="00DB2C82">
        <w:rPr>
          <w:rFonts w:ascii="Times New Roman" w:hAnsi="Times New Roman"/>
          <w:sz w:val="24"/>
          <w:szCs w:val="24"/>
        </w:rPr>
        <w:t>p</w:t>
      </w:r>
      <w:r w:rsidR="00885504" w:rsidRPr="00DB2C82">
        <w:rPr>
          <w:rFonts w:ascii="Times New Roman" w:hAnsi="Times New Roman"/>
          <w:sz w:val="24"/>
          <w:szCs w:val="24"/>
        </w:rPr>
        <w:t>rocedūr</w:t>
      </w:r>
      <w:r w:rsidR="00CA33EC" w:rsidRPr="00DB2C82">
        <w:rPr>
          <w:rFonts w:ascii="Times New Roman" w:hAnsi="Times New Roman"/>
          <w:sz w:val="24"/>
          <w:szCs w:val="24"/>
        </w:rPr>
        <w:t>ą</w:t>
      </w:r>
      <w:r w:rsidRPr="00DB2C82">
        <w:rPr>
          <w:rFonts w:ascii="Times New Roman" w:hAnsi="Times New Roman"/>
          <w:sz w:val="24"/>
          <w:szCs w:val="24"/>
        </w:rPr>
        <w:t>.</w:t>
      </w:r>
    </w:p>
    <w:p w14:paraId="58C4580D" w14:textId="73F1B451" w:rsidR="00A6471B" w:rsidRPr="00DB2C82" w:rsidRDefault="00A6471B" w:rsidP="00DB2C8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2C82">
        <w:rPr>
          <w:rFonts w:ascii="Times New Roman" w:hAnsi="Times New Roman"/>
          <w:sz w:val="24"/>
          <w:szCs w:val="24"/>
        </w:rPr>
        <w:t xml:space="preserve">Teisę susipažinti su </w:t>
      </w:r>
      <w:r w:rsidR="00734976">
        <w:rPr>
          <w:rFonts w:ascii="Times New Roman" w:hAnsi="Times New Roman"/>
          <w:sz w:val="24"/>
          <w:szCs w:val="24"/>
        </w:rPr>
        <w:t>visu</w:t>
      </w:r>
      <w:r w:rsidR="006E255D">
        <w:rPr>
          <w:rFonts w:ascii="Times New Roman" w:hAnsi="Times New Roman"/>
          <w:sz w:val="24"/>
          <w:szCs w:val="24"/>
        </w:rPr>
        <w:t xml:space="preserve"> DNR </w:t>
      </w:r>
      <w:r w:rsidR="00A059F5">
        <w:rPr>
          <w:rFonts w:ascii="Times New Roman" w:hAnsi="Times New Roman"/>
          <w:sz w:val="24"/>
          <w:szCs w:val="24"/>
        </w:rPr>
        <w:t>plano</w:t>
      </w:r>
      <w:r w:rsidRPr="00DB2C82">
        <w:rPr>
          <w:rFonts w:ascii="Times New Roman" w:hAnsi="Times New Roman"/>
          <w:sz w:val="24"/>
          <w:szCs w:val="24"/>
        </w:rPr>
        <w:t xml:space="preserve"> dokumentų turiniu turi </w:t>
      </w:r>
      <w:r w:rsidR="006E255D">
        <w:rPr>
          <w:rFonts w:ascii="Times New Roman" w:hAnsi="Times New Roman"/>
          <w:sz w:val="24"/>
          <w:szCs w:val="24"/>
        </w:rPr>
        <w:t xml:space="preserve">visi DNR plano </w:t>
      </w:r>
      <w:r w:rsidR="007B0075">
        <w:rPr>
          <w:rFonts w:ascii="Times New Roman" w:hAnsi="Times New Roman"/>
          <w:sz w:val="24"/>
          <w:szCs w:val="24"/>
        </w:rPr>
        <w:t>V</w:t>
      </w:r>
      <w:r w:rsidR="006E255D">
        <w:rPr>
          <w:rFonts w:ascii="Times New Roman" w:hAnsi="Times New Roman"/>
          <w:sz w:val="24"/>
          <w:szCs w:val="24"/>
        </w:rPr>
        <w:t xml:space="preserve">eiksmų ir </w:t>
      </w:r>
      <w:r w:rsidR="0033002E">
        <w:rPr>
          <w:rFonts w:ascii="Times New Roman" w:hAnsi="Times New Roman"/>
          <w:sz w:val="24"/>
          <w:szCs w:val="24"/>
        </w:rPr>
        <w:t>IP</w:t>
      </w:r>
      <w:r w:rsidR="006E255D">
        <w:rPr>
          <w:rFonts w:ascii="Times New Roman" w:hAnsi="Times New Roman"/>
          <w:sz w:val="24"/>
          <w:szCs w:val="24"/>
        </w:rPr>
        <w:t xml:space="preserve"> vertinime dalyvaujantys </w:t>
      </w:r>
      <w:r w:rsidR="00734976">
        <w:rPr>
          <w:rFonts w:ascii="Times New Roman" w:hAnsi="Times New Roman"/>
          <w:sz w:val="24"/>
          <w:szCs w:val="24"/>
        </w:rPr>
        <w:t>E</w:t>
      </w:r>
      <w:r w:rsidR="006E255D">
        <w:rPr>
          <w:rFonts w:ascii="Times New Roman" w:hAnsi="Times New Roman"/>
          <w:sz w:val="24"/>
          <w:szCs w:val="24"/>
        </w:rPr>
        <w:t xml:space="preserve">kspertai ir </w:t>
      </w:r>
      <w:r w:rsidR="00734976">
        <w:rPr>
          <w:rFonts w:ascii="Times New Roman" w:hAnsi="Times New Roman"/>
          <w:sz w:val="24"/>
          <w:szCs w:val="24"/>
        </w:rPr>
        <w:t>Administruojančios</w:t>
      </w:r>
      <w:r w:rsidR="00177A8F">
        <w:rPr>
          <w:rFonts w:ascii="Times New Roman" w:hAnsi="Times New Roman"/>
          <w:sz w:val="24"/>
          <w:szCs w:val="24"/>
        </w:rPr>
        <w:t>ios</w:t>
      </w:r>
      <w:r w:rsidR="00734976">
        <w:rPr>
          <w:rFonts w:ascii="Times New Roman" w:hAnsi="Times New Roman"/>
          <w:sz w:val="24"/>
          <w:szCs w:val="24"/>
        </w:rPr>
        <w:t xml:space="preserve"> institucijos bei </w:t>
      </w:r>
      <w:r w:rsidR="00734976" w:rsidRPr="00734976">
        <w:rPr>
          <w:rFonts w:ascii="Times New Roman" w:hAnsi="Times New Roman"/>
          <w:sz w:val="24"/>
          <w:szCs w:val="24"/>
        </w:rPr>
        <w:t>DNR sekretoriato atsaking</w:t>
      </w:r>
      <w:r w:rsidR="00734976">
        <w:rPr>
          <w:rFonts w:ascii="Times New Roman" w:hAnsi="Times New Roman"/>
          <w:sz w:val="24"/>
          <w:szCs w:val="24"/>
        </w:rPr>
        <w:t>i</w:t>
      </w:r>
      <w:r w:rsidR="00734976" w:rsidRPr="00734976">
        <w:rPr>
          <w:rFonts w:ascii="Times New Roman" w:hAnsi="Times New Roman"/>
          <w:sz w:val="24"/>
          <w:szCs w:val="24"/>
        </w:rPr>
        <w:t xml:space="preserve"> darbuotoja</w:t>
      </w:r>
      <w:r w:rsidR="00734976">
        <w:rPr>
          <w:rFonts w:ascii="Times New Roman" w:hAnsi="Times New Roman"/>
          <w:sz w:val="24"/>
          <w:szCs w:val="24"/>
        </w:rPr>
        <w:t>i</w:t>
      </w:r>
      <w:r w:rsidR="006E255D">
        <w:rPr>
          <w:rFonts w:ascii="Times New Roman" w:hAnsi="Times New Roman"/>
          <w:sz w:val="24"/>
          <w:szCs w:val="24"/>
        </w:rPr>
        <w:t xml:space="preserve">. Prieigą prie </w:t>
      </w:r>
      <w:r w:rsidR="006E255D" w:rsidRPr="00DB2C82">
        <w:rPr>
          <w:rFonts w:ascii="Times New Roman" w:hAnsi="Times New Roman"/>
          <w:sz w:val="24"/>
          <w:szCs w:val="24"/>
        </w:rPr>
        <w:t xml:space="preserve">CPVA </w:t>
      </w:r>
      <w:r w:rsidR="006E255D">
        <w:rPr>
          <w:rFonts w:ascii="Times New Roman" w:hAnsi="Times New Roman"/>
          <w:sz w:val="24"/>
          <w:szCs w:val="24"/>
        </w:rPr>
        <w:t>tarnybinėje stotyje</w:t>
      </w:r>
      <w:r w:rsidR="006E255D" w:rsidRPr="00DB2C82">
        <w:rPr>
          <w:rFonts w:ascii="Times New Roman" w:hAnsi="Times New Roman"/>
          <w:sz w:val="24"/>
          <w:szCs w:val="24"/>
        </w:rPr>
        <w:t xml:space="preserve"> </w:t>
      </w:r>
      <w:r w:rsidR="006E255D">
        <w:rPr>
          <w:rFonts w:ascii="Times New Roman" w:hAnsi="Times New Roman"/>
          <w:sz w:val="24"/>
          <w:szCs w:val="24"/>
        </w:rPr>
        <w:t>sukurtame bendrame aplanke saugomų dokumentų suteikia DNR sekretoriat</w:t>
      </w:r>
      <w:r w:rsidR="0033002E">
        <w:rPr>
          <w:rFonts w:ascii="Times New Roman" w:hAnsi="Times New Roman"/>
          <w:sz w:val="24"/>
          <w:szCs w:val="24"/>
        </w:rPr>
        <w:t>o atsakingas darbuotojas</w:t>
      </w:r>
      <w:r w:rsidR="006E255D">
        <w:rPr>
          <w:rFonts w:ascii="Times New Roman" w:hAnsi="Times New Roman"/>
          <w:sz w:val="24"/>
          <w:szCs w:val="24"/>
        </w:rPr>
        <w:t xml:space="preserve">. </w:t>
      </w:r>
    </w:p>
    <w:p w14:paraId="7F72D2B8" w14:textId="32654265" w:rsidR="009202C3" w:rsidRPr="009A5DE2" w:rsidRDefault="006E255D" w:rsidP="00BA32D5">
      <w:pPr>
        <w:pStyle w:val="Heading2"/>
        <w:numPr>
          <w:ilvl w:val="0"/>
          <w:numId w:val="0"/>
        </w:numPr>
        <w:spacing w:before="240" w:after="240" w:line="360" w:lineRule="auto"/>
        <w:jc w:val="both"/>
        <w:rPr>
          <w:i w:val="0"/>
          <w:szCs w:val="24"/>
          <w:lang w:val="lt-LT"/>
        </w:rPr>
      </w:pPr>
      <w:r>
        <w:rPr>
          <w:i w:val="0"/>
          <w:szCs w:val="24"/>
          <w:lang w:val="lt-LT"/>
        </w:rPr>
        <w:t xml:space="preserve">Veiksmų ir </w:t>
      </w:r>
      <w:r w:rsidR="00AB588B">
        <w:rPr>
          <w:i w:val="0"/>
          <w:szCs w:val="24"/>
          <w:lang w:val="lt-LT"/>
        </w:rPr>
        <w:t>Projektų</w:t>
      </w:r>
      <w:r>
        <w:rPr>
          <w:i w:val="0"/>
          <w:szCs w:val="24"/>
          <w:lang w:val="lt-LT"/>
        </w:rPr>
        <w:t xml:space="preserve"> </w:t>
      </w:r>
      <w:r w:rsidR="00E7774B" w:rsidRPr="009A5DE2">
        <w:rPr>
          <w:i w:val="0"/>
          <w:szCs w:val="24"/>
          <w:lang w:val="lt-LT"/>
        </w:rPr>
        <w:t>dokumentų</w:t>
      </w:r>
      <w:r w:rsidR="00516CEB" w:rsidRPr="009A5DE2">
        <w:rPr>
          <w:i w:val="0"/>
          <w:szCs w:val="24"/>
          <w:lang w:val="lt-LT"/>
        </w:rPr>
        <w:t xml:space="preserve"> </w:t>
      </w:r>
      <w:r w:rsidR="009202C3" w:rsidRPr="009A5DE2">
        <w:rPr>
          <w:i w:val="0"/>
          <w:szCs w:val="24"/>
          <w:lang w:val="lt-LT"/>
        </w:rPr>
        <w:t>vertinimo organizavimas</w:t>
      </w:r>
    </w:p>
    <w:p w14:paraId="7907B554" w14:textId="13F11366" w:rsidR="0007788B" w:rsidRDefault="0007788B" w:rsidP="0092018A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Administruojančios institucijos</w:t>
      </w:r>
      <w:r w:rsidRPr="008D6A47">
        <w:rPr>
          <w:rFonts w:ascii="Times New Roman" w:hAnsi="Times New Roman"/>
          <w:sz w:val="24"/>
          <w:szCs w:val="24"/>
        </w:rPr>
        <w:t xml:space="preserve"> vadovas, suderinęs su CPVA struktūrinių padalinių vadovais, </w:t>
      </w:r>
      <w:r>
        <w:rPr>
          <w:rFonts w:ascii="Times New Roman" w:hAnsi="Times New Roman"/>
          <w:sz w:val="24"/>
          <w:szCs w:val="24"/>
        </w:rPr>
        <w:t>kiekvienam V</w:t>
      </w:r>
      <w:r w:rsidR="00AB588B">
        <w:rPr>
          <w:rFonts w:ascii="Times New Roman" w:hAnsi="Times New Roman"/>
          <w:sz w:val="24"/>
          <w:szCs w:val="24"/>
        </w:rPr>
        <w:t>eiksmui/</w:t>
      </w:r>
      <w:r>
        <w:rPr>
          <w:rFonts w:ascii="Times New Roman" w:hAnsi="Times New Roman"/>
          <w:sz w:val="24"/>
          <w:szCs w:val="24"/>
        </w:rPr>
        <w:t xml:space="preserve">Projektui </w:t>
      </w:r>
      <w:r w:rsidRPr="008D6A47">
        <w:rPr>
          <w:rFonts w:ascii="Times New Roman" w:hAnsi="Times New Roman"/>
          <w:sz w:val="24"/>
          <w:szCs w:val="24"/>
        </w:rPr>
        <w:t xml:space="preserve">paskiria </w:t>
      </w:r>
      <w:r>
        <w:rPr>
          <w:rFonts w:ascii="Times New Roman" w:hAnsi="Times New Roman"/>
          <w:sz w:val="24"/>
          <w:szCs w:val="24"/>
        </w:rPr>
        <w:t>V</w:t>
      </w:r>
      <w:r w:rsidRPr="008D6A47">
        <w:rPr>
          <w:rFonts w:ascii="Times New Roman" w:hAnsi="Times New Roman"/>
          <w:sz w:val="24"/>
          <w:szCs w:val="24"/>
        </w:rPr>
        <w:t>ertintoją (-</w:t>
      </w:r>
      <w:proofErr w:type="spellStart"/>
      <w:r w:rsidRPr="008D6A47">
        <w:rPr>
          <w:rFonts w:ascii="Times New Roman" w:hAnsi="Times New Roman"/>
          <w:sz w:val="24"/>
          <w:szCs w:val="24"/>
        </w:rPr>
        <w:t>us</w:t>
      </w:r>
      <w:proofErr w:type="spellEnd"/>
      <w:r w:rsidRPr="008D6A47">
        <w:rPr>
          <w:rFonts w:ascii="Times New Roman" w:hAnsi="Times New Roman"/>
          <w:sz w:val="24"/>
          <w:szCs w:val="24"/>
        </w:rPr>
        <w:t>)</w:t>
      </w:r>
      <w:r w:rsidRPr="0092018A">
        <w:rPr>
          <w:rFonts w:ascii="Times New Roman" w:hAnsi="Times New Roman"/>
          <w:sz w:val="24"/>
          <w:szCs w:val="24"/>
        </w:rPr>
        <w:t xml:space="preserve">, Koordinuojančius ekspertus ir </w:t>
      </w:r>
      <w:r>
        <w:rPr>
          <w:rFonts w:ascii="Times New Roman" w:hAnsi="Times New Roman"/>
          <w:sz w:val="24"/>
          <w:szCs w:val="24"/>
        </w:rPr>
        <w:t xml:space="preserve">kitus </w:t>
      </w:r>
      <w:r w:rsidRPr="0092018A">
        <w:rPr>
          <w:rFonts w:ascii="Times New Roman" w:hAnsi="Times New Roman"/>
          <w:sz w:val="24"/>
          <w:szCs w:val="24"/>
        </w:rPr>
        <w:t>ekspertus.</w:t>
      </w:r>
      <w:r w:rsidR="002510E0">
        <w:rPr>
          <w:rFonts w:ascii="Times New Roman" w:hAnsi="Times New Roman"/>
          <w:sz w:val="24"/>
          <w:szCs w:val="24"/>
        </w:rPr>
        <w:t xml:space="preserve"> Veiksmų/ Projektų dokumentų vertinimas atliekamas pagal eiliškumą – pirmiausiai yra vertinami anksčiau gauti dokumentai. </w:t>
      </w:r>
    </w:p>
    <w:p w14:paraId="5AC28BFA" w14:textId="1CCCD4AD" w:rsidR="00177A8F" w:rsidRDefault="00C61134" w:rsidP="0092018A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A47">
        <w:rPr>
          <w:rFonts w:ascii="Times New Roman" w:hAnsi="Times New Roman"/>
          <w:sz w:val="24"/>
          <w:szCs w:val="24"/>
        </w:rPr>
        <w:t>Gav</w:t>
      </w:r>
      <w:r w:rsidR="0078463D" w:rsidRPr="008D6A47">
        <w:rPr>
          <w:rFonts w:ascii="Times New Roman" w:hAnsi="Times New Roman"/>
          <w:sz w:val="24"/>
          <w:szCs w:val="24"/>
        </w:rPr>
        <w:t>ę</w:t>
      </w:r>
      <w:r w:rsidRPr="008D6A47">
        <w:rPr>
          <w:rFonts w:ascii="Times New Roman" w:hAnsi="Times New Roman"/>
          <w:sz w:val="24"/>
          <w:szCs w:val="24"/>
        </w:rPr>
        <w:t xml:space="preserve">s DVS užregistruotus </w:t>
      </w:r>
      <w:r w:rsidR="006E255D" w:rsidRPr="008D6A47">
        <w:rPr>
          <w:rFonts w:ascii="Times New Roman" w:hAnsi="Times New Roman"/>
          <w:sz w:val="24"/>
          <w:szCs w:val="24"/>
        </w:rPr>
        <w:t xml:space="preserve">vertinimui pateiktus </w:t>
      </w:r>
      <w:r w:rsidRPr="008D6A47">
        <w:rPr>
          <w:rFonts w:ascii="Times New Roman" w:hAnsi="Times New Roman"/>
          <w:sz w:val="24"/>
          <w:szCs w:val="24"/>
        </w:rPr>
        <w:t xml:space="preserve">dokumentus, </w:t>
      </w:r>
      <w:r w:rsidR="00CE0787">
        <w:rPr>
          <w:rFonts w:ascii="Times New Roman" w:hAnsi="Times New Roman"/>
          <w:sz w:val="24"/>
          <w:szCs w:val="24"/>
        </w:rPr>
        <w:t>Administruojančios</w:t>
      </w:r>
      <w:r w:rsidR="00177A8F">
        <w:rPr>
          <w:rFonts w:ascii="Times New Roman" w:hAnsi="Times New Roman"/>
          <w:sz w:val="24"/>
          <w:szCs w:val="24"/>
        </w:rPr>
        <w:t>ios</w:t>
      </w:r>
      <w:r w:rsidR="00CE0787">
        <w:rPr>
          <w:rFonts w:ascii="Times New Roman" w:hAnsi="Times New Roman"/>
          <w:sz w:val="24"/>
          <w:szCs w:val="24"/>
        </w:rPr>
        <w:t xml:space="preserve"> institucijos atsakingas darbuotojas </w:t>
      </w:r>
      <w:r w:rsidR="000A2380">
        <w:rPr>
          <w:rFonts w:ascii="Times New Roman" w:hAnsi="Times New Roman"/>
          <w:sz w:val="24"/>
          <w:szCs w:val="24"/>
        </w:rPr>
        <w:t>patikrina, ar pateikti visi dokumentai, kurie privalo būti pateikti pagal Aprašo nuostatas, užpildo</w:t>
      </w:r>
      <w:r w:rsidR="00177A8F">
        <w:rPr>
          <w:rFonts w:ascii="Times New Roman" w:hAnsi="Times New Roman"/>
          <w:sz w:val="24"/>
          <w:szCs w:val="24"/>
        </w:rPr>
        <w:t xml:space="preserve"> ir pasirašo</w:t>
      </w:r>
      <w:r w:rsidR="000A2380">
        <w:rPr>
          <w:rFonts w:ascii="Times New Roman" w:hAnsi="Times New Roman"/>
          <w:sz w:val="24"/>
          <w:szCs w:val="24"/>
        </w:rPr>
        <w:t xml:space="preserve"> </w:t>
      </w:r>
      <w:r w:rsidR="004C5804" w:rsidRPr="00912F42">
        <w:rPr>
          <w:rFonts w:ascii="Times New Roman" w:hAnsi="Times New Roman"/>
          <w:sz w:val="24"/>
          <w:szCs w:val="24"/>
        </w:rPr>
        <w:t>Išvadą dėl dokumentų</w:t>
      </w:r>
      <w:r w:rsidR="00BD1FA5" w:rsidRPr="00912F42">
        <w:rPr>
          <w:rFonts w:ascii="Times New Roman" w:hAnsi="Times New Roman"/>
          <w:sz w:val="24"/>
          <w:szCs w:val="24"/>
        </w:rPr>
        <w:t xml:space="preserve"> pateikimo</w:t>
      </w:r>
      <w:r w:rsidR="004C5804" w:rsidRPr="00912F42">
        <w:rPr>
          <w:rFonts w:ascii="Times New Roman" w:hAnsi="Times New Roman"/>
          <w:sz w:val="24"/>
          <w:szCs w:val="24"/>
        </w:rPr>
        <w:t xml:space="preserve"> tinkamumo</w:t>
      </w:r>
      <w:r w:rsidR="000A2380" w:rsidRPr="00912F42">
        <w:rPr>
          <w:rFonts w:ascii="Times New Roman" w:hAnsi="Times New Roman"/>
          <w:sz w:val="24"/>
          <w:szCs w:val="24"/>
        </w:rPr>
        <w:t xml:space="preserve"> </w:t>
      </w:r>
      <w:r w:rsidR="004C5804" w:rsidRPr="00912F42">
        <w:rPr>
          <w:rFonts w:ascii="Times New Roman" w:hAnsi="Times New Roman"/>
          <w:sz w:val="24"/>
          <w:szCs w:val="24"/>
        </w:rPr>
        <w:t>(</w:t>
      </w:r>
      <w:r w:rsidR="00067E94" w:rsidRPr="00912F42">
        <w:rPr>
          <w:rFonts w:ascii="Times New Roman" w:hAnsi="Times New Roman"/>
          <w:sz w:val="24"/>
          <w:szCs w:val="24"/>
        </w:rPr>
        <w:t xml:space="preserve">šios </w:t>
      </w:r>
      <w:r w:rsidR="000A2380" w:rsidRPr="00912F42">
        <w:rPr>
          <w:rFonts w:ascii="Times New Roman" w:hAnsi="Times New Roman"/>
          <w:sz w:val="24"/>
          <w:szCs w:val="24"/>
        </w:rPr>
        <w:t xml:space="preserve">procedūros </w:t>
      </w:r>
      <w:r w:rsidR="000A2380" w:rsidRPr="00214A69">
        <w:rPr>
          <w:rFonts w:ascii="Times New Roman" w:hAnsi="Times New Roman"/>
          <w:sz w:val="24"/>
          <w:szCs w:val="24"/>
        </w:rPr>
        <w:t>1 pried</w:t>
      </w:r>
      <w:r w:rsidR="004C5804" w:rsidRPr="00214A69">
        <w:rPr>
          <w:rFonts w:ascii="Times New Roman" w:hAnsi="Times New Roman"/>
          <w:sz w:val="24"/>
          <w:szCs w:val="24"/>
        </w:rPr>
        <w:t>as)</w:t>
      </w:r>
      <w:r w:rsidR="000A2380" w:rsidRPr="00214A69">
        <w:rPr>
          <w:rFonts w:ascii="Times New Roman" w:hAnsi="Times New Roman"/>
          <w:sz w:val="24"/>
          <w:szCs w:val="24"/>
        </w:rPr>
        <w:t>.</w:t>
      </w:r>
      <w:r w:rsidR="000A2380">
        <w:rPr>
          <w:rFonts w:ascii="Times New Roman" w:hAnsi="Times New Roman"/>
          <w:sz w:val="24"/>
          <w:szCs w:val="24"/>
        </w:rPr>
        <w:t xml:space="preserve"> </w:t>
      </w:r>
      <w:r w:rsidR="00177A8F">
        <w:rPr>
          <w:rFonts w:ascii="Times New Roman" w:hAnsi="Times New Roman"/>
          <w:sz w:val="24"/>
          <w:szCs w:val="24"/>
        </w:rPr>
        <w:t xml:space="preserve">Užpildytą ir pasirašytą Išvadą dėl dokumentų pateikimo tinkamumo </w:t>
      </w:r>
      <w:r w:rsidR="00177A8F">
        <w:rPr>
          <w:rFonts w:ascii="Times New Roman" w:hAnsi="Times New Roman"/>
          <w:sz w:val="24"/>
          <w:szCs w:val="24"/>
        </w:rPr>
        <w:lastRenderedPageBreak/>
        <w:t xml:space="preserve">Administruojančiosios institucijos atsakingas darbuotojas saugo </w:t>
      </w:r>
      <w:r w:rsidR="00177A8F" w:rsidRPr="00177A8F">
        <w:rPr>
          <w:rFonts w:ascii="Times New Roman" w:hAnsi="Times New Roman"/>
          <w:sz w:val="24"/>
          <w:szCs w:val="24"/>
        </w:rPr>
        <w:t>CPVA tarnybinėje stotyje sukurtame konkrečiam Veiksmui/Projektui skirtame aplanke</w:t>
      </w:r>
      <w:r w:rsidR="00177A8F">
        <w:rPr>
          <w:rFonts w:ascii="Times New Roman" w:hAnsi="Times New Roman"/>
          <w:sz w:val="24"/>
          <w:szCs w:val="24"/>
        </w:rPr>
        <w:t>.</w:t>
      </w:r>
    </w:p>
    <w:p w14:paraId="23C31DDC" w14:textId="76C2E34E" w:rsidR="00177A8F" w:rsidRDefault="00177A8F" w:rsidP="0092018A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Administruojančiosios institucijos atsakingas darbuotojas nustato, jog nėra pateikti visi dokumentai, kurie privalo būti pateikti pagal Aprašo nuostatas, </w:t>
      </w:r>
      <w:r w:rsidR="00EB69B8">
        <w:rPr>
          <w:rFonts w:ascii="Times New Roman" w:hAnsi="Times New Roman"/>
          <w:sz w:val="24"/>
          <w:szCs w:val="24"/>
        </w:rPr>
        <w:t>jis parengia raštą ir grąžina pateiktus dokumentus atsakingai ministerijai, nurodydamas, jog Veiksmo/Projekto vertinimas nėra pradedamas dėl nepateiktų dokumentų.</w:t>
      </w:r>
      <w:r w:rsidR="00C75CE5">
        <w:rPr>
          <w:rFonts w:ascii="Times New Roman" w:hAnsi="Times New Roman"/>
          <w:sz w:val="24"/>
          <w:szCs w:val="24"/>
        </w:rPr>
        <w:t xml:space="preserve"> Raštą dėl dokumentų grąžinimo atsakingai institucijai pasirašo Administruojančiosios institucijos vadovas.</w:t>
      </w:r>
    </w:p>
    <w:p w14:paraId="69936755" w14:textId="6931537B" w:rsidR="0092018A" w:rsidRPr="00AB588B" w:rsidRDefault="00EB69B8" w:rsidP="00AB588B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9B8">
        <w:rPr>
          <w:rFonts w:ascii="Times New Roman" w:hAnsi="Times New Roman"/>
          <w:sz w:val="24"/>
          <w:szCs w:val="24"/>
        </w:rPr>
        <w:t xml:space="preserve">Jei Administruojančiosios institucijos atsakingas darbuotojas nustato, jog pateikti visi dokumentai, kurie privalo būti pateikti pagal Aprašo nuostatas, </w:t>
      </w:r>
      <w:r>
        <w:rPr>
          <w:rFonts w:ascii="Times New Roman" w:hAnsi="Times New Roman"/>
          <w:sz w:val="24"/>
          <w:szCs w:val="24"/>
        </w:rPr>
        <w:t xml:space="preserve">jis šiuos dokumentus </w:t>
      </w:r>
      <w:r w:rsidR="00886FCD" w:rsidRPr="00886FCD">
        <w:rPr>
          <w:rFonts w:ascii="Times New Roman" w:hAnsi="Times New Roman"/>
          <w:sz w:val="24"/>
          <w:szCs w:val="24"/>
        </w:rPr>
        <w:t xml:space="preserve">DVS priskiria </w:t>
      </w:r>
      <w:r w:rsidR="0007788B">
        <w:rPr>
          <w:rFonts w:ascii="Times New Roman" w:hAnsi="Times New Roman"/>
          <w:sz w:val="24"/>
          <w:szCs w:val="24"/>
        </w:rPr>
        <w:t>V</w:t>
      </w:r>
      <w:r w:rsidR="00886FCD" w:rsidRPr="00886FCD">
        <w:rPr>
          <w:rFonts w:ascii="Times New Roman" w:hAnsi="Times New Roman"/>
          <w:sz w:val="24"/>
          <w:szCs w:val="24"/>
        </w:rPr>
        <w:t xml:space="preserve">ertintojams ir </w:t>
      </w:r>
      <w:r w:rsidR="0007788B">
        <w:rPr>
          <w:rFonts w:ascii="Times New Roman" w:hAnsi="Times New Roman"/>
          <w:sz w:val="24"/>
          <w:szCs w:val="24"/>
        </w:rPr>
        <w:t>K</w:t>
      </w:r>
      <w:r w:rsidR="00886FCD" w:rsidRPr="00886FCD">
        <w:rPr>
          <w:rFonts w:ascii="Times New Roman" w:hAnsi="Times New Roman"/>
          <w:sz w:val="24"/>
          <w:szCs w:val="24"/>
        </w:rPr>
        <w:t>oordinuojantiems ekspertams</w:t>
      </w:r>
      <w:r>
        <w:rPr>
          <w:rFonts w:ascii="Times New Roman" w:hAnsi="Times New Roman"/>
          <w:sz w:val="24"/>
          <w:szCs w:val="24"/>
        </w:rPr>
        <w:t>.</w:t>
      </w:r>
      <w:r w:rsidR="0007788B">
        <w:rPr>
          <w:rFonts w:ascii="Times New Roman" w:hAnsi="Times New Roman"/>
          <w:sz w:val="24"/>
          <w:szCs w:val="24"/>
        </w:rPr>
        <w:t xml:space="preserve"> Apie šių dokumentų gavimą DVS taip pat yra informuojamas Administruojančiosios institucijos vadovas</w:t>
      </w:r>
      <w:r w:rsidR="00AB588B">
        <w:rPr>
          <w:rFonts w:ascii="Times New Roman" w:hAnsi="Times New Roman"/>
          <w:sz w:val="24"/>
          <w:szCs w:val="24"/>
        </w:rPr>
        <w:t xml:space="preserve"> bei konkretaus Vertintojo ir Koordinuojančio eksperto CPVA struktūrinio padalinio vadovas.</w:t>
      </w:r>
    </w:p>
    <w:p w14:paraId="56A4F4FB" w14:textId="504C1B5F" w:rsidR="002D1415" w:rsidRPr="0092018A" w:rsidRDefault="002D1415" w:rsidP="0092018A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018A">
        <w:rPr>
          <w:rFonts w:ascii="Times New Roman" w:hAnsi="Times New Roman"/>
          <w:sz w:val="24"/>
          <w:szCs w:val="24"/>
        </w:rPr>
        <w:t>Informacija</w:t>
      </w:r>
      <w:r w:rsidR="0092018A" w:rsidRPr="0092018A">
        <w:rPr>
          <w:rFonts w:ascii="Times New Roman" w:hAnsi="Times New Roman"/>
          <w:sz w:val="24"/>
          <w:szCs w:val="24"/>
        </w:rPr>
        <w:t xml:space="preserve"> apie kiekvienam Vertintojui ir</w:t>
      </w:r>
      <w:r w:rsidRPr="0092018A">
        <w:rPr>
          <w:rFonts w:ascii="Times New Roman" w:hAnsi="Times New Roman"/>
          <w:sz w:val="24"/>
          <w:szCs w:val="24"/>
        </w:rPr>
        <w:t xml:space="preserve"> </w:t>
      </w:r>
      <w:r w:rsidR="0092018A" w:rsidRPr="0092018A">
        <w:rPr>
          <w:rFonts w:ascii="Times New Roman" w:hAnsi="Times New Roman"/>
          <w:sz w:val="24"/>
          <w:szCs w:val="24"/>
        </w:rPr>
        <w:t>K</w:t>
      </w:r>
      <w:r w:rsidRPr="0092018A">
        <w:rPr>
          <w:rFonts w:ascii="Times New Roman" w:hAnsi="Times New Roman"/>
          <w:sz w:val="24"/>
          <w:szCs w:val="24"/>
        </w:rPr>
        <w:t>oordinuojančiam ekspertui priskirtus dokumentus</w:t>
      </w:r>
      <w:r w:rsidR="002D0C6E" w:rsidRPr="0092018A">
        <w:rPr>
          <w:rFonts w:ascii="Times New Roman" w:hAnsi="Times New Roman"/>
          <w:sz w:val="24"/>
          <w:szCs w:val="24"/>
        </w:rPr>
        <w:t xml:space="preserve">, dokumento priskyrimo datas, papildomos </w:t>
      </w:r>
      <w:r w:rsidR="0092018A">
        <w:rPr>
          <w:rFonts w:ascii="Times New Roman" w:hAnsi="Times New Roman"/>
          <w:sz w:val="24"/>
          <w:szCs w:val="24"/>
        </w:rPr>
        <w:t>informacijos užklausi</w:t>
      </w:r>
      <w:r w:rsidR="002D0C6E" w:rsidRPr="0092018A">
        <w:rPr>
          <w:rFonts w:ascii="Times New Roman" w:hAnsi="Times New Roman"/>
          <w:sz w:val="24"/>
          <w:szCs w:val="24"/>
        </w:rPr>
        <w:t>mo datas, vertinimui numatytus terminus</w:t>
      </w:r>
      <w:r w:rsidR="00AB588B">
        <w:rPr>
          <w:rFonts w:ascii="Times New Roman" w:hAnsi="Times New Roman"/>
          <w:sz w:val="24"/>
          <w:szCs w:val="24"/>
        </w:rPr>
        <w:t>,</w:t>
      </w:r>
      <w:r w:rsidR="002D0C6E" w:rsidRPr="0092018A">
        <w:rPr>
          <w:rFonts w:ascii="Times New Roman" w:hAnsi="Times New Roman"/>
          <w:sz w:val="24"/>
          <w:szCs w:val="24"/>
        </w:rPr>
        <w:t xml:space="preserve"> planuojamas Investici</w:t>
      </w:r>
      <w:r w:rsidR="0092018A">
        <w:rPr>
          <w:rFonts w:ascii="Times New Roman" w:hAnsi="Times New Roman"/>
          <w:sz w:val="24"/>
          <w:szCs w:val="24"/>
        </w:rPr>
        <w:t>jų</w:t>
      </w:r>
      <w:r w:rsidR="002D0C6E" w:rsidRPr="0092018A">
        <w:rPr>
          <w:rFonts w:ascii="Times New Roman" w:hAnsi="Times New Roman"/>
          <w:sz w:val="24"/>
          <w:szCs w:val="24"/>
        </w:rPr>
        <w:t xml:space="preserve"> komiteto posėdžio, kuriam bus pristatomas vertinimo rezultatas, datas</w:t>
      </w:r>
      <w:r w:rsidR="0092018A">
        <w:rPr>
          <w:rFonts w:ascii="Times New Roman" w:hAnsi="Times New Roman"/>
          <w:sz w:val="24"/>
          <w:szCs w:val="24"/>
        </w:rPr>
        <w:t>,</w:t>
      </w:r>
      <w:r w:rsidR="002D0C6E" w:rsidRPr="0092018A">
        <w:rPr>
          <w:rFonts w:ascii="Times New Roman" w:hAnsi="Times New Roman"/>
          <w:sz w:val="24"/>
          <w:szCs w:val="24"/>
        </w:rPr>
        <w:t xml:space="preserve"> </w:t>
      </w:r>
      <w:r w:rsidR="00AB588B">
        <w:rPr>
          <w:rFonts w:ascii="Times New Roman" w:hAnsi="Times New Roman"/>
          <w:sz w:val="24"/>
          <w:szCs w:val="24"/>
        </w:rPr>
        <w:t xml:space="preserve">ir kita su Veiksmo/Projekto vertinimu susijusi informacija yra </w:t>
      </w:r>
      <w:r w:rsidR="002D0C6E" w:rsidRPr="0092018A">
        <w:rPr>
          <w:rFonts w:ascii="Times New Roman" w:hAnsi="Times New Roman"/>
          <w:sz w:val="24"/>
          <w:szCs w:val="24"/>
        </w:rPr>
        <w:t xml:space="preserve">pildoma </w:t>
      </w:r>
      <w:r w:rsidR="00636475">
        <w:rPr>
          <w:rFonts w:ascii="Times New Roman" w:hAnsi="Times New Roman"/>
          <w:sz w:val="24"/>
          <w:szCs w:val="24"/>
        </w:rPr>
        <w:t>V</w:t>
      </w:r>
      <w:r w:rsidR="002D0C6E" w:rsidRPr="0092018A">
        <w:rPr>
          <w:rFonts w:ascii="Times New Roman" w:hAnsi="Times New Roman"/>
          <w:sz w:val="24"/>
          <w:szCs w:val="24"/>
        </w:rPr>
        <w:t>ertinimo proceso organizavimo lentelėje</w:t>
      </w:r>
      <w:r w:rsidR="00636475">
        <w:rPr>
          <w:rFonts w:ascii="Times New Roman" w:hAnsi="Times New Roman"/>
          <w:sz w:val="24"/>
          <w:szCs w:val="24"/>
        </w:rPr>
        <w:t>.</w:t>
      </w:r>
    </w:p>
    <w:p w14:paraId="6D09612A" w14:textId="77777777" w:rsidR="003B6667" w:rsidRDefault="00E50799" w:rsidP="003B6667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A10FE">
        <w:rPr>
          <w:rFonts w:ascii="Times New Roman" w:hAnsi="Times New Roman"/>
          <w:sz w:val="24"/>
          <w:szCs w:val="24"/>
        </w:rPr>
        <w:t>ertintojas</w:t>
      </w:r>
      <w:r w:rsidR="00025561" w:rsidRPr="00DB2C82">
        <w:rPr>
          <w:rFonts w:ascii="Times New Roman" w:hAnsi="Times New Roman"/>
          <w:sz w:val="24"/>
          <w:szCs w:val="24"/>
        </w:rPr>
        <w:t xml:space="preserve"> (-ai)</w:t>
      </w:r>
      <w:r w:rsidR="00222C76" w:rsidRPr="00DB2C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</w:t>
      </w:r>
      <w:r w:rsidR="00EA10FE">
        <w:rPr>
          <w:rFonts w:ascii="Times New Roman" w:hAnsi="Times New Roman"/>
          <w:sz w:val="24"/>
          <w:szCs w:val="24"/>
        </w:rPr>
        <w:t>oordinuojantis ekspertas ir kiti</w:t>
      </w:r>
      <w:r w:rsidR="00B80428" w:rsidRPr="00DB2C82">
        <w:rPr>
          <w:rFonts w:ascii="Times New Roman" w:hAnsi="Times New Roman"/>
          <w:sz w:val="24"/>
          <w:szCs w:val="24"/>
        </w:rPr>
        <w:t xml:space="preserve"> CPVA darbuotojai</w:t>
      </w:r>
      <w:r w:rsidR="00222C76" w:rsidRPr="00DB2C82">
        <w:rPr>
          <w:rFonts w:ascii="Times New Roman" w:hAnsi="Times New Roman"/>
          <w:sz w:val="24"/>
          <w:szCs w:val="24"/>
        </w:rPr>
        <w:t xml:space="preserve"> (</w:t>
      </w:r>
      <w:r w:rsidR="00B80428" w:rsidRPr="00DB2C82">
        <w:rPr>
          <w:rFonts w:ascii="Times New Roman" w:hAnsi="Times New Roman"/>
          <w:sz w:val="24"/>
          <w:szCs w:val="24"/>
        </w:rPr>
        <w:t xml:space="preserve">jeigu tokie </w:t>
      </w:r>
      <w:r w:rsidR="00EA10FE">
        <w:rPr>
          <w:rFonts w:ascii="Times New Roman" w:hAnsi="Times New Roman"/>
          <w:sz w:val="24"/>
          <w:szCs w:val="24"/>
        </w:rPr>
        <w:t>turi prieigą prie vertinamų</w:t>
      </w:r>
      <w:r w:rsidR="00B80428" w:rsidRPr="00DB2C82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ų</w:t>
      </w:r>
      <w:r w:rsidR="00222C76" w:rsidRPr="00DB2C82">
        <w:rPr>
          <w:rFonts w:ascii="Times New Roman" w:hAnsi="Times New Roman"/>
          <w:sz w:val="24"/>
          <w:szCs w:val="24"/>
        </w:rPr>
        <w:t>)</w:t>
      </w:r>
      <w:r w:rsidR="00B80428" w:rsidRPr="00DB2C82">
        <w:rPr>
          <w:rFonts w:ascii="Times New Roman" w:hAnsi="Times New Roman"/>
          <w:sz w:val="24"/>
          <w:szCs w:val="24"/>
        </w:rPr>
        <w:t>, turi užtikrinti, kad dokumentuose pateikta informacija būtų naudojama tik vertinimo tikslais ir neatskleisti informacijos, išskyrus teisės aktuose nustatytus atvejus.</w:t>
      </w:r>
    </w:p>
    <w:p w14:paraId="412E5C4B" w14:textId="71E22485" w:rsidR="00AF1913" w:rsidRPr="003B6667" w:rsidRDefault="00AF1913" w:rsidP="003B6667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A79FE">
        <w:rPr>
          <w:rFonts w:ascii="Times New Roman" w:hAnsi="Times New Roman"/>
          <w:sz w:val="24"/>
          <w:szCs w:val="24"/>
        </w:rPr>
        <w:t xml:space="preserve">okumentus vertina </w:t>
      </w:r>
      <w:r w:rsidR="00E5079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ertintojas, vadovaudamasis</w:t>
      </w:r>
      <w:r w:rsidR="003B6667">
        <w:rPr>
          <w:rFonts w:ascii="Times New Roman" w:hAnsi="Times New Roman"/>
          <w:sz w:val="24"/>
          <w:szCs w:val="24"/>
        </w:rPr>
        <w:t xml:space="preserve"> Aprašo nuostatomis, šia procedūra</w:t>
      </w:r>
      <w:r>
        <w:rPr>
          <w:rFonts w:ascii="Times New Roman" w:hAnsi="Times New Roman"/>
          <w:sz w:val="24"/>
          <w:szCs w:val="24"/>
        </w:rPr>
        <w:t xml:space="preserve"> </w:t>
      </w:r>
      <w:r w:rsidR="003B6667">
        <w:rPr>
          <w:rFonts w:ascii="Times New Roman" w:hAnsi="Times New Roman"/>
          <w:sz w:val="24"/>
          <w:szCs w:val="24"/>
        </w:rPr>
        <w:t xml:space="preserve">ir </w:t>
      </w:r>
      <w:r w:rsidRPr="006A79FE">
        <w:rPr>
          <w:rFonts w:ascii="Times New Roman" w:hAnsi="Times New Roman"/>
          <w:sz w:val="24"/>
          <w:szCs w:val="24"/>
        </w:rPr>
        <w:t>Metodin</w:t>
      </w:r>
      <w:r>
        <w:rPr>
          <w:rFonts w:ascii="Times New Roman" w:hAnsi="Times New Roman"/>
          <w:sz w:val="24"/>
          <w:szCs w:val="24"/>
        </w:rPr>
        <w:t>ėmis rekomendacijomis.</w:t>
      </w:r>
      <w:r w:rsidRPr="00DB2C82">
        <w:rPr>
          <w:rFonts w:ascii="Times New Roman" w:hAnsi="Times New Roman"/>
          <w:sz w:val="24"/>
          <w:szCs w:val="24"/>
        </w:rPr>
        <w:t xml:space="preserve"> </w:t>
      </w:r>
      <w:r w:rsidR="00E50799">
        <w:rPr>
          <w:rFonts w:ascii="Times New Roman" w:hAnsi="Times New Roman"/>
          <w:sz w:val="24"/>
          <w:szCs w:val="24"/>
        </w:rPr>
        <w:t>V</w:t>
      </w:r>
      <w:r w:rsidR="00C93620">
        <w:rPr>
          <w:rFonts w:ascii="Times New Roman" w:hAnsi="Times New Roman"/>
          <w:sz w:val="24"/>
          <w:szCs w:val="24"/>
        </w:rPr>
        <w:t>ertintojas</w:t>
      </w:r>
      <w:r w:rsidR="003B6667">
        <w:rPr>
          <w:rFonts w:ascii="Times New Roman" w:hAnsi="Times New Roman"/>
          <w:sz w:val="24"/>
          <w:szCs w:val="24"/>
        </w:rPr>
        <w:t>,</w:t>
      </w:r>
      <w:r w:rsidR="00DD4FB9" w:rsidRPr="00DB2C82">
        <w:rPr>
          <w:rFonts w:ascii="Times New Roman" w:hAnsi="Times New Roman"/>
          <w:sz w:val="24"/>
          <w:szCs w:val="24"/>
        </w:rPr>
        <w:t xml:space="preserve"> </w:t>
      </w:r>
      <w:r w:rsidR="00AE24BF">
        <w:rPr>
          <w:rFonts w:ascii="Times New Roman" w:hAnsi="Times New Roman"/>
          <w:sz w:val="24"/>
          <w:szCs w:val="24"/>
        </w:rPr>
        <w:t>esant poreikiui</w:t>
      </w:r>
      <w:r w:rsidR="003B6667">
        <w:rPr>
          <w:rFonts w:ascii="Times New Roman" w:hAnsi="Times New Roman"/>
          <w:sz w:val="24"/>
          <w:szCs w:val="24"/>
        </w:rPr>
        <w:t>,</w:t>
      </w:r>
      <w:r w:rsidR="00AE24BF">
        <w:rPr>
          <w:rFonts w:ascii="Times New Roman" w:hAnsi="Times New Roman"/>
          <w:sz w:val="24"/>
          <w:szCs w:val="24"/>
        </w:rPr>
        <w:t xml:space="preserve"> </w:t>
      </w:r>
      <w:r w:rsidR="00581C86" w:rsidRPr="00DB2C82">
        <w:rPr>
          <w:rFonts w:ascii="Times New Roman" w:hAnsi="Times New Roman"/>
          <w:sz w:val="24"/>
          <w:szCs w:val="24"/>
        </w:rPr>
        <w:t xml:space="preserve">komunikuoja su </w:t>
      </w:r>
      <w:r w:rsidR="003B6667">
        <w:rPr>
          <w:rFonts w:ascii="Times New Roman" w:hAnsi="Times New Roman"/>
          <w:sz w:val="24"/>
          <w:szCs w:val="24"/>
        </w:rPr>
        <w:t xml:space="preserve">Veiksmą/ Projektą </w:t>
      </w:r>
      <w:r w:rsidR="00F62A19">
        <w:rPr>
          <w:rFonts w:ascii="Times New Roman" w:hAnsi="Times New Roman"/>
          <w:sz w:val="24"/>
          <w:szCs w:val="24"/>
        </w:rPr>
        <w:t xml:space="preserve">vertinimui pateikusia institucija </w:t>
      </w:r>
      <w:r w:rsidR="00F62A19" w:rsidRPr="00F62A19">
        <w:rPr>
          <w:rFonts w:ascii="Times New Roman" w:hAnsi="Times New Roman"/>
          <w:sz w:val="24"/>
          <w:szCs w:val="24"/>
        </w:rPr>
        <w:t>ir konsultuo</w:t>
      </w:r>
      <w:r w:rsidR="00F62A19">
        <w:rPr>
          <w:rFonts w:ascii="Times New Roman" w:hAnsi="Times New Roman"/>
          <w:sz w:val="24"/>
          <w:szCs w:val="24"/>
        </w:rPr>
        <w:t>jasi</w:t>
      </w:r>
      <w:r w:rsidR="00F62A19" w:rsidRPr="00F62A19">
        <w:rPr>
          <w:rFonts w:ascii="Times New Roman" w:hAnsi="Times New Roman"/>
          <w:sz w:val="24"/>
          <w:szCs w:val="24"/>
        </w:rPr>
        <w:t xml:space="preserve"> su Koordinuojančiu ekspertu</w:t>
      </w:r>
      <w:r w:rsidR="00F62A19">
        <w:rPr>
          <w:rFonts w:ascii="Times New Roman" w:hAnsi="Times New Roman"/>
          <w:sz w:val="24"/>
          <w:szCs w:val="24"/>
        </w:rPr>
        <w:t>.</w:t>
      </w:r>
    </w:p>
    <w:p w14:paraId="623CF35A" w14:textId="44DA8B62" w:rsidR="00927BE6" w:rsidRDefault="00927BE6" w:rsidP="00927BE6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Dokumentai vertinami ir teikiami Investicijų komitetui tik tuo atveju, jei pateikta visa reikalinga informacija, arba per 10 darbo dienų įmanoma gauti</w:t>
      </w:r>
      <w:r w:rsidR="00995595">
        <w:rPr>
          <w:rFonts w:ascii="Times New Roman" w:hAnsi="Times New Roman"/>
          <w:sz w:val="24"/>
          <w:szCs w:val="24"/>
        </w:rPr>
        <w:t xml:space="preserve"> ir įvertinti</w:t>
      </w:r>
      <w:r>
        <w:rPr>
          <w:rFonts w:ascii="Times New Roman" w:hAnsi="Times New Roman"/>
          <w:sz w:val="24"/>
          <w:szCs w:val="24"/>
        </w:rPr>
        <w:t xml:space="preserve"> iš atsakingos institucijos trūkstamą informaciją ir duomenis.</w:t>
      </w:r>
    </w:p>
    <w:p w14:paraId="2EF7D431" w14:textId="77777777" w:rsidR="008C59F4" w:rsidRDefault="00927BE6" w:rsidP="008C59F4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 vertinant dokumentus, trūksta informacijos, reikalingos vertinimui atlikti, Vertintojas kreipiasi į atsakingą instituciją su prašymu pateikti trūkstamus dokumentus ir (ar) informaciją, duodamas ne ilgesnį nei </w:t>
      </w:r>
      <w:r w:rsidRPr="00214A6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darbo dienų terminą šiems dokumentams ir (ar) informacijai pateikti.</w:t>
      </w:r>
    </w:p>
    <w:p w14:paraId="6959041F" w14:textId="5322DDCA" w:rsidR="00BD11F5" w:rsidRPr="00A613C1" w:rsidRDefault="00BD11F5" w:rsidP="00A613C1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59F4">
        <w:rPr>
          <w:rFonts w:ascii="Times New Roman" w:hAnsi="Times New Roman"/>
          <w:sz w:val="24"/>
          <w:szCs w:val="24"/>
        </w:rPr>
        <w:t>Jei dokumentai turi esminių trūkumų, dėl kurių negalima kokybiškai atlikti vertinimą ir parengti CPVA išvados, dokumentai grąžinami atsakingai institucijai.</w:t>
      </w:r>
      <w:r w:rsidR="008C59F4" w:rsidRPr="008C59F4">
        <w:rPr>
          <w:rFonts w:ascii="Times New Roman" w:hAnsi="Times New Roman"/>
          <w:sz w:val="24"/>
          <w:szCs w:val="24"/>
        </w:rPr>
        <w:t xml:space="preserve"> </w:t>
      </w:r>
      <w:r w:rsidR="008C59F4">
        <w:rPr>
          <w:rFonts w:ascii="Times New Roman" w:hAnsi="Times New Roman"/>
          <w:sz w:val="24"/>
          <w:szCs w:val="24"/>
        </w:rPr>
        <w:t xml:space="preserve">Tokiu atveju Vertintojas </w:t>
      </w:r>
      <w:r w:rsidR="008C59F4" w:rsidRPr="008C59F4">
        <w:rPr>
          <w:rFonts w:ascii="Times New Roman" w:hAnsi="Times New Roman"/>
          <w:sz w:val="24"/>
          <w:szCs w:val="24"/>
        </w:rPr>
        <w:t xml:space="preserve">parengia raštą ir grąžina pateiktus dokumentus atsakingai ministerijai, nurodydamas, jog Veiksmo/Projekto vertinimas nėra </w:t>
      </w:r>
      <w:r w:rsidR="008C59F4">
        <w:rPr>
          <w:rFonts w:ascii="Times New Roman" w:hAnsi="Times New Roman"/>
          <w:sz w:val="24"/>
          <w:szCs w:val="24"/>
        </w:rPr>
        <w:t>pabaigtas</w:t>
      </w:r>
      <w:r w:rsidR="008C59F4" w:rsidRPr="008C59F4">
        <w:rPr>
          <w:rFonts w:ascii="Times New Roman" w:hAnsi="Times New Roman"/>
          <w:sz w:val="24"/>
          <w:szCs w:val="24"/>
        </w:rPr>
        <w:t xml:space="preserve"> dėl nepateiktų dokumentų</w:t>
      </w:r>
      <w:r w:rsidR="008C59F4">
        <w:rPr>
          <w:rFonts w:ascii="Times New Roman" w:hAnsi="Times New Roman"/>
          <w:sz w:val="24"/>
          <w:szCs w:val="24"/>
        </w:rPr>
        <w:t xml:space="preserve"> ir (ar) informacijos</w:t>
      </w:r>
      <w:r w:rsidR="008C59F4" w:rsidRPr="008C59F4">
        <w:rPr>
          <w:rFonts w:ascii="Times New Roman" w:hAnsi="Times New Roman"/>
          <w:sz w:val="24"/>
          <w:szCs w:val="24"/>
        </w:rPr>
        <w:t>. Raštą dėl dokumentų grąžinimo atsakingai institucijai pasirašo Administruojančiosios institucijos vadovas.</w:t>
      </w:r>
    </w:p>
    <w:p w14:paraId="01C64ADB" w14:textId="0474F95B" w:rsidR="003B6667" w:rsidRDefault="00A613C1" w:rsidP="00DB2C8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Pateiktų dokumentų v</w:t>
      </w:r>
      <w:r w:rsidR="00AF1913">
        <w:rPr>
          <w:rFonts w:ascii="Times New Roman" w:hAnsi="Times New Roman"/>
          <w:sz w:val="24"/>
          <w:szCs w:val="24"/>
        </w:rPr>
        <w:t xml:space="preserve">ertinimas prasideda nuo </w:t>
      </w:r>
      <w:r>
        <w:rPr>
          <w:rFonts w:ascii="Times New Roman" w:hAnsi="Times New Roman"/>
          <w:sz w:val="24"/>
          <w:szCs w:val="24"/>
        </w:rPr>
        <w:t>Veiksmo</w:t>
      </w:r>
      <w:r w:rsidR="00590F3E">
        <w:rPr>
          <w:rFonts w:ascii="Times New Roman" w:hAnsi="Times New Roman"/>
          <w:sz w:val="24"/>
          <w:szCs w:val="24"/>
        </w:rPr>
        <w:t xml:space="preserve"> BR</w:t>
      </w:r>
      <w:r w:rsidR="00AF1913">
        <w:rPr>
          <w:rFonts w:ascii="Times New Roman" w:hAnsi="Times New Roman"/>
          <w:sz w:val="24"/>
          <w:szCs w:val="24"/>
        </w:rPr>
        <w:t xml:space="preserve"> vertinimo. </w:t>
      </w:r>
      <w:r w:rsidR="007778B7">
        <w:rPr>
          <w:rFonts w:ascii="Times New Roman" w:hAnsi="Times New Roman"/>
          <w:sz w:val="24"/>
          <w:szCs w:val="24"/>
        </w:rPr>
        <w:t xml:space="preserve">Už Veiksmo atitikimo BR vertinimą yra atsakingas Vertintojas. </w:t>
      </w:r>
      <w:r w:rsidR="00AF1913">
        <w:rPr>
          <w:rFonts w:ascii="Times New Roman" w:hAnsi="Times New Roman"/>
          <w:sz w:val="24"/>
          <w:szCs w:val="24"/>
        </w:rPr>
        <w:t xml:space="preserve">Jei Veiksmas neatitinka BR, ir per nurodytą laiką </w:t>
      </w:r>
      <w:r w:rsidR="00590F3E">
        <w:rPr>
          <w:rFonts w:ascii="Times New Roman" w:hAnsi="Times New Roman"/>
          <w:sz w:val="24"/>
          <w:szCs w:val="24"/>
        </w:rPr>
        <w:t xml:space="preserve">atsakinga </w:t>
      </w:r>
      <w:r w:rsidR="00AF1913">
        <w:rPr>
          <w:rFonts w:ascii="Times New Roman" w:hAnsi="Times New Roman"/>
          <w:sz w:val="24"/>
          <w:szCs w:val="24"/>
        </w:rPr>
        <w:t xml:space="preserve">institucija, pateikusi </w:t>
      </w:r>
      <w:r w:rsidR="00590F3E">
        <w:rPr>
          <w:rFonts w:ascii="Times New Roman" w:hAnsi="Times New Roman"/>
          <w:sz w:val="24"/>
          <w:szCs w:val="24"/>
        </w:rPr>
        <w:t>dokumentus</w:t>
      </w:r>
      <w:r w:rsidR="00AF1913">
        <w:rPr>
          <w:rFonts w:ascii="Times New Roman" w:hAnsi="Times New Roman"/>
          <w:sz w:val="24"/>
          <w:szCs w:val="24"/>
        </w:rPr>
        <w:t>, nepateikė reikalingos papildomos informacijos, IP ar VK toliau nevertinami, o dokumentai grąžinami atsakingai institucijai</w:t>
      </w:r>
      <w:r>
        <w:rPr>
          <w:rFonts w:ascii="Times New Roman" w:hAnsi="Times New Roman"/>
          <w:sz w:val="24"/>
          <w:szCs w:val="24"/>
        </w:rPr>
        <w:t>.</w:t>
      </w:r>
      <w:r w:rsidR="007778B7">
        <w:rPr>
          <w:rFonts w:ascii="Times New Roman" w:hAnsi="Times New Roman"/>
          <w:sz w:val="24"/>
          <w:szCs w:val="24"/>
        </w:rPr>
        <w:t xml:space="preserve"> Tokiu atveju </w:t>
      </w:r>
      <w:r w:rsidR="007778B7" w:rsidRPr="007778B7">
        <w:rPr>
          <w:rFonts w:ascii="Times New Roman" w:hAnsi="Times New Roman"/>
          <w:sz w:val="24"/>
          <w:szCs w:val="24"/>
        </w:rPr>
        <w:t xml:space="preserve">Vertintojas </w:t>
      </w:r>
      <w:r w:rsidR="008C59F4" w:rsidRPr="007778B7">
        <w:rPr>
          <w:rFonts w:ascii="Times New Roman" w:hAnsi="Times New Roman"/>
          <w:sz w:val="24"/>
          <w:szCs w:val="24"/>
        </w:rPr>
        <w:t xml:space="preserve">parengia raštą ir grąžina pateiktus dokumentus atsakingai ministerijai, nurodydamas, jog Veiksmo vertinimas nėra </w:t>
      </w:r>
      <w:r w:rsidR="007778B7" w:rsidRPr="007778B7">
        <w:rPr>
          <w:rFonts w:ascii="Times New Roman" w:hAnsi="Times New Roman"/>
          <w:sz w:val="24"/>
          <w:szCs w:val="24"/>
        </w:rPr>
        <w:t>pabaigtas</w:t>
      </w:r>
      <w:r w:rsidR="008C59F4" w:rsidRPr="007778B7">
        <w:rPr>
          <w:rFonts w:ascii="Times New Roman" w:hAnsi="Times New Roman"/>
          <w:sz w:val="24"/>
          <w:szCs w:val="24"/>
        </w:rPr>
        <w:t xml:space="preserve"> dėl </w:t>
      </w:r>
      <w:r w:rsidR="007778B7">
        <w:rPr>
          <w:rFonts w:ascii="Times New Roman" w:hAnsi="Times New Roman"/>
          <w:sz w:val="24"/>
          <w:szCs w:val="24"/>
        </w:rPr>
        <w:t>Veiksmo neatitikimo BR</w:t>
      </w:r>
      <w:r w:rsidR="008C59F4" w:rsidRPr="007778B7">
        <w:rPr>
          <w:rFonts w:ascii="Times New Roman" w:hAnsi="Times New Roman"/>
          <w:sz w:val="24"/>
          <w:szCs w:val="24"/>
        </w:rPr>
        <w:t>. Raštą dėl dokumentų grąžinimo atsakingai institucijai pasirašo Administruojančiosios institucijos vadovas.</w:t>
      </w:r>
    </w:p>
    <w:p w14:paraId="2AB2C199" w14:textId="6790C629" w:rsidR="00F62A19" w:rsidRPr="00AB13FC" w:rsidRDefault="007778B7" w:rsidP="00AB13FC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 Veiksmas atitinka BR, Vertintojas</w:t>
      </w:r>
      <w:r w:rsidR="00806333">
        <w:rPr>
          <w:rFonts w:ascii="Times New Roman" w:hAnsi="Times New Roman"/>
          <w:sz w:val="24"/>
          <w:szCs w:val="24"/>
        </w:rPr>
        <w:t xml:space="preserve"> per šios procedūros </w:t>
      </w:r>
      <w:r w:rsidR="00806333" w:rsidRPr="00214A69">
        <w:rPr>
          <w:rFonts w:ascii="Times New Roman" w:hAnsi="Times New Roman"/>
          <w:sz w:val="24"/>
          <w:szCs w:val="24"/>
        </w:rPr>
        <w:t xml:space="preserve">16 </w:t>
      </w:r>
      <w:r w:rsidR="00806333">
        <w:rPr>
          <w:rFonts w:ascii="Times New Roman" w:hAnsi="Times New Roman"/>
          <w:sz w:val="24"/>
          <w:szCs w:val="24"/>
        </w:rPr>
        <w:t>punkte nustatytą terminą</w:t>
      </w:r>
      <w:r>
        <w:rPr>
          <w:rFonts w:ascii="Times New Roman" w:hAnsi="Times New Roman"/>
          <w:sz w:val="24"/>
          <w:szCs w:val="24"/>
        </w:rPr>
        <w:t xml:space="preserve"> įvertinta pateiktus dokumentus </w:t>
      </w:r>
      <w:r w:rsidR="003B6667">
        <w:rPr>
          <w:rFonts w:ascii="Times New Roman" w:hAnsi="Times New Roman"/>
          <w:sz w:val="24"/>
          <w:szCs w:val="24"/>
        </w:rPr>
        <w:t>bei už</w:t>
      </w:r>
      <w:r w:rsidR="003B6667" w:rsidRPr="00DB2C82">
        <w:rPr>
          <w:rFonts w:ascii="Times New Roman" w:hAnsi="Times New Roman"/>
          <w:sz w:val="24"/>
          <w:szCs w:val="24"/>
        </w:rPr>
        <w:t xml:space="preserve">pildo </w:t>
      </w:r>
      <w:r w:rsidR="003B6667" w:rsidRPr="003B6667">
        <w:rPr>
          <w:rFonts w:ascii="Times New Roman" w:hAnsi="Times New Roman"/>
          <w:sz w:val="24"/>
          <w:szCs w:val="24"/>
        </w:rPr>
        <w:t>ir pasirašo</w:t>
      </w:r>
      <w:r w:rsidR="00AB13FC">
        <w:rPr>
          <w:rFonts w:ascii="Times New Roman" w:hAnsi="Times New Roman"/>
          <w:sz w:val="24"/>
          <w:szCs w:val="24"/>
        </w:rPr>
        <w:t xml:space="preserve"> </w:t>
      </w:r>
      <w:r w:rsidR="003B6667" w:rsidRPr="00AB13FC">
        <w:rPr>
          <w:rFonts w:ascii="Times New Roman" w:hAnsi="Times New Roman"/>
          <w:sz w:val="24"/>
          <w:szCs w:val="24"/>
          <w:lang w:bidi="bn-IN"/>
        </w:rPr>
        <w:t xml:space="preserve">DNR plano </w:t>
      </w:r>
      <w:r w:rsidRPr="00AB13FC">
        <w:rPr>
          <w:rFonts w:ascii="Times New Roman" w:hAnsi="Times New Roman"/>
          <w:sz w:val="24"/>
          <w:szCs w:val="24"/>
          <w:lang w:bidi="bn-IN"/>
        </w:rPr>
        <w:t>V</w:t>
      </w:r>
      <w:r w:rsidR="003B6667" w:rsidRPr="00AB13FC">
        <w:rPr>
          <w:rFonts w:ascii="Times New Roman" w:hAnsi="Times New Roman"/>
          <w:sz w:val="24"/>
          <w:szCs w:val="24"/>
          <w:lang w:bidi="bn-IN"/>
        </w:rPr>
        <w:t xml:space="preserve">eiksmo vertinimo ataskaitą </w:t>
      </w:r>
      <w:r w:rsidR="003B6667" w:rsidRPr="00AB13FC">
        <w:rPr>
          <w:rFonts w:ascii="Times New Roman" w:hAnsi="Times New Roman"/>
          <w:sz w:val="24"/>
          <w:szCs w:val="24"/>
        </w:rPr>
        <w:t xml:space="preserve">(šios procedūros </w:t>
      </w:r>
      <w:r w:rsidR="003B6667" w:rsidRPr="00214A69">
        <w:rPr>
          <w:rFonts w:ascii="Times New Roman" w:hAnsi="Times New Roman"/>
          <w:sz w:val="24"/>
          <w:szCs w:val="24"/>
        </w:rPr>
        <w:t>2 priedas)</w:t>
      </w:r>
      <w:r w:rsidR="000411C3">
        <w:rPr>
          <w:rFonts w:ascii="Times New Roman" w:hAnsi="Times New Roman"/>
          <w:sz w:val="24"/>
          <w:szCs w:val="24"/>
        </w:rPr>
        <w:t xml:space="preserve"> ir</w:t>
      </w:r>
      <w:r w:rsidR="000411C3" w:rsidRPr="000411C3">
        <w:rPr>
          <w:rFonts w:ascii="Times New Roman" w:hAnsi="Times New Roman"/>
          <w:sz w:val="24"/>
          <w:szCs w:val="24"/>
        </w:rPr>
        <w:t xml:space="preserve"> </w:t>
      </w:r>
      <w:r w:rsidR="000411C3" w:rsidRPr="00AB13FC">
        <w:rPr>
          <w:rFonts w:ascii="Times New Roman" w:hAnsi="Times New Roman"/>
          <w:sz w:val="24"/>
          <w:szCs w:val="24"/>
        </w:rPr>
        <w:t>Investicijų projektų atitikties Investicijų projektų rengimo metodikai vertinimo klausimyn</w:t>
      </w:r>
      <w:r w:rsidR="000411C3">
        <w:rPr>
          <w:rFonts w:ascii="Times New Roman" w:hAnsi="Times New Roman"/>
          <w:sz w:val="24"/>
          <w:szCs w:val="24"/>
        </w:rPr>
        <w:t xml:space="preserve">ą (šios procedūros </w:t>
      </w:r>
      <w:r w:rsidR="000411C3" w:rsidRPr="00214A69">
        <w:rPr>
          <w:rFonts w:ascii="Times New Roman" w:hAnsi="Times New Roman"/>
          <w:sz w:val="24"/>
          <w:szCs w:val="24"/>
        </w:rPr>
        <w:t xml:space="preserve">3 </w:t>
      </w:r>
      <w:r w:rsidR="000411C3">
        <w:rPr>
          <w:rFonts w:ascii="Times New Roman" w:hAnsi="Times New Roman"/>
          <w:sz w:val="24"/>
          <w:szCs w:val="24"/>
        </w:rPr>
        <w:t>priedas) (jei IP privaloma pateikti pagal Aprašo nuostatas).</w:t>
      </w:r>
    </w:p>
    <w:p w14:paraId="30CBE8E5" w14:textId="321CF951" w:rsidR="00072AC6" w:rsidRPr="00F62A19" w:rsidRDefault="00072AC6" w:rsidP="00F62A19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A19">
        <w:rPr>
          <w:rFonts w:ascii="Times New Roman" w:hAnsi="Times New Roman"/>
          <w:sz w:val="24"/>
        </w:rPr>
        <w:lastRenderedPageBreak/>
        <w:t xml:space="preserve">Koordinuojantis ekspertas kaupia ir apibendrina vertinimo praktiką, ir užtikrina vienodą </w:t>
      </w:r>
      <w:r w:rsidR="00713A0D" w:rsidRPr="00F62A19">
        <w:rPr>
          <w:rFonts w:ascii="Times New Roman" w:hAnsi="Times New Roman"/>
          <w:sz w:val="24"/>
        </w:rPr>
        <w:t xml:space="preserve">Vertintojų </w:t>
      </w:r>
      <w:r w:rsidRPr="00F62A19">
        <w:rPr>
          <w:rFonts w:ascii="Times New Roman" w:hAnsi="Times New Roman"/>
          <w:sz w:val="24"/>
        </w:rPr>
        <w:t>požiūrį ir vertinimo metodų taikymą</w:t>
      </w:r>
      <w:r w:rsidR="00E903C0" w:rsidRPr="00F62A19">
        <w:rPr>
          <w:rFonts w:ascii="Times New Roman" w:hAnsi="Times New Roman"/>
          <w:sz w:val="24"/>
        </w:rPr>
        <w:t>.</w:t>
      </w:r>
    </w:p>
    <w:p w14:paraId="236DB285" w14:textId="014ED73D" w:rsidR="0056541A" w:rsidRPr="00BD1B11" w:rsidRDefault="00AA34FB" w:rsidP="00DB20C7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DB20C7">
        <w:rPr>
          <w:rFonts w:ascii="Times New Roman" w:hAnsi="Times New Roman"/>
          <w:sz w:val="24"/>
          <w:szCs w:val="24"/>
        </w:rPr>
        <w:t>Visa vertinimui svarbi</w:t>
      </w:r>
      <w:r w:rsidR="00452812" w:rsidRPr="00DB20C7">
        <w:rPr>
          <w:rFonts w:ascii="Times New Roman" w:hAnsi="Times New Roman"/>
          <w:sz w:val="24"/>
          <w:szCs w:val="24"/>
        </w:rPr>
        <w:t>,</w:t>
      </w:r>
      <w:r w:rsidRPr="00DB20C7">
        <w:rPr>
          <w:rFonts w:ascii="Times New Roman" w:hAnsi="Times New Roman"/>
          <w:sz w:val="24"/>
          <w:szCs w:val="24"/>
        </w:rPr>
        <w:t xml:space="preserve"> papildomai iš </w:t>
      </w:r>
      <w:r w:rsidR="00072AC6">
        <w:rPr>
          <w:rFonts w:ascii="Times New Roman" w:hAnsi="Times New Roman"/>
          <w:sz w:val="24"/>
          <w:szCs w:val="24"/>
        </w:rPr>
        <w:t>atsakingos</w:t>
      </w:r>
      <w:r w:rsidRPr="00DB20C7">
        <w:rPr>
          <w:rFonts w:ascii="Times New Roman" w:hAnsi="Times New Roman"/>
          <w:sz w:val="24"/>
          <w:szCs w:val="24"/>
        </w:rPr>
        <w:t xml:space="preserve"> institucijos gaunama informacija</w:t>
      </w:r>
      <w:r w:rsidR="00452812" w:rsidRPr="00DB20C7">
        <w:rPr>
          <w:rFonts w:ascii="Times New Roman" w:hAnsi="Times New Roman"/>
          <w:sz w:val="24"/>
          <w:szCs w:val="24"/>
        </w:rPr>
        <w:t>,</w:t>
      </w:r>
      <w:r w:rsidRPr="00DB20C7">
        <w:rPr>
          <w:rFonts w:ascii="Times New Roman" w:hAnsi="Times New Roman"/>
          <w:sz w:val="24"/>
          <w:szCs w:val="24"/>
        </w:rPr>
        <w:t xml:space="preserve"> turi būti </w:t>
      </w:r>
      <w:r w:rsidR="00BE5842" w:rsidRPr="00DB20C7">
        <w:rPr>
          <w:rFonts w:ascii="Times New Roman" w:hAnsi="Times New Roman"/>
          <w:sz w:val="24"/>
          <w:szCs w:val="24"/>
        </w:rPr>
        <w:t xml:space="preserve">teikiama </w:t>
      </w:r>
      <w:r w:rsidRPr="00DB20C7">
        <w:rPr>
          <w:rFonts w:ascii="Times New Roman" w:hAnsi="Times New Roman"/>
          <w:sz w:val="24"/>
          <w:szCs w:val="24"/>
        </w:rPr>
        <w:t>raš</w:t>
      </w:r>
      <w:r w:rsidR="00BE5842" w:rsidRPr="00DB20C7">
        <w:rPr>
          <w:rFonts w:ascii="Times New Roman" w:hAnsi="Times New Roman"/>
          <w:sz w:val="24"/>
          <w:szCs w:val="24"/>
        </w:rPr>
        <w:t>tu (el</w:t>
      </w:r>
      <w:r w:rsidR="00452812" w:rsidRPr="00DB20C7">
        <w:rPr>
          <w:rFonts w:ascii="Times New Roman" w:hAnsi="Times New Roman"/>
          <w:sz w:val="24"/>
          <w:szCs w:val="24"/>
        </w:rPr>
        <w:t xml:space="preserve">ektroniniu </w:t>
      </w:r>
      <w:r w:rsidR="00BE5842" w:rsidRPr="00DB20C7">
        <w:rPr>
          <w:rFonts w:ascii="Times New Roman" w:hAnsi="Times New Roman"/>
          <w:sz w:val="24"/>
          <w:szCs w:val="24"/>
        </w:rPr>
        <w:t>paštu,</w:t>
      </w:r>
      <w:r w:rsidR="000B19CA">
        <w:rPr>
          <w:rFonts w:ascii="Times New Roman" w:hAnsi="Times New Roman"/>
          <w:sz w:val="24"/>
          <w:szCs w:val="24"/>
        </w:rPr>
        <w:t xml:space="preserve"> IP</w:t>
      </w:r>
      <w:r w:rsidR="005318C9">
        <w:rPr>
          <w:rFonts w:ascii="Times New Roman" w:hAnsi="Times New Roman"/>
          <w:sz w:val="24"/>
          <w:szCs w:val="24"/>
        </w:rPr>
        <w:t>, VP</w:t>
      </w:r>
      <w:r w:rsidR="000B19CA">
        <w:rPr>
          <w:rFonts w:ascii="Times New Roman" w:hAnsi="Times New Roman"/>
          <w:sz w:val="24"/>
          <w:szCs w:val="24"/>
        </w:rPr>
        <w:t xml:space="preserve"> ir VK informacija teikiama Word ir Excel formatais, pagrindžiantys dokumentai taip pat gali būti teikiami PDF formatu</w:t>
      </w:r>
      <w:r w:rsidR="00BE5842" w:rsidRPr="00DB20C7">
        <w:rPr>
          <w:rFonts w:ascii="Times New Roman" w:hAnsi="Times New Roman"/>
          <w:sz w:val="24"/>
          <w:szCs w:val="24"/>
        </w:rPr>
        <w:t>)</w:t>
      </w:r>
      <w:r w:rsidRPr="00DB20C7">
        <w:rPr>
          <w:rFonts w:ascii="Times New Roman" w:hAnsi="Times New Roman"/>
          <w:sz w:val="24"/>
          <w:szCs w:val="24"/>
        </w:rPr>
        <w:t xml:space="preserve"> ir saugoma </w:t>
      </w:r>
      <w:r w:rsidR="00713A0D">
        <w:rPr>
          <w:rFonts w:ascii="Times New Roman" w:hAnsi="Times New Roman"/>
          <w:sz w:val="24"/>
          <w:szCs w:val="24"/>
        </w:rPr>
        <w:t>vadovaujantis</w:t>
      </w:r>
      <w:r w:rsidR="00713A0D" w:rsidRPr="00713A0D">
        <w:rPr>
          <w:rFonts w:ascii="Times New Roman" w:hAnsi="Times New Roman"/>
          <w:sz w:val="24"/>
          <w:szCs w:val="24"/>
        </w:rPr>
        <w:t xml:space="preserve"> CPVA Dokumentų valdymo procedūr</w:t>
      </w:r>
      <w:r w:rsidR="00713A0D">
        <w:rPr>
          <w:rFonts w:ascii="Times New Roman" w:hAnsi="Times New Roman"/>
          <w:sz w:val="24"/>
          <w:szCs w:val="24"/>
        </w:rPr>
        <w:t>a</w:t>
      </w:r>
      <w:r w:rsidR="00DE1679" w:rsidRPr="00DB20C7">
        <w:rPr>
          <w:rFonts w:ascii="Times New Roman" w:hAnsi="Times New Roman"/>
          <w:sz w:val="24"/>
          <w:szCs w:val="24"/>
        </w:rPr>
        <w:t xml:space="preserve">. </w:t>
      </w:r>
      <w:r w:rsidR="00AD7C7D" w:rsidRPr="00DB20C7">
        <w:rPr>
          <w:rFonts w:ascii="Times New Roman" w:hAnsi="Times New Roman"/>
          <w:sz w:val="24"/>
          <w:szCs w:val="24"/>
        </w:rPr>
        <w:t>Vertinimas atliekamas vadovaujantis vėliausi</w:t>
      </w:r>
      <w:r w:rsidR="00452812" w:rsidRPr="00DB20C7">
        <w:rPr>
          <w:rFonts w:ascii="Times New Roman" w:hAnsi="Times New Roman"/>
          <w:sz w:val="24"/>
          <w:szCs w:val="24"/>
        </w:rPr>
        <w:t>omis</w:t>
      </w:r>
      <w:r w:rsidR="00AD7C7D" w:rsidRPr="00DB20C7">
        <w:rPr>
          <w:rFonts w:ascii="Times New Roman" w:hAnsi="Times New Roman"/>
          <w:sz w:val="24"/>
          <w:szCs w:val="24"/>
        </w:rPr>
        <w:t xml:space="preserve"> gaut</w:t>
      </w:r>
      <w:r w:rsidR="0038617A" w:rsidRPr="00DB20C7">
        <w:rPr>
          <w:rFonts w:ascii="Times New Roman" w:hAnsi="Times New Roman"/>
          <w:sz w:val="24"/>
          <w:szCs w:val="24"/>
        </w:rPr>
        <w:t>omis</w:t>
      </w:r>
      <w:r w:rsidR="00AD7C7D" w:rsidRPr="00DB20C7">
        <w:rPr>
          <w:rFonts w:ascii="Times New Roman" w:hAnsi="Times New Roman"/>
          <w:sz w:val="24"/>
          <w:szCs w:val="24"/>
        </w:rPr>
        <w:t xml:space="preserve"> </w:t>
      </w:r>
      <w:r w:rsidR="0038617A" w:rsidRPr="00DB20C7">
        <w:rPr>
          <w:rFonts w:ascii="Times New Roman" w:hAnsi="Times New Roman"/>
          <w:sz w:val="24"/>
          <w:szCs w:val="24"/>
        </w:rPr>
        <w:t>dokumentų versijomis</w:t>
      </w:r>
      <w:r w:rsidR="00196E1A" w:rsidRPr="00DB20C7">
        <w:rPr>
          <w:rFonts w:ascii="Times New Roman" w:hAnsi="Times New Roman"/>
          <w:sz w:val="24"/>
          <w:szCs w:val="24"/>
        </w:rPr>
        <w:t xml:space="preserve"> bei informacija</w:t>
      </w:r>
      <w:r w:rsidR="0038617A" w:rsidRPr="00DB20C7">
        <w:rPr>
          <w:rFonts w:ascii="Times New Roman" w:hAnsi="Times New Roman"/>
          <w:sz w:val="24"/>
          <w:szCs w:val="24"/>
        </w:rPr>
        <w:t>.</w:t>
      </w:r>
    </w:p>
    <w:p w14:paraId="40A0EE7D" w14:textId="25552133" w:rsidR="00430F60" w:rsidRPr="00BD1B11" w:rsidRDefault="00430F60" w:rsidP="00DB20C7">
      <w:pPr>
        <w:pStyle w:val="Heading2"/>
        <w:numPr>
          <w:ilvl w:val="0"/>
          <w:numId w:val="0"/>
        </w:numPr>
        <w:spacing w:before="240" w:after="240" w:line="360" w:lineRule="auto"/>
        <w:jc w:val="both"/>
      </w:pPr>
      <w:r w:rsidRPr="00A537F0">
        <w:rPr>
          <w:i w:val="0"/>
          <w:szCs w:val="24"/>
          <w:lang w:val="lt-LT"/>
        </w:rPr>
        <w:t xml:space="preserve">CPVA </w:t>
      </w:r>
      <w:r w:rsidR="00072AC6">
        <w:rPr>
          <w:i w:val="0"/>
          <w:szCs w:val="24"/>
          <w:lang w:val="lt-LT"/>
        </w:rPr>
        <w:t>vertinimo</w:t>
      </w:r>
      <w:r w:rsidRPr="00DB2C82">
        <w:rPr>
          <w:i w:val="0"/>
          <w:szCs w:val="24"/>
          <w:lang w:val="lt-LT"/>
        </w:rPr>
        <w:t xml:space="preserve"> išvados rengimas</w:t>
      </w:r>
      <w:r w:rsidR="00072AC6">
        <w:rPr>
          <w:i w:val="0"/>
          <w:szCs w:val="24"/>
          <w:lang w:val="lt-LT"/>
        </w:rPr>
        <w:t xml:space="preserve"> ir teikimas Investiciniam komitetui</w:t>
      </w:r>
    </w:p>
    <w:p w14:paraId="535AB5A7" w14:textId="7EF5B684" w:rsidR="003633A2" w:rsidRPr="003633A2" w:rsidRDefault="003633A2" w:rsidP="003633A2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3A2">
        <w:rPr>
          <w:rFonts w:ascii="Times New Roman" w:hAnsi="Times New Roman"/>
          <w:sz w:val="24"/>
          <w:szCs w:val="24"/>
        </w:rPr>
        <w:t>Vertintojas DNR plano Veiksmo vertinimo ataskaitos</w:t>
      </w:r>
      <w:r w:rsidR="00C0354D">
        <w:rPr>
          <w:rFonts w:ascii="Times New Roman" w:hAnsi="Times New Roman"/>
          <w:sz w:val="24"/>
          <w:szCs w:val="24"/>
        </w:rPr>
        <w:t xml:space="preserve"> ir </w:t>
      </w:r>
      <w:r w:rsidR="00C0354D" w:rsidRPr="00C0354D">
        <w:rPr>
          <w:rFonts w:ascii="Times New Roman" w:hAnsi="Times New Roman"/>
          <w:sz w:val="24"/>
          <w:szCs w:val="24"/>
        </w:rPr>
        <w:t>Investicijų projektų atitikties Investicijų projektų rengimo metodikai vertinimo klausimyn</w:t>
      </w:r>
      <w:r w:rsidR="00C0354D">
        <w:rPr>
          <w:rFonts w:ascii="Times New Roman" w:hAnsi="Times New Roman"/>
          <w:sz w:val="24"/>
          <w:szCs w:val="24"/>
        </w:rPr>
        <w:t>o</w:t>
      </w:r>
      <w:r w:rsidRPr="003633A2">
        <w:rPr>
          <w:rFonts w:ascii="Times New Roman" w:hAnsi="Times New Roman"/>
          <w:sz w:val="24"/>
          <w:szCs w:val="24"/>
        </w:rPr>
        <w:t xml:space="preserve"> pagrindu parengia CPVA vertinimo išvadą (šios procedūros </w:t>
      </w:r>
      <w:r w:rsidRPr="003633A2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Pr="003633A2">
        <w:rPr>
          <w:rFonts w:ascii="Times New Roman" w:hAnsi="Times New Roman"/>
          <w:sz w:val="24"/>
          <w:szCs w:val="24"/>
          <w:lang w:val="en-US"/>
        </w:rPr>
        <w:t>priedas</w:t>
      </w:r>
      <w:proofErr w:type="spellEnd"/>
      <w:r w:rsidRPr="003633A2">
        <w:rPr>
          <w:rFonts w:ascii="Times New Roman" w:hAnsi="Times New Roman"/>
          <w:sz w:val="24"/>
          <w:szCs w:val="24"/>
          <w:lang w:val="en-US"/>
        </w:rPr>
        <w:t>)</w:t>
      </w:r>
      <w:r w:rsidRPr="003633A2">
        <w:rPr>
          <w:rFonts w:ascii="Times New Roman" w:hAnsi="Times New Roman"/>
          <w:sz w:val="24"/>
          <w:szCs w:val="24"/>
        </w:rPr>
        <w:t xml:space="preserve">, kurią peržiūri, ir pagal poreikį aptaria ir/arba koreguoja Koordinuojantis ekspertas. </w:t>
      </w:r>
    </w:p>
    <w:p w14:paraId="799706AE" w14:textId="41810383" w:rsidR="002D494B" w:rsidRPr="00BD1B11" w:rsidRDefault="000B19CA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Pagal Koordinuojančio eksperto pastabas ir pasiūlymus koreguotą </w:t>
      </w:r>
      <w:r w:rsidR="003633A2" w:rsidRPr="003633A2">
        <w:rPr>
          <w:rFonts w:ascii="Times New Roman" w:hAnsi="Times New Roman"/>
          <w:sz w:val="24"/>
          <w:szCs w:val="24"/>
        </w:rPr>
        <w:t>CPVA vertinimo išvadą</w:t>
      </w:r>
      <w:r w:rsidR="00363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pasirašo </w:t>
      </w:r>
      <w:r w:rsidR="00713A0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ertintojas ir </w:t>
      </w:r>
      <w:bookmarkStart w:id="1" w:name="_GoBack"/>
      <w:bookmarkEnd w:id="1"/>
      <w:r w:rsidR="00072AC6">
        <w:rPr>
          <w:rFonts w:ascii="Times New Roman" w:hAnsi="Times New Roman"/>
          <w:sz w:val="24"/>
          <w:szCs w:val="24"/>
        </w:rPr>
        <w:t>Koordinuojantis ekspertas</w:t>
      </w:r>
      <w:r w:rsidR="00713A0D">
        <w:rPr>
          <w:rFonts w:ascii="Times New Roman" w:hAnsi="Times New Roman"/>
          <w:sz w:val="24"/>
          <w:szCs w:val="24"/>
        </w:rPr>
        <w:t>.</w:t>
      </w:r>
    </w:p>
    <w:p w14:paraId="0C18A798" w14:textId="39AE5D08" w:rsidR="00BC710F" w:rsidRPr="00BD1B11" w:rsidRDefault="003633A2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</w:pPr>
      <w:bookmarkStart w:id="2" w:name="_Ref464640485"/>
      <w:r w:rsidRPr="003633A2">
        <w:rPr>
          <w:rFonts w:ascii="Times New Roman" w:hAnsi="Times New Roman"/>
          <w:sz w:val="24"/>
          <w:szCs w:val="24"/>
        </w:rPr>
        <w:t>CPVA vertinimo išvad</w:t>
      </w:r>
      <w:r>
        <w:rPr>
          <w:rFonts w:ascii="Times New Roman" w:hAnsi="Times New Roman"/>
          <w:sz w:val="24"/>
          <w:szCs w:val="24"/>
        </w:rPr>
        <w:t>a</w:t>
      </w:r>
      <w:r w:rsidRPr="003633A2">
        <w:rPr>
          <w:rFonts w:ascii="Times New Roman" w:hAnsi="Times New Roman"/>
          <w:sz w:val="24"/>
          <w:szCs w:val="24"/>
        </w:rPr>
        <w:t xml:space="preserve"> </w:t>
      </w:r>
      <w:r w:rsidR="00E57FDF">
        <w:rPr>
          <w:rFonts w:ascii="Times New Roman" w:hAnsi="Times New Roman"/>
          <w:sz w:val="24"/>
          <w:szCs w:val="24"/>
        </w:rPr>
        <w:t>Investicijų komitetui</w:t>
      </w:r>
      <w:r w:rsidR="000B2AD3" w:rsidRPr="00DB20C7">
        <w:rPr>
          <w:rFonts w:ascii="Times New Roman" w:hAnsi="Times New Roman"/>
          <w:sz w:val="24"/>
          <w:szCs w:val="24"/>
        </w:rPr>
        <w:t xml:space="preserve"> </w:t>
      </w:r>
      <w:r w:rsidR="002C48D6" w:rsidRPr="00DB20C7">
        <w:rPr>
          <w:rFonts w:ascii="Times New Roman" w:hAnsi="Times New Roman"/>
          <w:sz w:val="24"/>
          <w:szCs w:val="24"/>
        </w:rPr>
        <w:t xml:space="preserve">turi būti pateikta ne vėliau kaip </w:t>
      </w:r>
      <w:r w:rsidR="00E57FDF">
        <w:rPr>
          <w:rFonts w:ascii="Times New Roman" w:hAnsi="Times New Roman"/>
          <w:sz w:val="24"/>
          <w:szCs w:val="24"/>
        </w:rPr>
        <w:t xml:space="preserve">prieš </w:t>
      </w:r>
      <w:r w:rsidR="00072AC6">
        <w:rPr>
          <w:rFonts w:ascii="Times New Roman" w:hAnsi="Times New Roman"/>
          <w:sz w:val="24"/>
          <w:szCs w:val="24"/>
        </w:rPr>
        <w:t xml:space="preserve">2 darbo </w:t>
      </w:r>
      <w:r w:rsidR="002C48D6" w:rsidRPr="00DB20C7">
        <w:rPr>
          <w:rFonts w:ascii="Times New Roman" w:hAnsi="Times New Roman"/>
          <w:sz w:val="24"/>
          <w:szCs w:val="24"/>
        </w:rPr>
        <w:t xml:space="preserve"> dien</w:t>
      </w:r>
      <w:r w:rsidR="00072AC6">
        <w:rPr>
          <w:rFonts w:ascii="Times New Roman" w:hAnsi="Times New Roman"/>
          <w:sz w:val="24"/>
          <w:szCs w:val="24"/>
        </w:rPr>
        <w:t xml:space="preserve">as </w:t>
      </w:r>
      <w:r w:rsidR="002118C9" w:rsidRPr="00DB20C7">
        <w:rPr>
          <w:rFonts w:ascii="Times New Roman" w:hAnsi="Times New Roman"/>
          <w:sz w:val="24"/>
          <w:szCs w:val="24"/>
        </w:rPr>
        <w:t xml:space="preserve"> </w:t>
      </w:r>
      <w:r w:rsidR="008D6A47">
        <w:rPr>
          <w:rFonts w:ascii="Times New Roman" w:hAnsi="Times New Roman"/>
          <w:sz w:val="24"/>
          <w:szCs w:val="24"/>
        </w:rPr>
        <w:t>iki Investicijų komiteto posėdžio paskelbtos datos</w:t>
      </w:r>
      <w:r w:rsidR="00BC710F" w:rsidRPr="00DB20C7">
        <w:rPr>
          <w:rFonts w:ascii="Times New Roman" w:hAnsi="Times New Roman"/>
          <w:sz w:val="24"/>
          <w:szCs w:val="24"/>
        </w:rPr>
        <w:t>.</w:t>
      </w:r>
      <w:r w:rsidR="008D6A47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51BD0364" w14:textId="6214B85D" w:rsidR="00B05B13" w:rsidRPr="00E80532" w:rsidRDefault="008D6A47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Vertinime dalyvavęs </w:t>
      </w:r>
      <w:r w:rsidR="00713A0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ertintojas ir Koordinuojantis ekspertas, esant poreikiui, dalyvauja Investici</w:t>
      </w:r>
      <w:r w:rsidR="00713A0D">
        <w:rPr>
          <w:rFonts w:ascii="Times New Roman" w:hAnsi="Times New Roman"/>
          <w:sz w:val="24"/>
          <w:szCs w:val="24"/>
        </w:rPr>
        <w:t>jų</w:t>
      </w:r>
      <w:r>
        <w:rPr>
          <w:rFonts w:ascii="Times New Roman" w:hAnsi="Times New Roman"/>
          <w:sz w:val="24"/>
          <w:szCs w:val="24"/>
        </w:rPr>
        <w:t xml:space="preserve"> komiteto posėdyje ir pristato bei paaiškina </w:t>
      </w:r>
      <w:r w:rsidR="003633A2" w:rsidRPr="00E57FDF">
        <w:rPr>
          <w:rFonts w:ascii="Times New Roman" w:hAnsi="Times New Roman"/>
          <w:sz w:val="24"/>
          <w:szCs w:val="24"/>
        </w:rPr>
        <w:t>CPVA vertinimo išvadą</w:t>
      </w:r>
      <w:r w:rsidR="00713A0D">
        <w:rPr>
          <w:rFonts w:ascii="Times New Roman" w:hAnsi="Times New Roman"/>
          <w:sz w:val="24"/>
          <w:szCs w:val="24"/>
        </w:rPr>
        <w:t>.</w:t>
      </w:r>
    </w:p>
    <w:p w14:paraId="01E99D1F" w14:textId="6752097D" w:rsidR="00E80532" w:rsidRDefault="00E80532" w:rsidP="00E80532">
      <w:pPr>
        <w:tabs>
          <w:tab w:val="left" w:pos="1134"/>
        </w:tabs>
        <w:jc w:val="both"/>
      </w:pPr>
    </w:p>
    <w:p w14:paraId="72990A19" w14:textId="102A6FE5" w:rsidR="00E80532" w:rsidRDefault="00E80532" w:rsidP="00E80532">
      <w:pPr>
        <w:tabs>
          <w:tab w:val="left" w:pos="1134"/>
        </w:tabs>
        <w:jc w:val="both"/>
        <w:rPr>
          <w:b/>
        </w:rPr>
      </w:pPr>
      <w:r w:rsidRPr="00E80532">
        <w:rPr>
          <w:b/>
        </w:rPr>
        <w:t xml:space="preserve">Konsultacijų teikimas </w:t>
      </w:r>
    </w:p>
    <w:p w14:paraId="03B4238E" w14:textId="32884659" w:rsidR="00E80532" w:rsidRDefault="00E80532" w:rsidP="00E80532">
      <w:pPr>
        <w:tabs>
          <w:tab w:val="left" w:pos="1134"/>
        </w:tabs>
        <w:jc w:val="both"/>
        <w:rPr>
          <w:b/>
        </w:rPr>
      </w:pPr>
    </w:p>
    <w:p w14:paraId="41965BB7" w14:textId="57CB4744" w:rsidR="003D11AF" w:rsidRDefault="003D11AF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Konsultacija laikomas informacijos teikimas apie reikalavimus </w:t>
      </w:r>
      <w:r w:rsidR="009704FE"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sz w:val="24"/>
          <w:szCs w:val="24"/>
        </w:rPr>
        <w:t xml:space="preserve"> rengimui, </w:t>
      </w:r>
      <w:r w:rsidR="009704FE"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</w:rPr>
        <w:t xml:space="preserve"> rengimui ir metodinių reikalavimų nuostatų taikymą. </w:t>
      </w:r>
      <w:r w:rsidR="009704FE">
        <w:rPr>
          <w:rFonts w:ascii="Times New Roman" w:hAnsi="Times New Roman"/>
          <w:sz w:val="24"/>
          <w:szCs w:val="24"/>
        </w:rPr>
        <w:t>Veiksmo</w:t>
      </w:r>
      <w:r>
        <w:rPr>
          <w:rFonts w:ascii="Times New Roman" w:hAnsi="Times New Roman"/>
          <w:sz w:val="24"/>
          <w:szCs w:val="24"/>
        </w:rPr>
        <w:t xml:space="preserve">/ </w:t>
      </w:r>
      <w:r w:rsidR="009704F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rojekto turinio išvystym</w:t>
      </w:r>
      <w:r w:rsidR="009704FE">
        <w:rPr>
          <w:rFonts w:ascii="Times New Roman" w:hAnsi="Times New Roman"/>
          <w:sz w:val="24"/>
          <w:szCs w:val="24"/>
        </w:rPr>
        <w:t>o klausimai</w:t>
      </w:r>
      <w:r>
        <w:rPr>
          <w:rFonts w:ascii="Times New Roman" w:hAnsi="Times New Roman"/>
          <w:sz w:val="24"/>
          <w:szCs w:val="24"/>
        </w:rPr>
        <w:t xml:space="preserve"> nėra konsultacijų objektas.</w:t>
      </w:r>
    </w:p>
    <w:p w14:paraId="00051874" w14:textId="4D39E86C" w:rsidR="00214A69" w:rsidRDefault="00E80532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Konsultacijas ministerijoms ir </w:t>
      </w:r>
      <w:r w:rsidR="00B66E7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eiksmo </w:t>
      </w:r>
      <w:r w:rsidR="00B66E74">
        <w:rPr>
          <w:rFonts w:ascii="Times New Roman" w:hAnsi="Times New Roman"/>
          <w:sz w:val="24"/>
          <w:szCs w:val="24"/>
        </w:rPr>
        <w:t>plėtotojams,</w:t>
      </w:r>
      <w:r>
        <w:rPr>
          <w:rFonts w:ascii="Times New Roman" w:hAnsi="Times New Roman"/>
          <w:sz w:val="24"/>
          <w:szCs w:val="24"/>
        </w:rPr>
        <w:t xml:space="preserve"> rengiantiems </w:t>
      </w:r>
      <w:r w:rsidR="00B66E74"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sz w:val="24"/>
          <w:szCs w:val="24"/>
        </w:rPr>
        <w:t xml:space="preserve">, </w:t>
      </w:r>
      <w:r w:rsidR="00B66E74"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z w:val="24"/>
          <w:szCs w:val="24"/>
        </w:rPr>
        <w:t xml:space="preserve"> ir kitus dokumentus, kurie bus vertinami ir teikiami Investici</w:t>
      </w:r>
      <w:r w:rsidR="00B66E74">
        <w:rPr>
          <w:rFonts w:ascii="Times New Roman" w:hAnsi="Times New Roman"/>
          <w:sz w:val="24"/>
          <w:szCs w:val="24"/>
        </w:rPr>
        <w:t>jų</w:t>
      </w:r>
      <w:r>
        <w:rPr>
          <w:rFonts w:ascii="Times New Roman" w:hAnsi="Times New Roman"/>
          <w:sz w:val="24"/>
          <w:szCs w:val="24"/>
        </w:rPr>
        <w:t xml:space="preserve"> komitetui</w:t>
      </w:r>
      <w:r w:rsidR="00B66E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teikia </w:t>
      </w:r>
      <w:r w:rsidR="00B66E7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oordinuojantys ekspertai. Koordinuojantys ekspertai užklausas konsultacijoms gali gauti elektroniniu paštu tiesiogiai arba </w:t>
      </w:r>
      <w:r w:rsidR="00B66E74">
        <w:rPr>
          <w:rFonts w:ascii="Times New Roman" w:hAnsi="Times New Roman"/>
          <w:sz w:val="24"/>
          <w:szCs w:val="24"/>
        </w:rPr>
        <w:t xml:space="preserve">šios užklausos yra skiriamos </w:t>
      </w:r>
      <w:r w:rsidR="00233ABE">
        <w:rPr>
          <w:rFonts w:ascii="Times New Roman" w:hAnsi="Times New Roman"/>
          <w:sz w:val="24"/>
          <w:szCs w:val="24"/>
        </w:rPr>
        <w:t xml:space="preserve">Koordinuojančių ekspertų </w:t>
      </w:r>
      <w:r w:rsidR="00B66E74">
        <w:rPr>
          <w:rFonts w:ascii="Times New Roman" w:hAnsi="Times New Roman"/>
          <w:sz w:val="24"/>
          <w:szCs w:val="24"/>
        </w:rPr>
        <w:t>CPVA struktūrinio padalinio vadovo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C6788D" w14:textId="77777777" w:rsidR="003D11AF" w:rsidRDefault="00E80532" w:rsidP="003D11AF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Koordinuojantis ekspertas konsultacijos turinį ir pateikto atsakymo esmę </w:t>
      </w:r>
      <w:r w:rsidRPr="00636475">
        <w:rPr>
          <w:rFonts w:ascii="Times New Roman" w:hAnsi="Times New Roman"/>
          <w:sz w:val="24"/>
          <w:szCs w:val="24"/>
        </w:rPr>
        <w:t xml:space="preserve">užregistruoja </w:t>
      </w:r>
      <w:r w:rsidR="00636475" w:rsidRPr="00636475">
        <w:rPr>
          <w:rFonts w:ascii="Times New Roman" w:hAnsi="Times New Roman"/>
          <w:sz w:val="24"/>
          <w:szCs w:val="24"/>
        </w:rPr>
        <w:t>Vertinimo proceso organizavimo lentelėje</w:t>
      </w:r>
      <w:r w:rsidRPr="006364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11FA2D" w14:textId="12500C90" w:rsidR="00214A69" w:rsidRPr="00F042E2" w:rsidRDefault="00214A69" w:rsidP="00557FC5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</w:pPr>
      <w:r w:rsidRPr="003D11AF">
        <w:rPr>
          <w:rFonts w:ascii="Times New Roman" w:hAnsi="Times New Roman"/>
          <w:sz w:val="24"/>
          <w:szCs w:val="24"/>
        </w:rPr>
        <w:t xml:space="preserve">Koordinuojantys ekspertai konsultacijas vykdo pagal </w:t>
      </w:r>
      <w:r w:rsidR="003D11AF" w:rsidRPr="003D11AF">
        <w:rPr>
          <w:rFonts w:ascii="Times New Roman" w:hAnsi="Times New Roman"/>
          <w:sz w:val="24"/>
          <w:szCs w:val="24"/>
        </w:rPr>
        <w:t>paklau</w:t>
      </w:r>
      <w:r w:rsidR="003D11AF" w:rsidRPr="00557FC5">
        <w:rPr>
          <w:rFonts w:ascii="Times New Roman" w:hAnsi="Times New Roman"/>
          <w:sz w:val="24"/>
          <w:szCs w:val="24"/>
        </w:rPr>
        <w:t>simų gavimo eiliškum</w:t>
      </w:r>
      <w:r w:rsidR="001D2115">
        <w:rPr>
          <w:rFonts w:ascii="Times New Roman" w:hAnsi="Times New Roman"/>
          <w:sz w:val="24"/>
          <w:szCs w:val="24"/>
        </w:rPr>
        <w:t>ą</w:t>
      </w:r>
      <w:r w:rsidR="003D11AF" w:rsidRPr="00557FC5">
        <w:rPr>
          <w:rFonts w:ascii="Times New Roman" w:hAnsi="Times New Roman"/>
          <w:sz w:val="24"/>
          <w:szCs w:val="24"/>
        </w:rPr>
        <w:t>: pirmiau teikiama konsultacija institucijai, anksčiau pateikusiai klausimus</w:t>
      </w:r>
      <w:r w:rsidR="001D2115">
        <w:rPr>
          <w:rFonts w:ascii="Times New Roman" w:hAnsi="Times New Roman"/>
          <w:sz w:val="24"/>
          <w:szCs w:val="24"/>
        </w:rPr>
        <w:t>.</w:t>
      </w:r>
    </w:p>
    <w:p w14:paraId="4211AD10" w14:textId="77777777" w:rsidR="003D11AF" w:rsidRDefault="003D11AF" w:rsidP="00557FC5">
      <w:pPr>
        <w:tabs>
          <w:tab w:val="left" w:pos="1134"/>
        </w:tabs>
        <w:jc w:val="both"/>
      </w:pPr>
    </w:p>
    <w:p w14:paraId="66385E57" w14:textId="7CAEEDD5" w:rsidR="00214A69" w:rsidRDefault="00214A69" w:rsidP="00557FC5">
      <w:pPr>
        <w:tabs>
          <w:tab w:val="left" w:pos="1134"/>
        </w:tabs>
        <w:jc w:val="both"/>
        <w:rPr>
          <w:b/>
          <w:bCs/>
        </w:rPr>
      </w:pPr>
      <w:r w:rsidRPr="00557FC5">
        <w:rPr>
          <w:b/>
          <w:bCs/>
        </w:rPr>
        <w:t>Dalyvavimas Proveržio grupėse</w:t>
      </w:r>
    </w:p>
    <w:p w14:paraId="5DE6FB97" w14:textId="77777777" w:rsidR="002E6745" w:rsidRPr="00557FC5" w:rsidRDefault="002E6745" w:rsidP="00557FC5">
      <w:pPr>
        <w:tabs>
          <w:tab w:val="left" w:pos="1134"/>
        </w:tabs>
        <w:jc w:val="both"/>
        <w:rPr>
          <w:b/>
          <w:bCs/>
        </w:rPr>
      </w:pPr>
    </w:p>
    <w:p w14:paraId="40F8DF0D" w14:textId="6B467008" w:rsidR="00214A69" w:rsidRDefault="003D11AF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Dalyvavimas Proveržio grupėje organizuojamas</w:t>
      </w:r>
      <w:r w:rsidR="00F042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gavus atsakingos institucijos prašymą skirti atstovą į savo organizuojamą </w:t>
      </w:r>
      <w:r w:rsidR="00F042E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roveržio grupę</w:t>
      </w:r>
    </w:p>
    <w:p w14:paraId="4E92B605" w14:textId="35319CAA" w:rsidR="00E80532" w:rsidRDefault="00233ABE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Administruojančiosios institucijos</w:t>
      </w:r>
      <w:r w:rsidR="007A3E6C">
        <w:rPr>
          <w:rFonts w:ascii="Times New Roman" w:hAnsi="Times New Roman"/>
          <w:sz w:val="24"/>
          <w:szCs w:val="24"/>
        </w:rPr>
        <w:t xml:space="preserve"> vadovas gali </w:t>
      </w:r>
      <w:r>
        <w:rPr>
          <w:rFonts w:ascii="Times New Roman" w:hAnsi="Times New Roman"/>
          <w:sz w:val="24"/>
          <w:szCs w:val="24"/>
        </w:rPr>
        <w:t>V</w:t>
      </w:r>
      <w:r w:rsidR="007A3E6C">
        <w:rPr>
          <w:rFonts w:ascii="Times New Roman" w:hAnsi="Times New Roman"/>
          <w:sz w:val="24"/>
          <w:szCs w:val="24"/>
        </w:rPr>
        <w:t>ertintoją</w:t>
      </w:r>
      <w:r w:rsidR="00E80532">
        <w:rPr>
          <w:rFonts w:ascii="Times New Roman" w:hAnsi="Times New Roman"/>
          <w:sz w:val="24"/>
          <w:szCs w:val="24"/>
        </w:rPr>
        <w:t xml:space="preserve"> </w:t>
      </w:r>
      <w:r w:rsidR="007A3E6C">
        <w:rPr>
          <w:rFonts w:ascii="Times New Roman" w:hAnsi="Times New Roman"/>
          <w:sz w:val="24"/>
          <w:szCs w:val="24"/>
        </w:rPr>
        <w:t xml:space="preserve">arba </w:t>
      </w:r>
      <w:r>
        <w:rPr>
          <w:rFonts w:ascii="Times New Roman" w:hAnsi="Times New Roman"/>
          <w:sz w:val="24"/>
          <w:szCs w:val="24"/>
        </w:rPr>
        <w:t>K</w:t>
      </w:r>
      <w:r w:rsidR="007A3E6C">
        <w:rPr>
          <w:rFonts w:ascii="Times New Roman" w:hAnsi="Times New Roman"/>
          <w:sz w:val="24"/>
          <w:szCs w:val="24"/>
        </w:rPr>
        <w:t>oordinuojantį ekspertą</w:t>
      </w:r>
      <w:r w:rsidR="00E80532">
        <w:rPr>
          <w:rFonts w:ascii="Times New Roman" w:hAnsi="Times New Roman"/>
          <w:sz w:val="24"/>
          <w:szCs w:val="24"/>
        </w:rPr>
        <w:t xml:space="preserve"> </w:t>
      </w:r>
      <w:r w:rsidR="007A3E6C">
        <w:rPr>
          <w:rFonts w:ascii="Times New Roman" w:hAnsi="Times New Roman"/>
          <w:sz w:val="24"/>
          <w:szCs w:val="24"/>
        </w:rPr>
        <w:t>paskirti</w:t>
      </w:r>
      <w:r w:rsidR="00E80532">
        <w:rPr>
          <w:rFonts w:ascii="Times New Roman" w:hAnsi="Times New Roman"/>
          <w:sz w:val="24"/>
          <w:szCs w:val="24"/>
        </w:rPr>
        <w:t xml:space="preserve"> dalyvauti </w:t>
      </w:r>
      <w:r w:rsidR="000F3192">
        <w:rPr>
          <w:rFonts w:ascii="Times New Roman" w:hAnsi="Times New Roman"/>
          <w:sz w:val="24"/>
          <w:szCs w:val="24"/>
        </w:rPr>
        <w:t>P</w:t>
      </w:r>
      <w:r w:rsidR="00E80532">
        <w:rPr>
          <w:rFonts w:ascii="Times New Roman" w:hAnsi="Times New Roman"/>
          <w:sz w:val="24"/>
          <w:szCs w:val="24"/>
        </w:rPr>
        <w:t xml:space="preserve">roveržio grupėse. </w:t>
      </w:r>
      <w:r w:rsidR="002E6745">
        <w:rPr>
          <w:rFonts w:ascii="Times New Roman" w:hAnsi="Times New Roman"/>
          <w:sz w:val="24"/>
          <w:szCs w:val="24"/>
        </w:rPr>
        <w:t xml:space="preserve">Informaciją apie Vertintojo ar Koordinuojančio eksperto skyrimą į Proveržio grupę Administruojančios institucijos vadovas </w:t>
      </w:r>
      <w:r w:rsidR="005C72AD">
        <w:rPr>
          <w:rFonts w:ascii="Times New Roman" w:hAnsi="Times New Roman"/>
          <w:sz w:val="24"/>
          <w:szCs w:val="24"/>
        </w:rPr>
        <w:t xml:space="preserve">pateikia </w:t>
      </w:r>
      <w:r w:rsidR="005C72AD" w:rsidRPr="005C72AD">
        <w:rPr>
          <w:rFonts w:ascii="Times New Roman" w:hAnsi="Times New Roman"/>
          <w:sz w:val="24"/>
          <w:szCs w:val="24"/>
        </w:rPr>
        <w:t>Administruojančiosios</w:t>
      </w:r>
      <w:r w:rsidR="005C72AD">
        <w:rPr>
          <w:rFonts w:ascii="Times New Roman" w:hAnsi="Times New Roman"/>
          <w:sz w:val="24"/>
          <w:szCs w:val="24"/>
        </w:rPr>
        <w:t xml:space="preserve"> institucijos atsakingam</w:t>
      </w:r>
      <w:r w:rsidR="005C72AD" w:rsidRPr="005C72AD">
        <w:rPr>
          <w:rFonts w:ascii="Times New Roman" w:hAnsi="Times New Roman"/>
          <w:sz w:val="24"/>
          <w:szCs w:val="24"/>
        </w:rPr>
        <w:t xml:space="preserve"> darbuotoj</w:t>
      </w:r>
      <w:r w:rsidR="005C72AD">
        <w:rPr>
          <w:rFonts w:ascii="Times New Roman" w:hAnsi="Times New Roman"/>
          <w:sz w:val="24"/>
          <w:szCs w:val="24"/>
        </w:rPr>
        <w:t>ui, kuris šią informaciją</w:t>
      </w:r>
      <w:r w:rsidR="00E80532">
        <w:rPr>
          <w:rFonts w:ascii="Times New Roman" w:hAnsi="Times New Roman"/>
          <w:sz w:val="24"/>
          <w:szCs w:val="24"/>
        </w:rPr>
        <w:t xml:space="preserve"> registruoja </w:t>
      </w:r>
      <w:r w:rsidR="000F3192" w:rsidRPr="000F3192">
        <w:rPr>
          <w:rFonts w:ascii="Times New Roman" w:hAnsi="Times New Roman"/>
          <w:sz w:val="24"/>
          <w:szCs w:val="24"/>
        </w:rPr>
        <w:t>Vertinimo proceso organizavimo lentelėje</w:t>
      </w:r>
      <w:r w:rsidR="000F3192">
        <w:rPr>
          <w:rFonts w:ascii="Times New Roman" w:hAnsi="Times New Roman"/>
          <w:sz w:val="24"/>
          <w:szCs w:val="24"/>
        </w:rPr>
        <w:t>.</w:t>
      </w:r>
    </w:p>
    <w:p w14:paraId="311AF368" w14:textId="59D5112F" w:rsidR="007A3E6C" w:rsidRDefault="007A3E6C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Vertintojas ar </w:t>
      </w:r>
      <w:r w:rsidR="005C72A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oordinuojantis ekspertas</w:t>
      </w:r>
      <w:r w:rsidR="005C72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dalyvavęs </w:t>
      </w:r>
      <w:r w:rsidR="005C72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roveržio grupės veikloje</w:t>
      </w:r>
      <w:r w:rsidR="005C72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vėliau negali vertinti pateiktos </w:t>
      </w:r>
      <w:r w:rsidR="005C72A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eiksmo/ </w:t>
      </w:r>
      <w:r w:rsidR="005C72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rojekto</w:t>
      </w:r>
      <w:r w:rsidR="005C72AD">
        <w:rPr>
          <w:rFonts w:ascii="Times New Roman" w:hAnsi="Times New Roman"/>
          <w:sz w:val="24"/>
          <w:szCs w:val="24"/>
        </w:rPr>
        <w:t>, susijusio su konkrečios Proveržio grupės rezultatais,</w:t>
      </w:r>
      <w:r>
        <w:rPr>
          <w:rFonts w:ascii="Times New Roman" w:hAnsi="Times New Roman"/>
          <w:sz w:val="24"/>
          <w:szCs w:val="24"/>
        </w:rPr>
        <w:t xml:space="preserve"> dokumentacijos. </w:t>
      </w:r>
    </w:p>
    <w:p w14:paraId="4B85603A" w14:textId="5FC35944" w:rsidR="002E6745" w:rsidRPr="00E80532" w:rsidRDefault="002E6745" w:rsidP="003633A2">
      <w:pPr>
        <w:pStyle w:val="ListParagraph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Administruojančiosios institucijos vadovas gali Vertintoją arba Koordinuojantį ekspertą paskirti dalyvauti Proveržio grupėse tik tuo atveju, jei tai suderinama su </w:t>
      </w:r>
      <w:r w:rsidR="003630B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ertinimo ir </w:t>
      </w:r>
      <w:r w:rsidR="003630B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onsultavimo teikimo krūviais ir planais</w:t>
      </w:r>
      <w:r w:rsidR="00A4685E">
        <w:rPr>
          <w:rFonts w:ascii="Times New Roman" w:hAnsi="Times New Roman"/>
          <w:sz w:val="24"/>
          <w:szCs w:val="24"/>
        </w:rPr>
        <w:t>.</w:t>
      </w:r>
    </w:p>
    <w:sectPr w:rsidR="002E6745" w:rsidRPr="00E80532" w:rsidSect="00DD4FFE">
      <w:headerReference w:type="even" r:id="rId13"/>
      <w:headerReference w:type="default" r:id="rId14"/>
      <w:headerReference w:type="first" r:id="rId15"/>
      <w:pgSz w:w="11907" w:h="16839" w:code="9"/>
      <w:pgMar w:top="1077" w:right="510" w:bottom="1077" w:left="1644" w:header="567" w:footer="137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20B9" w14:textId="77777777" w:rsidR="00E51A0E" w:rsidRDefault="00E51A0E">
      <w:r>
        <w:separator/>
      </w:r>
    </w:p>
  </w:endnote>
  <w:endnote w:type="continuationSeparator" w:id="0">
    <w:p w14:paraId="2994CE16" w14:textId="77777777" w:rsidR="00E51A0E" w:rsidRDefault="00E5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F336" w14:textId="77777777" w:rsidR="00E51A0E" w:rsidRDefault="00E51A0E">
      <w:r>
        <w:separator/>
      </w:r>
    </w:p>
  </w:footnote>
  <w:footnote w:type="continuationSeparator" w:id="0">
    <w:p w14:paraId="124BF05E" w14:textId="77777777" w:rsidR="00E51A0E" w:rsidRDefault="00E5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4064" w14:textId="77777777" w:rsidR="001B2311" w:rsidRDefault="001B2311" w:rsidP="004368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E1B91" w14:textId="77777777" w:rsidR="001B2311" w:rsidRDefault="001B2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7BC3" w14:textId="2EE76BF1" w:rsidR="005F6FCA" w:rsidRDefault="005F6F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54D">
      <w:rPr>
        <w:noProof/>
      </w:rPr>
      <w:t>6</w:t>
    </w:r>
    <w:r>
      <w:rPr>
        <w:noProof/>
      </w:rPr>
      <w:fldChar w:fldCharType="end"/>
    </w:r>
  </w:p>
  <w:p w14:paraId="047CD10B" w14:textId="77777777" w:rsidR="005F6FCA" w:rsidRDefault="005F6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CDE6" w14:textId="4B88CA8D" w:rsidR="00DB47E5" w:rsidRDefault="00DB47E5" w:rsidP="00DB47E5">
    <w:pPr>
      <w:pStyle w:val="Header"/>
      <w:ind w:left="4819"/>
    </w:pPr>
    <w:r w:rsidRPr="00177007">
      <w:t xml:space="preserve">PATVIRTINTA </w:t>
    </w:r>
  </w:p>
  <w:p w14:paraId="05C8E213" w14:textId="77777777" w:rsidR="00DB47E5" w:rsidRDefault="00DB47E5" w:rsidP="00DB47E5">
    <w:pPr>
      <w:pStyle w:val="Header"/>
      <w:ind w:left="4819"/>
    </w:pPr>
    <w:r>
      <w:t xml:space="preserve">Viešosios įstaigos Centrinės projektų </w:t>
    </w:r>
  </w:p>
  <w:p w14:paraId="372DBCA0" w14:textId="06550E68" w:rsidR="00DB47E5" w:rsidRPr="00CD13CF" w:rsidRDefault="00DB47E5" w:rsidP="00DB47E5">
    <w:pPr>
      <w:pStyle w:val="Header"/>
      <w:ind w:left="4819"/>
    </w:pPr>
    <w:r>
      <w:t>valdymo agentūros direktoriaus</w:t>
    </w:r>
    <w:r>
      <w:br/>
      <w:t xml:space="preserve">(2020 m. liepos    d. įsakymu Nr. 2020/8-  </w:t>
    </w:r>
    <w:r w:rsidRPr="00177007">
      <w:t>)</w:t>
    </w:r>
  </w:p>
  <w:p w14:paraId="17D9CEF5" w14:textId="77777777" w:rsidR="00DB47E5" w:rsidRPr="007C0A32" w:rsidRDefault="00DB47E5" w:rsidP="007C0A32">
    <w:pPr>
      <w:pStyle w:val="Header"/>
      <w:spacing w:after="240"/>
      <w:ind w:left="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EA"/>
    <w:multiLevelType w:val="hybridMultilevel"/>
    <w:tmpl w:val="2E48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649A"/>
    <w:multiLevelType w:val="hybridMultilevel"/>
    <w:tmpl w:val="D2CEA432"/>
    <w:lvl w:ilvl="0" w:tplc="5C6E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31AD7"/>
    <w:multiLevelType w:val="multilevel"/>
    <w:tmpl w:val="B398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192B"/>
    <w:multiLevelType w:val="hybridMultilevel"/>
    <w:tmpl w:val="5C64C40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324D2"/>
    <w:multiLevelType w:val="multilevel"/>
    <w:tmpl w:val="F982B432"/>
    <w:lvl w:ilvl="0">
      <w:start w:val="1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00"/>
        </w:tabs>
        <w:ind w:left="28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48"/>
        </w:tabs>
        <w:ind w:left="3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08"/>
        </w:tabs>
        <w:ind w:left="3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8"/>
        </w:tabs>
        <w:ind w:left="4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8"/>
        </w:tabs>
        <w:ind w:left="5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8"/>
        </w:tabs>
        <w:ind w:left="5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8"/>
        </w:tabs>
        <w:ind w:left="6328" w:hanging="1440"/>
      </w:pPr>
      <w:rPr>
        <w:rFonts w:hint="default"/>
      </w:rPr>
    </w:lvl>
  </w:abstractNum>
  <w:abstractNum w:abstractNumId="5" w15:restartNumberingAfterBreak="0">
    <w:nsid w:val="0AA92FF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E5D349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188E44A6"/>
    <w:multiLevelType w:val="multilevel"/>
    <w:tmpl w:val="A6DAA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4480891"/>
    <w:multiLevelType w:val="multilevel"/>
    <w:tmpl w:val="5DCA7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C90E9A"/>
    <w:multiLevelType w:val="multilevel"/>
    <w:tmpl w:val="DD6E4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8C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EB5AF0"/>
    <w:multiLevelType w:val="multilevel"/>
    <w:tmpl w:val="C3A40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3F2E4E"/>
    <w:multiLevelType w:val="hybridMultilevel"/>
    <w:tmpl w:val="685E73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A00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CD0843"/>
    <w:multiLevelType w:val="multilevel"/>
    <w:tmpl w:val="68F2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C7DB1"/>
    <w:multiLevelType w:val="hybridMultilevel"/>
    <w:tmpl w:val="A4B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6DFE"/>
    <w:multiLevelType w:val="hybridMultilevel"/>
    <w:tmpl w:val="D0584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357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B00E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092862"/>
    <w:multiLevelType w:val="multilevel"/>
    <w:tmpl w:val="56F0B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837C49"/>
    <w:multiLevelType w:val="multilevel"/>
    <w:tmpl w:val="5F2A2D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0D4275"/>
    <w:multiLevelType w:val="multilevel"/>
    <w:tmpl w:val="B89A7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F60C96"/>
    <w:multiLevelType w:val="multilevel"/>
    <w:tmpl w:val="8B2E0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393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94091B"/>
    <w:multiLevelType w:val="multilevel"/>
    <w:tmpl w:val="FC222D92"/>
    <w:lvl w:ilvl="0">
      <w:start w:val="1"/>
      <w:numFmt w:val="decimal"/>
      <w:pStyle w:val="Heading2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paragrafai"/>
      <w:lvlText w:val="%1.%2."/>
      <w:lvlJc w:val="left"/>
      <w:pPr>
        <w:tabs>
          <w:tab w:val="num" w:pos="921"/>
        </w:tabs>
        <w:ind w:left="921" w:hanging="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agrafesraas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5"/>
        </w:tabs>
        <w:ind w:left="1575" w:hanging="1800"/>
      </w:pPr>
      <w:rPr>
        <w:rFonts w:cs="Times New Roman" w:hint="default"/>
      </w:rPr>
    </w:lvl>
  </w:abstractNum>
  <w:abstractNum w:abstractNumId="24" w15:restartNumberingAfterBreak="0">
    <w:nsid w:val="6CB11F0B"/>
    <w:multiLevelType w:val="hybridMultilevel"/>
    <w:tmpl w:val="2CE4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678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59073B"/>
    <w:multiLevelType w:val="multilevel"/>
    <w:tmpl w:val="8B2E0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393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20"/>
  </w:num>
  <w:num w:numId="6">
    <w:abstractNumId w:val="16"/>
  </w:num>
  <w:num w:numId="7">
    <w:abstractNumId w:val="14"/>
  </w:num>
  <w:num w:numId="8">
    <w:abstractNumId w:val="25"/>
  </w:num>
  <w:num w:numId="9">
    <w:abstractNumId w:val="12"/>
  </w:num>
  <w:num w:numId="10">
    <w:abstractNumId w:val="3"/>
  </w:num>
  <w:num w:numId="11">
    <w:abstractNumId w:val="24"/>
  </w:num>
  <w:num w:numId="12">
    <w:abstractNumId w:val="5"/>
  </w:num>
  <w:num w:numId="13">
    <w:abstractNumId w:val="21"/>
  </w:num>
  <w:num w:numId="14">
    <w:abstractNumId w:val="18"/>
  </w:num>
  <w:num w:numId="15">
    <w:abstractNumId w:val="10"/>
  </w:num>
  <w:num w:numId="16">
    <w:abstractNumId w:val="19"/>
  </w:num>
  <w:num w:numId="17">
    <w:abstractNumId w:val="8"/>
  </w:num>
  <w:num w:numId="18">
    <w:abstractNumId w:val="9"/>
  </w:num>
  <w:num w:numId="19">
    <w:abstractNumId w:val="7"/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  <w:num w:numId="29">
    <w:abstractNumId w:val="23"/>
  </w:num>
  <w:num w:numId="30">
    <w:abstractNumId w:val="17"/>
  </w:num>
  <w:num w:numId="31">
    <w:abstractNumId w:val="13"/>
  </w:num>
  <w:num w:numId="32">
    <w:abstractNumId w:val="23"/>
  </w:num>
  <w:num w:numId="33">
    <w:abstractNumId w:val="23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B6"/>
    <w:rsid w:val="0000119F"/>
    <w:rsid w:val="0000196A"/>
    <w:rsid w:val="00003257"/>
    <w:rsid w:val="00003778"/>
    <w:rsid w:val="00003A54"/>
    <w:rsid w:val="00004888"/>
    <w:rsid w:val="00005BE7"/>
    <w:rsid w:val="00006372"/>
    <w:rsid w:val="000067CB"/>
    <w:rsid w:val="000069F4"/>
    <w:rsid w:val="00006A3D"/>
    <w:rsid w:val="000105FA"/>
    <w:rsid w:val="000150ED"/>
    <w:rsid w:val="0001513A"/>
    <w:rsid w:val="00015919"/>
    <w:rsid w:val="00015B69"/>
    <w:rsid w:val="00016D45"/>
    <w:rsid w:val="00017F36"/>
    <w:rsid w:val="00020187"/>
    <w:rsid w:val="00020D8C"/>
    <w:rsid w:val="00021B87"/>
    <w:rsid w:val="00021F6E"/>
    <w:rsid w:val="0002276A"/>
    <w:rsid w:val="0002330F"/>
    <w:rsid w:val="00023454"/>
    <w:rsid w:val="0002469E"/>
    <w:rsid w:val="00025561"/>
    <w:rsid w:val="00025BE7"/>
    <w:rsid w:val="00026CC1"/>
    <w:rsid w:val="00027064"/>
    <w:rsid w:val="00031CF0"/>
    <w:rsid w:val="00031F69"/>
    <w:rsid w:val="00035219"/>
    <w:rsid w:val="00035500"/>
    <w:rsid w:val="00035E3A"/>
    <w:rsid w:val="000361C8"/>
    <w:rsid w:val="00036445"/>
    <w:rsid w:val="00037672"/>
    <w:rsid w:val="0004000E"/>
    <w:rsid w:val="000411C3"/>
    <w:rsid w:val="000413F9"/>
    <w:rsid w:val="00041B48"/>
    <w:rsid w:val="000427BF"/>
    <w:rsid w:val="00043326"/>
    <w:rsid w:val="00043397"/>
    <w:rsid w:val="00043B9A"/>
    <w:rsid w:val="0004495F"/>
    <w:rsid w:val="00044C1D"/>
    <w:rsid w:val="00051176"/>
    <w:rsid w:val="00051250"/>
    <w:rsid w:val="000519A0"/>
    <w:rsid w:val="00051A7D"/>
    <w:rsid w:val="000526AB"/>
    <w:rsid w:val="00053CC7"/>
    <w:rsid w:val="00053EA7"/>
    <w:rsid w:val="000543CB"/>
    <w:rsid w:val="00054A0B"/>
    <w:rsid w:val="0005521C"/>
    <w:rsid w:val="00056168"/>
    <w:rsid w:val="00056607"/>
    <w:rsid w:val="00056BA0"/>
    <w:rsid w:val="00060DAB"/>
    <w:rsid w:val="00061304"/>
    <w:rsid w:val="00061BA9"/>
    <w:rsid w:val="00062EAB"/>
    <w:rsid w:val="000634B1"/>
    <w:rsid w:val="00064A20"/>
    <w:rsid w:val="00064A8B"/>
    <w:rsid w:val="00064B84"/>
    <w:rsid w:val="00065390"/>
    <w:rsid w:val="00065604"/>
    <w:rsid w:val="0006579F"/>
    <w:rsid w:val="00066A01"/>
    <w:rsid w:val="00067E94"/>
    <w:rsid w:val="0007181F"/>
    <w:rsid w:val="00071C1D"/>
    <w:rsid w:val="000721D3"/>
    <w:rsid w:val="0007247F"/>
    <w:rsid w:val="00072AC6"/>
    <w:rsid w:val="00072B4C"/>
    <w:rsid w:val="00073BF1"/>
    <w:rsid w:val="00075210"/>
    <w:rsid w:val="000754CC"/>
    <w:rsid w:val="000757AB"/>
    <w:rsid w:val="0007667D"/>
    <w:rsid w:val="00076D04"/>
    <w:rsid w:val="00076E25"/>
    <w:rsid w:val="00077448"/>
    <w:rsid w:val="0007775C"/>
    <w:rsid w:val="0007788B"/>
    <w:rsid w:val="00077BB5"/>
    <w:rsid w:val="000821D2"/>
    <w:rsid w:val="00082308"/>
    <w:rsid w:val="00082BE7"/>
    <w:rsid w:val="00082FBD"/>
    <w:rsid w:val="00084116"/>
    <w:rsid w:val="00084C4C"/>
    <w:rsid w:val="00085998"/>
    <w:rsid w:val="00086F3B"/>
    <w:rsid w:val="00090671"/>
    <w:rsid w:val="00090EE3"/>
    <w:rsid w:val="000920B0"/>
    <w:rsid w:val="0009271B"/>
    <w:rsid w:val="000927EC"/>
    <w:rsid w:val="000932B7"/>
    <w:rsid w:val="00093378"/>
    <w:rsid w:val="00093ABA"/>
    <w:rsid w:val="000941CB"/>
    <w:rsid w:val="000943AF"/>
    <w:rsid w:val="000946AE"/>
    <w:rsid w:val="00094DBA"/>
    <w:rsid w:val="000954D2"/>
    <w:rsid w:val="00095969"/>
    <w:rsid w:val="000968FE"/>
    <w:rsid w:val="00097A12"/>
    <w:rsid w:val="00097B9D"/>
    <w:rsid w:val="00097E78"/>
    <w:rsid w:val="000A1B48"/>
    <w:rsid w:val="000A2380"/>
    <w:rsid w:val="000A2B9B"/>
    <w:rsid w:val="000A3076"/>
    <w:rsid w:val="000A3132"/>
    <w:rsid w:val="000A424B"/>
    <w:rsid w:val="000A49C5"/>
    <w:rsid w:val="000A57E5"/>
    <w:rsid w:val="000A5D9E"/>
    <w:rsid w:val="000A60D3"/>
    <w:rsid w:val="000A64D7"/>
    <w:rsid w:val="000A7455"/>
    <w:rsid w:val="000A7DD8"/>
    <w:rsid w:val="000B0EF0"/>
    <w:rsid w:val="000B135C"/>
    <w:rsid w:val="000B14A0"/>
    <w:rsid w:val="000B1795"/>
    <w:rsid w:val="000B19CA"/>
    <w:rsid w:val="000B1FDB"/>
    <w:rsid w:val="000B2AD3"/>
    <w:rsid w:val="000B36FD"/>
    <w:rsid w:val="000B3821"/>
    <w:rsid w:val="000B486E"/>
    <w:rsid w:val="000B5190"/>
    <w:rsid w:val="000B68D6"/>
    <w:rsid w:val="000C0926"/>
    <w:rsid w:val="000C1212"/>
    <w:rsid w:val="000C184F"/>
    <w:rsid w:val="000C1D5E"/>
    <w:rsid w:val="000C232C"/>
    <w:rsid w:val="000C261C"/>
    <w:rsid w:val="000C2EDF"/>
    <w:rsid w:val="000C384B"/>
    <w:rsid w:val="000C3C0D"/>
    <w:rsid w:val="000C400F"/>
    <w:rsid w:val="000C7B2E"/>
    <w:rsid w:val="000C7C1A"/>
    <w:rsid w:val="000C7CE5"/>
    <w:rsid w:val="000D022F"/>
    <w:rsid w:val="000D042A"/>
    <w:rsid w:val="000D0BB8"/>
    <w:rsid w:val="000D1EB1"/>
    <w:rsid w:val="000D2B29"/>
    <w:rsid w:val="000D2DC1"/>
    <w:rsid w:val="000D3A1F"/>
    <w:rsid w:val="000D4632"/>
    <w:rsid w:val="000D4851"/>
    <w:rsid w:val="000D5752"/>
    <w:rsid w:val="000D6B54"/>
    <w:rsid w:val="000D6BAC"/>
    <w:rsid w:val="000D7E07"/>
    <w:rsid w:val="000E00BD"/>
    <w:rsid w:val="000E07CE"/>
    <w:rsid w:val="000E130A"/>
    <w:rsid w:val="000E14EF"/>
    <w:rsid w:val="000E15C5"/>
    <w:rsid w:val="000E1C25"/>
    <w:rsid w:val="000E36CC"/>
    <w:rsid w:val="000E45F9"/>
    <w:rsid w:val="000E5430"/>
    <w:rsid w:val="000E5ECA"/>
    <w:rsid w:val="000E6C9E"/>
    <w:rsid w:val="000E7E21"/>
    <w:rsid w:val="000F023F"/>
    <w:rsid w:val="000F0EE7"/>
    <w:rsid w:val="000F3192"/>
    <w:rsid w:val="000F49AC"/>
    <w:rsid w:val="000F554C"/>
    <w:rsid w:val="000F592D"/>
    <w:rsid w:val="000F5BD6"/>
    <w:rsid w:val="000F5C66"/>
    <w:rsid w:val="000F64EE"/>
    <w:rsid w:val="000F676C"/>
    <w:rsid w:val="000F7550"/>
    <w:rsid w:val="000F75E3"/>
    <w:rsid w:val="000F7A81"/>
    <w:rsid w:val="001007E7"/>
    <w:rsid w:val="00100E81"/>
    <w:rsid w:val="0010113E"/>
    <w:rsid w:val="0010134A"/>
    <w:rsid w:val="00102819"/>
    <w:rsid w:val="00102B7D"/>
    <w:rsid w:val="00103E54"/>
    <w:rsid w:val="00104021"/>
    <w:rsid w:val="001041A3"/>
    <w:rsid w:val="00104E62"/>
    <w:rsid w:val="00104E6D"/>
    <w:rsid w:val="00104FCD"/>
    <w:rsid w:val="0010637B"/>
    <w:rsid w:val="0010658C"/>
    <w:rsid w:val="0010772B"/>
    <w:rsid w:val="001077B6"/>
    <w:rsid w:val="00107B62"/>
    <w:rsid w:val="00107F5D"/>
    <w:rsid w:val="00110184"/>
    <w:rsid w:val="001110D7"/>
    <w:rsid w:val="00112FAF"/>
    <w:rsid w:val="00113391"/>
    <w:rsid w:val="00113614"/>
    <w:rsid w:val="00115B15"/>
    <w:rsid w:val="00116928"/>
    <w:rsid w:val="00116DBB"/>
    <w:rsid w:val="00120BBE"/>
    <w:rsid w:val="0012196B"/>
    <w:rsid w:val="00122D1A"/>
    <w:rsid w:val="001235FB"/>
    <w:rsid w:val="00123AA2"/>
    <w:rsid w:val="00126415"/>
    <w:rsid w:val="0012685D"/>
    <w:rsid w:val="00127304"/>
    <w:rsid w:val="00127405"/>
    <w:rsid w:val="00127768"/>
    <w:rsid w:val="0012794E"/>
    <w:rsid w:val="00130498"/>
    <w:rsid w:val="001320F1"/>
    <w:rsid w:val="0013233F"/>
    <w:rsid w:val="00132713"/>
    <w:rsid w:val="00132EC0"/>
    <w:rsid w:val="00134477"/>
    <w:rsid w:val="00134BEF"/>
    <w:rsid w:val="00135683"/>
    <w:rsid w:val="00136689"/>
    <w:rsid w:val="001369BB"/>
    <w:rsid w:val="00136E45"/>
    <w:rsid w:val="00136F7C"/>
    <w:rsid w:val="0014068C"/>
    <w:rsid w:val="0014082B"/>
    <w:rsid w:val="00140F61"/>
    <w:rsid w:val="001418BE"/>
    <w:rsid w:val="00141B90"/>
    <w:rsid w:val="001426C8"/>
    <w:rsid w:val="00143276"/>
    <w:rsid w:val="00143A10"/>
    <w:rsid w:val="00143B41"/>
    <w:rsid w:val="0014417B"/>
    <w:rsid w:val="00146DA8"/>
    <w:rsid w:val="001471D7"/>
    <w:rsid w:val="00150A39"/>
    <w:rsid w:val="00151211"/>
    <w:rsid w:val="0015241A"/>
    <w:rsid w:val="00154332"/>
    <w:rsid w:val="0015592B"/>
    <w:rsid w:val="00155970"/>
    <w:rsid w:val="00155C34"/>
    <w:rsid w:val="001566BC"/>
    <w:rsid w:val="0016130B"/>
    <w:rsid w:val="0016167D"/>
    <w:rsid w:val="00161D68"/>
    <w:rsid w:val="00162D80"/>
    <w:rsid w:val="00165700"/>
    <w:rsid w:val="00165FAC"/>
    <w:rsid w:val="0016675F"/>
    <w:rsid w:val="001667C9"/>
    <w:rsid w:val="0016696E"/>
    <w:rsid w:val="00166A25"/>
    <w:rsid w:val="00166F8D"/>
    <w:rsid w:val="001671B2"/>
    <w:rsid w:val="0016726B"/>
    <w:rsid w:val="001679DA"/>
    <w:rsid w:val="00167B18"/>
    <w:rsid w:val="00167D44"/>
    <w:rsid w:val="00170DCE"/>
    <w:rsid w:val="00172686"/>
    <w:rsid w:val="00172CC0"/>
    <w:rsid w:val="00173551"/>
    <w:rsid w:val="00173AC4"/>
    <w:rsid w:val="00173F1B"/>
    <w:rsid w:val="00174D0A"/>
    <w:rsid w:val="00174E4C"/>
    <w:rsid w:val="001754C7"/>
    <w:rsid w:val="001756F3"/>
    <w:rsid w:val="001759A2"/>
    <w:rsid w:val="001766FC"/>
    <w:rsid w:val="0017703C"/>
    <w:rsid w:val="00177275"/>
    <w:rsid w:val="00177A8F"/>
    <w:rsid w:val="001803AA"/>
    <w:rsid w:val="00180853"/>
    <w:rsid w:val="001819E9"/>
    <w:rsid w:val="001826C5"/>
    <w:rsid w:val="00182C77"/>
    <w:rsid w:val="00182E08"/>
    <w:rsid w:val="00183562"/>
    <w:rsid w:val="00185096"/>
    <w:rsid w:val="00185A8A"/>
    <w:rsid w:val="00185F5C"/>
    <w:rsid w:val="001903BF"/>
    <w:rsid w:val="00192108"/>
    <w:rsid w:val="001953BF"/>
    <w:rsid w:val="00196E1A"/>
    <w:rsid w:val="00196EB5"/>
    <w:rsid w:val="001A58B0"/>
    <w:rsid w:val="001A6683"/>
    <w:rsid w:val="001A6C84"/>
    <w:rsid w:val="001A76F9"/>
    <w:rsid w:val="001A79EF"/>
    <w:rsid w:val="001B0654"/>
    <w:rsid w:val="001B0F29"/>
    <w:rsid w:val="001B0FB5"/>
    <w:rsid w:val="001B1272"/>
    <w:rsid w:val="001B1529"/>
    <w:rsid w:val="001B1F8F"/>
    <w:rsid w:val="001B2311"/>
    <w:rsid w:val="001B2A20"/>
    <w:rsid w:val="001B3571"/>
    <w:rsid w:val="001B4196"/>
    <w:rsid w:val="001B4D93"/>
    <w:rsid w:val="001B5269"/>
    <w:rsid w:val="001B52A8"/>
    <w:rsid w:val="001B6CD3"/>
    <w:rsid w:val="001C17E8"/>
    <w:rsid w:val="001C1DF4"/>
    <w:rsid w:val="001C2BA0"/>
    <w:rsid w:val="001C2F73"/>
    <w:rsid w:val="001C30AC"/>
    <w:rsid w:val="001C4447"/>
    <w:rsid w:val="001C4717"/>
    <w:rsid w:val="001C489D"/>
    <w:rsid w:val="001C69A1"/>
    <w:rsid w:val="001C7582"/>
    <w:rsid w:val="001D00A3"/>
    <w:rsid w:val="001D0F8D"/>
    <w:rsid w:val="001D125C"/>
    <w:rsid w:val="001D145F"/>
    <w:rsid w:val="001D155F"/>
    <w:rsid w:val="001D2115"/>
    <w:rsid w:val="001D260C"/>
    <w:rsid w:val="001D268E"/>
    <w:rsid w:val="001D4FF8"/>
    <w:rsid w:val="001D586C"/>
    <w:rsid w:val="001D5DE3"/>
    <w:rsid w:val="001D681D"/>
    <w:rsid w:val="001D7C1A"/>
    <w:rsid w:val="001E05AA"/>
    <w:rsid w:val="001E186D"/>
    <w:rsid w:val="001E28FA"/>
    <w:rsid w:val="001E297A"/>
    <w:rsid w:val="001E2BB8"/>
    <w:rsid w:val="001E2C41"/>
    <w:rsid w:val="001E4213"/>
    <w:rsid w:val="001E5827"/>
    <w:rsid w:val="001E5C9D"/>
    <w:rsid w:val="001E67DD"/>
    <w:rsid w:val="001F021B"/>
    <w:rsid w:val="001F06A0"/>
    <w:rsid w:val="001F09F0"/>
    <w:rsid w:val="001F2EDA"/>
    <w:rsid w:val="001F3434"/>
    <w:rsid w:val="001F4C80"/>
    <w:rsid w:val="001F5553"/>
    <w:rsid w:val="001F58BE"/>
    <w:rsid w:val="001F5FE7"/>
    <w:rsid w:val="001F68B1"/>
    <w:rsid w:val="002012F3"/>
    <w:rsid w:val="0020172B"/>
    <w:rsid w:val="002020A6"/>
    <w:rsid w:val="002020D8"/>
    <w:rsid w:val="00202660"/>
    <w:rsid w:val="0020302A"/>
    <w:rsid w:val="002048BE"/>
    <w:rsid w:val="00205D06"/>
    <w:rsid w:val="00206A30"/>
    <w:rsid w:val="00207842"/>
    <w:rsid w:val="00210167"/>
    <w:rsid w:val="0021032A"/>
    <w:rsid w:val="00210505"/>
    <w:rsid w:val="00210798"/>
    <w:rsid w:val="00210DCE"/>
    <w:rsid w:val="002118C9"/>
    <w:rsid w:val="00213D50"/>
    <w:rsid w:val="00214A69"/>
    <w:rsid w:val="00215331"/>
    <w:rsid w:val="00216941"/>
    <w:rsid w:val="002177FD"/>
    <w:rsid w:val="0021794D"/>
    <w:rsid w:val="002204CE"/>
    <w:rsid w:val="00221955"/>
    <w:rsid w:val="002225C1"/>
    <w:rsid w:val="00222B10"/>
    <w:rsid w:val="00222BA5"/>
    <w:rsid w:val="00222C76"/>
    <w:rsid w:val="0022523E"/>
    <w:rsid w:val="002262C0"/>
    <w:rsid w:val="00226F44"/>
    <w:rsid w:val="00227382"/>
    <w:rsid w:val="002309B5"/>
    <w:rsid w:val="002328AA"/>
    <w:rsid w:val="0023316E"/>
    <w:rsid w:val="00233ABE"/>
    <w:rsid w:val="0023405A"/>
    <w:rsid w:val="00234DA7"/>
    <w:rsid w:val="002351C5"/>
    <w:rsid w:val="0023524F"/>
    <w:rsid w:val="002357A3"/>
    <w:rsid w:val="002357F4"/>
    <w:rsid w:val="002404D2"/>
    <w:rsid w:val="00240E2B"/>
    <w:rsid w:val="002411A1"/>
    <w:rsid w:val="00241551"/>
    <w:rsid w:val="00242092"/>
    <w:rsid w:val="00242863"/>
    <w:rsid w:val="00242D4E"/>
    <w:rsid w:val="00243294"/>
    <w:rsid w:val="00243B51"/>
    <w:rsid w:val="00243B9B"/>
    <w:rsid w:val="00244618"/>
    <w:rsid w:val="002447BC"/>
    <w:rsid w:val="002471B6"/>
    <w:rsid w:val="00247AE8"/>
    <w:rsid w:val="0025011B"/>
    <w:rsid w:val="00250DDC"/>
    <w:rsid w:val="00250F8E"/>
    <w:rsid w:val="00250FE9"/>
    <w:rsid w:val="002510E0"/>
    <w:rsid w:val="00252690"/>
    <w:rsid w:val="00254048"/>
    <w:rsid w:val="00254382"/>
    <w:rsid w:val="00254DD3"/>
    <w:rsid w:val="00255BD5"/>
    <w:rsid w:val="00255E86"/>
    <w:rsid w:val="00255F63"/>
    <w:rsid w:val="0025669A"/>
    <w:rsid w:val="00260AC4"/>
    <w:rsid w:val="002613F8"/>
    <w:rsid w:val="00261E4B"/>
    <w:rsid w:val="002621C9"/>
    <w:rsid w:val="00263B4C"/>
    <w:rsid w:val="00264504"/>
    <w:rsid w:val="00265175"/>
    <w:rsid w:val="002711E8"/>
    <w:rsid w:val="00271709"/>
    <w:rsid w:val="0027209D"/>
    <w:rsid w:val="00272298"/>
    <w:rsid w:val="00274A3E"/>
    <w:rsid w:val="00274B62"/>
    <w:rsid w:val="0027500B"/>
    <w:rsid w:val="00275875"/>
    <w:rsid w:val="00276797"/>
    <w:rsid w:val="00276DEA"/>
    <w:rsid w:val="00277CBE"/>
    <w:rsid w:val="002808C8"/>
    <w:rsid w:val="00280EAE"/>
    <w:rsid w:val="002823F8"/>
    <w:rsid w:val="00283D45"/>
    <w:rsid w:val="00284046"/>
    <w:rsid w:val="002840E5"/>
    <w:rsid w:val="0028424B"/>
    <w:rsid w:val="00284630"/>
    <w:rsid w:val="0028478B"/>
    <w:rsid w:val="002918B2"/>
    <w:rsid w:val="00291970"/>
    <w:rsid w:val="002919D5"/>
    <w:rsid w:val="00292635"/>
    <w:rsid w:val="00293BD6"/>
    <w:rsid w:val="00293CBB"/>
    <w:rsid w:val="00294607"/>
    <w:rsid w:val="00295726"/>
    <w:rsid w:val="002A01A1"/>
    <w:rsid w:val="002A0A52"/>
    <w:rsid w:val="002A0E82"/>
    <w:rsid w:val="002A15AC"/>
    <w:rsid w:val="002A204E"/>
    <w:rsid w:val="002A24A1"/>
    <w:rsid w:val="002A2595"/>
    <w:rsid w:val="002A2604"/>
    <w:rsid w:val="002A3088"/>
    <w:rsid w:val="002A3D36"/>
    <w:rsid w:val="002A4715"/>
    <w:rsid w:val="002A4B20"/>
    <w:rsid w:val="002A56BB"/>
    <w:rsid w:val="002A5A5A"/>
    <w:rsid w:val="002A62B0"/>
    <w:rsid w:val="002A7C84"/>
    <w:rsid w:val="002B0710"/>
    <w:rsid w:val="002B07EB"/>
    <w:rsid w:val="002B242F"/>
    <w:rsid w:val="002B30D9"/>
    <w:rsid w:val="002B5924"/>
    <w:rsid w:val="002B7D56"/>
    <w:rsid w:val="002C1721"/>
    <w:rsid w:val="002C2CFA"/>
    <w:rsid w:val="002C2DC2"/>
    <w:rsid w:val="002C2F51"/>
    <w:rsid w:val="002C3C47"/>
    <w:rsid w:val="002C3EAA"/>
    <w:rsid w:val="002C42B3"/>
    <w:rsid w:val="002C48D6"/>
    <w:rsid w:val="002C5AF0"/>
    <w:rsid w:val="002C733A"/>
    <w:rsid w:val="002C7E6A"/>
    <w:rsid w:val="002D0A83"/>
    <w:rsid w:val="002D0C6E"/>
    <w:rsid w:val="002D1415"/>
    <w:rsid w:val="002D2EAB"/>
    <w:rsid w:val="002D4500"/>
    <w:rsid w:val="002D462B"/>
    <w:rsid w:val="002D46D0"/>
    <w:rsid w:val="002D494B"/>
    <w:rsid w:val="002D515C"/>
    <w:rsid w:val="002D5A7C"/>
    <w:rsid w:val="002D6A09"/>
    <w:rsid w:val="002D75FC"/>
    <w:rsid w:val="002D7CAB"/>
    <w:rsid w:val="002D7D81"/>
    <w:rsid w:val="002E0865"/>
    <w:rsid w:val="002E0F36"/>
    <w:rsid w:val="002E0F54"/>
    <w:rsid w:val="002E361B"/>
    <w:rsid w:val="002E3A2D"/>
    <w:rsid w:val="002E3AFA"/>
    <w:rsid w:val="002E3C05"/>
    <w:rsid w:val="002E460A"/>
    <w:rsid w:val="002E4F65"/>
    <w:rsid w:val="002E539C"/>
    <w:rsid w:val="002E5EF3"/>
    <w:rsid w:val="002E6745"/>
    <w:rsid w:val="002E69C7"/>
    <w:rsid w:val="002E7EDD"/>
    <w:rsid w:val="002F12C5"/>
    <w:rsid w:val="002F16E0"/>
    <w:rsid w:val="002F1DEF"/>
    <w:rsid w:val="002F2AD2"/>
    <w:rsid w:val="002F3EAC"/>
    <w:rsid w:val="002F4CB7"/>
    <w:rsid w:val="002F4DDC"/>
    <w:rsid w:val="002F54FC"/>
    <w:rsid w:val="002F5B13"/>
    <w:rsid w:val="002F603E"/>
    <w:rsid w:val="002F635B"/>
    <w:rsid w:val="002F72DF"/>
    <w:rsid w:val="002F7C78"/>
    <w:rsid w:val="00301382"/>
    <w:rsid w:val="00301B75"/>
    <w:rsid w:val="00301E75"/>
    <w:rsid w:val="00302C87"/>
    <w:rsid w:val="0030467C"/>
    <w:rsid w:val="00305DFE"/>
    <w:rsid w:val="003063DA"/>
    <w:rsid w:val="00307507"/>
    <w:rsid w:val="00307B17"/>
    <w:rsid w:val="00307C56"/>
    <w:rsid w:val="00310826"/>
    <w:rsid w:val="00311809"/>
    <w:rsid w:val="00312BFA"/>
    <w:rsid w:val="003158F1"/>
    <w:rsid w:val="00316569"/>
    <w:rsid w:val="003168CA"/>
    <w:rsid w:val="00317EF4"/>
    <w:rsid w:val="0032187D"/>
    <w:rsid w:val="00321F5D"/>
    <w:rsid w:val="00322585"/>
    <w:rsid w:val="00322F00"/>
    <w:rsid w:val="00323A43"/>
    <w:rsid w:val="00323D77"/>
    <w:rsid w:val="00326A7A"/>
    <w:rsid w:val="00326EA5"/>
    <w:rsid w:val="00326EB2"/>
    <w:rsid w:val="00327797"/>
    <w:rsid w:val="00327BFE"/>
    <w:rsid w:val="00327CFD"/>
    <w:rsid w:val="0033002E"/>
    <w:rsid w:val="003308E8"/>
    <w:rsid w:val="00332FBB"/>
    <w:rsid w:val="00333015"/>
    <w:rsid w:val="0033391A"/>
    <w:rsid w:val="00334342"/>
    <w:rsid w:val="00334BB3"/>
    <w:rsid w:val="00336344"/>
    <w:rsid w:val="00336ACD"/>
    <w:rsid w:val="00337345"/>
    <w:rsid w:val="0034032C"/>
    <w:rsid w:val="0034080B"/>
    <w:rsid w:val="00340A98"/>
    <w:rsid w:val="0034151F"/>
    <w:rsid w:val="00341F5C"/>
    <w:rsid w:val="00342EAE"/>
    <w:rsid w:val="00344658"/>
    <w:rsid w:val="00344846"/>
    <w:rsid w:val="00344E01"/>
    <w:rsid w:val="00345FBE"/>
    <w:rsid w:val="003461BA"/>
    <w:rsid w:val="00350A17"/>
    <w:rsid w:val="0035293C"/>
    <w:rsid w:val="0035450D"/>
    <w:rsid w:val="003566F4"/>
    <w:rsid w:val="00357218"/>
    <w:rsid w:val="00357798"/>
    <w:rsid w:val="00357CC5"/>
    <w:rsid w:val="00360463"/>
    <w:rsid w:val="00360884"/>
    <w:rsid w:val="003608AC"/>
    <w:rsid w:val="003611CA"/>
    <w:rsid w:val="00362B0D"/>
    <w:rsid w:val="00362B96"/>
    <w:rsid w:val="003630B8"/>
    <w:rsid w:val="003633A2"/>
    <w:rsid w:val="00366409"/>
    <w:rsid w:val="00366967"/>
    <w:rsid w:val="00366ED5"/>
    <w:rsid w:val="0036716B"/>
    <w:rsid w:val="003674F7"/>
    <w:rsid w:val="003675A1"/>
    <w:rsid w:val="003679C7"/>
    <w:rsid w:val="00370782"/>
    <w:rsid w:val="00370DC8"/>
    <w:rsid w:val="00371BB0"/>
    <w:rsid w:val="00371D0C"/>
    <w:rsid w:val="00372466"/>
    <w:rsid w:val="00372505"/>
    <w:rsid w:val="0037317E"/>
    <w:rsid w:val="003738FB"/>
    <w:rsid w:val="00374470"/>
    <w:rsid w:val="00374723"/>
    <w:rsid w:val="00374F83"/>
    <w:rsid w:val="00376B99"/>
    <w:rsid w:val="00377896"/>
    <w:rsid w:val="00382716"/>
    <w:rsid w:val="00384993"/>
    <w:rsid w:val="003849B6"/>
    <w:rsid w:val="0038606F"/>
    <w:rsid w:val="0038617A"/>
    <w:rsid w:val="0038675B"/>
    <w:rsid w:val="00386D29"/>
    <w:rsid w:val="00386F3D"/>
    <w:rsid w:val="0039088C"/>
    <w:rsid w:val="00390DD2"/>
    <w:rsid w:val="00390FB7"/>
    <w:rsid w:val="0039177A"/>
    <w:rsid w:val="00391C3D"/>
    <w:rsid w:val="003923D7"/>
    <w:rsid w:val="00392F5D"/>
    <w:rsid w:val="00393D75"/>
    <w:rsid w:val="00393E16"/>
    <w:rsid w:val="003970E8"/>
    <w:rsid w:val="00397914"/>
    <w:rsid w:val="003A1B4C"/>
    <w:rsid w:val="003A21C2"/>
    <w:rsid w:val="003A5557"/>
    <w:rsid w:val="003A6D25"/>
    <w:rsid w:val="003A7CAB"/>
    <w:rsid w:val="003A7F21"/>
    <w:rsid w:val="003B098A"/>
    <w:rsid w:val="003B341F"/>
    <w:rsid w:val="003B40E4"/>
    <w:rsid w:val="003B6667"/>
    <w:rsid w:val="003B697E"/>
    <w:rsid w:val="003C1AA3"/>
    <w:rsid w:val="003C1CBC"/>
    <w:rsid w:val="003C21F3"/>
    <w:rsid w:val="003C2F8E"/>
    <w:rsid w:val="003C4075"/>
    <w:rsid w:val="003C44E2"/>
    <w:rsid w:val="003C5316"/>
    <w:rsid w:val="003C5A5F"/>
    <w:rsid w:val="003C62BC"/>
    <w:rsid w:val="003C76DA"/>
    <w:rsid w:val="003C7866"/>
    <w:rsid w:val="003D0223"/>
    <w:rsid w:val="003D0C16"/>
    <w:rsid w:val="003D11AF"/>
    <w:rsid w:val="003D1480"/>
    <w:rsid w:val="003D1A3A"/>
    <w:rsid w:val="003D216B"/>
    <w:rsid w:val="003D226D"/>
    <w:rsid w:val="003D249C"/>
    <w:rsid w:val="003D28ED"/>
    <w:rsid w:val="003D3F78"/>
    <w:rsid w:val="003D4331"/>
    <w:rsid w:val="003D55A3"/>
    <w:rsid w:val="003D5D63"/>
    <w:rsid w:val="003D6FE9"/>
    <w:rsid w:val="003E0040"/>
    <w:rsid w:val="003E1B2E"/>
    <w:rsid w:val="003E3C3A"/>
    <w:rsid w:val="003E73BD"/>
    <w:rsid w:val="003F0A67"/>
    <w:rsid w:val="003F16A4"/>
    <w:rsid w:val="003F2800"/>
    <w:rsid w:val="003F30FF"/>
    <w:rsid w:val="003F3E82"/>
    <w:rsid w:val="003F42C8"/>
    <w:rsid w:val="003F459B"/>
    <w:rsid w:val="003F4A02"/>
    <w:rsid w:val="003F747C"/>
    <w:rsid w:val="003F79A4"/>
    <w:rsid w:val="003F7E1D"/>
    <w:rsid w:val="004001E2"/>
    <w:rsid w:val="00400323"/>
    <w:rsid w:val="0040265A"/>
    <w:rsid w:val="004037D5"/>
    <w:rsid w:val="004060CA"/>
    <w:rsid w:val="0040620B"/>
    <w:rsid w:val="0040682B"/>
    <w:rsid w:val="00406FB5"/>
    <w:rsid w:val="00411BED"/>
    <w:rsid w:val="004127C5"/>
    <w:rsid w:val="00412CD8"/>
    <w:rsid w:val="004153AA"/>
    <w:rsid w:val="00416085"/>
    <w:rsid w:val="004200AD"/>
    <w:rsid w:val="004208F4"/>
    <w:rsid w:val="0042184E"/>
    <w:rsid w:val="004224B3"/>
    <w:rsid w:val="00423146"/>
    <w:rsid w:val="004233AE"/>
    <w:rsid w:val="00423A2D"/>
    <w:rsid w:val="00423AD7"/>
    <w:rsid w:val="00424E48"/>
    <w:rsid w:val="00425CD5"/>
    <w:rsid w:val="00425D55"/>
    <w:rsid w:val="00426048"/>
    <w:rsid w:val="00426551"/>
    <w:rsid w:val="004274B4"/>
    <w:rsid w:val="00427D14"/>
    <w:rsid w:val="004306E4"/>
    <w:rsid w:val="00430F60"/>
    <w:rsid w:val="00434921"/>
    <w:rsid w:val="00434CAA"/>
    <w:rsid w:val="00435777"/>
    <w:rsid w:val="00435B5C"/>
    <w:rsid w:val="00436533"/>
    <w:rsid w:val="004368C2"/>
    <w:rsid w:val="004409D9"/>
    <w:rsid w:val="00440FC0"/>
    <w:rsid w:val="00441000"/>
    <w:rsid w:val="00441E48"/>
    <w:rsid w:val="00441F4E"/>
    <w:rsid w:val="00442380"/>
    <w:rsid w:val="00443014"/>
    <w:rsid w:val="00445B8F"/>
    <w:rsid w:val="004462BA"/>
    <w:rsid w:val="00446EA9"/>
    <w:rsid w:val="00447972"/>
    <w:rsid w:val="00450320"/>
    <w:rsid w:val="00451077"/>
    <w:rsid w:val="00452346"/>
    <w:rsid w:val="004524A6"/>
    <w:rsid w:val="00452812"/>
    <w:rsid w:val="004536D5"/>
    <w:rsid w:val="00454730"/>
    <w:rsid w:val="00454E3F"/>
    <w:rsid w:val="00455751"/>
    <w:rsid w:val="00457226"/>
    <w:rsid w:val="00460443"/>
    <w:rsid w:val="00460FDA"/>
    <w:rsid w:val="00461EE9"/>
    <w:rsid w:val="00462CB9"/>
    <w:rsid w:val="004641F0"/>
    <w:rsid w:val="00464325"/>
    <w:rsid w:val="0046526E"/>
    <w:rsid w:val="00465D1D"/>
    <w:rsid w:val="00465EB6"/>
    <w:rsid w:val="00465FF7"/>
    <w:rsid w:val="00466C91"/>
    <w:rsid w:val="0047181B"/>
    <w:rsid w:val="00472F50"/>
    <w:rsid w:val="004732AB"/>
    <w:rsid w:val="00474D9F"/>
    <w:rsid w:val="00474E2C"/>
    <w:rsid w:val="004754EB"/>
    <w:rsid w:val="004755B6"/>
    <w:rsid w:val="004758CF"/>
    <w:rsid w:val="00475D39"/>
    <w:rsid w:val="00476484"/>
    <w:rsid w:val="00476AD5"/>
    <w:rsid w:val="0048084B"/>
    <w:rsid w:val="0048103F"/>
    <w:rsid w:val="004812A1"/>
    <w:rsid w:val="0048204E"/>
    <w:rsid w:val="0048258E"/>
    <w:rsid w:val="004827D6"/>
    <w:rsid w:val="00483465"/>
    <w:rsid w:val="00484CAF"/>
    <w:rsid w:val="00485C97"/>
    <w:rsid w:val="00485DCA"/>
    <w:rsid w:val="00486141"/>
    <w:rsid w:val="00486F79"/>
    <w:rsid w:val="004902B9"/>
    <w:rsid w:val="00491714"/>
    <w:rsid w:val="004929D7"/>
    <w:rsid w:val="00493827"/>
    <w:rsid w:val="00494274"/>
    <w:rsid w:val="00494528"/>
    <w:rsid w:val="004946C3"/>
    <w:rsid w:val="0049699C"/>
    <w:rsid w:val="00496E12"/>
    <w:rsid w:val="0049775B"/>
    <w:rsid w:val="00497978"/>
    <w:rsid w:val="004A11B3"/>
    <w:rsid w:val="004A1B2A"/>
    <w:rsid w:val="004A26AD"/>
    <w:rsid w:val="004A2D03"/>
    <w:rsid w:val="004A31D1"/>
    <w:rsid w:val="004A31E8"/>
    <w:rsid w:val="004A3AFA"/>
    <w:rsid w:val="004A46A0"/>
    <w:rsid w:val="004A4F5A"/>
    <w:rsid w:val="004A5731"/>
    <w:rsid w:val="004A6279"/>
    <w:rsid w:val="004A6297"/>
    <w:rsid w:val="004A76D6"/>
    <w:rsid w:val="004A77EC"/>
    <w:rsid w:val="004B2E3A"/>
    <w:rsid w:val="004B38C8"/>
    <w:rsid w:val="004B3BF6"/>
    <w:rsid w:val="004B43FB"/>
    <w:rsid w:val="004B4494"/>
    <w:rsid w:val="004B5619"/>
    <w:rsid w:val="004B5D5C"/>
    <w:rsid w:val="004B6807"/>
    <w:rsid w:val="004B762D"/>
    <w:rsid w:val="004B7F18"/>
    <w:rsid w:val="004C20DF"/>
    <w:rsid w:val="004C23B9"/>
    <w:rsid w:val="004C2F9F"/>
    <w:rsid w:val="004C4855"/>
    <w:rsid w:val="004C56BA"/>
    <w:rsid w:val="004C5804"/>
    <w:rsid w:val="004C5DD8"/>
    <w:rsid w:val="004C6A4B"/>
    <w:rsid w:val="004C6DB2"/>
    <w:rsid w:val="004D0000"/>
    <w:rsid w:val="004D01D3"/>
    <w:rsid w:val="004D041C"/>
    <w:rsid w:val="004D0FAA"/>
    <w:rsid w:val="004D14B2"/>
    <w:rsid w:val="004D153F"/>
    <w:rsid w:val="004D1CF4"/>
    <w:rsid w:val="004D2EFD"/>
    <w:rsid w:val="004D4DEE"/>
    <w:rsid w:val="004D4E66"/>
    <w:rsid w:val="004D65BB"/>
    <w:rsid w:val="004D7528"/>
    <w:rsid w:val="004E01E7"/>
    <w:rsid w:val="004E0E3E"/>
    <w:rsid w:val="004E0FD4"/>
    <w:rsid w:val="004E172C"/>
    <w:rsid w:val="004E185E"/>
    <w:rsid w:val="004E3163"/>
    <w:rsid w:val="004E31A4"/>
    <w:rsid w:val="004E3706"/>
    <w:rsid w:val="004E6BF9"/>
    <w:rsid w:val="004F0D9C"/>
    <w:rsid w:val="004F15FE"/>
    <w:rsid w:val="004F189C"/>
    <w:rsid w:val="004F1CBE"/>
    <w:rsid w:val="004F29F5"/>
    <w:rsid w:val="004F3BA9"/>
    <w:rsid w:val="004F4938"/>
    <w:rsid w:val="004F55A3"/>
    <w:rsid w:val="004F736B"/>
    <w:rsid w:val="004F7BD1"/>
    <w:rsid w:val="005005F2"/>
    <w:rsid w:val="00500DEA"/>
    <w:rsid w:val="00500EEC"/>
    <w:rsid w:val="005014BF"/>
    <w:rsid w:val="005021C6"/>
    <w:rsid w:val="0050255A"/>
    <w:rsid w:val="005028C4"/>
    <w:rsid w:val="00503D17"/>
    <w:rsid w:val="005049C3"/>
    <w:rsid w:val="00505636"/>
    <w:rsid w:val="00505FB8"/>
    <w:rsid w:val="005067DD"/>
    <w:rsid w:val="00506EDB"/>
    <w:rsid w:val="00506FA6"/>
    <w:rsid w:val="005119EF"/>
    <w:rsid w:val="00511A98"/>
    <w:rsid w:val="00512503"/>
    <w:rsid w:val="00512DB7"/>
    <w:rsid w:val="005130E9"/>
    <w:rsid w:val="005136F2"/>
    <w:rsid w:val="005142BB"/>
    <w:rsid w:val="00515124"/>
    <w:rsid w:val="0051604F"/>
    <w:rsid w:val="00516C19"/>
    <w:rsid w:val="00516CD4"/>
    <w:rsid w:val="00516CEB"/>
    <w:rsid w:val="00520E5C"/>
    <w:rsid w:val="0052129F"/>
    <w:rsid w:val="00522D6A"/>
    <w:rsid w:val="00524672"/>
    <w:rsid w:val="005262AF"/>
    <w:rsid w:val="00526C35"/>
    <w:rsid w:val="005271B5"/>
    <w:rsid w:val="00530186"/>
    <w:rsid w:val="0053087D"/>
    <w:rsid w:val="005318C9"/>
    <w:rsid w:val="00531B99"/>
    <w:rsid w:val="005332D0"/>
    <w:rsid w:val="005348E2"/>
    <w:rsid w:val="00535F68"/>
    <w:rsid w:val="00537476"/>
    <w:rsid w:val="005377B7"/>
    <w:rsid w:val="00537D7C"/>
    <w:rsid w:val="005400AC"/>
    <w:rsid w:val="00540177"/>
    <w:rsid w:val="00540D33"/>
    <w:rsid w:val="00541233"/>
    <w:rsid w:val="00544486"/>
    <w:rsid w:val="00544F47"/>
    <w:rsid w:val="00545554"/>
    <w:rsid w:val="00545D6D"/>
    <w:rsid w:val="00545ED0"/>
    <w:rsid w:val="00546255"/>
    <w:rsid w:val="0055248C"/>
    <w:rsid w:val="00553C01"/>
    <w:rsid w:val="00555F6A"/>
    <w:rsid w:val="00557605"/>
    <w:rsid w:val="00557FC5"/>
    <w:rsid w:val="0056111F"/>
    <w:rsid w:val="005616E2"/>
    <w:rsid w:val="00562258"/>
    <w:rsid w:val="00562E32"/>
    <w:rsid w:val="00562FFD"/>
    <w:rsid w:val="0056343A"/>
    <w:rsid w:val="00563E97"/>
    <w:rsid w:val="0056541A"/>
    <w:rsid w:val="00565962"/>
    <w:rsid w:val="00566864"/>
    <w:rsid w:val="005673DB"/>
    <w:rsid w:val="00567636"/>
    <w:rsid w:val="00567A56"/>
    <w:rsid w:val="005705E0"/>
    <w:rsid w:val="00572113"/>
    <w:rsid w:val="005729DB"/>
    <w:rsid w:val="00572B7A"/>
    <w:rsid w:val="005730DA"/>
    <w:rsid w:val="0057356D"/>
    <w:rsid w:val="005739B6"/>
    <w:rsid w:val="00574E30"/>
    <w:rsid w:val="00574E87"/>
    <w:rsid w:val="00576B70"/>
    <w:rsid w:val="00576C3C"/>
    <w:rsid w:val="00576E2B"/>
    <w:rsid w:val="00577696"/>
    <w:rsid w:val="00577AAF"/>
    <w:rsid w:val="00580267"/>
    <w:rsid w:val="00580311"/>
    <w:rsid w:val="00580388"/>
    <w:rsid w:val="0058112A"/>
    <w:rsid w:val="00581339"/>
    <w:rsid w:val="00581669"/>
    <w:rsid w:val="00581C86"/>
    <w:rsid w:val="00582288"/>
    <w:rsid w:val="00582B87"/>
    <w:rsid w:val="00583672"/>
    <w:rsid w:val="00583B18"/>
    <w:rsid w:val="00583D70"/>
    <w:rsid w:val="00584A3B"/>
    <w:rsid w:val="00586863"/>
    <w:rsid w:val="00587C49"/>
    <w:rsid w:val="00587D56"/>
    <w:rsid w:val="00587FB6"/>
    <w:rsid w:val="005904AF"/>
    <w:rsid w:val="00590F3E"/>
    <w:rsid w:val="005934E8"/>
    <w:rsid w:val="00593C7D"/>
    <w:rsid w:val="00593F4D"/>
    <w:rsid w:val="00595277"/>
    <w:rsid w:val="00595661"/>
    <w:rsid w:val="0059698E"/>
    <w:rsid w:val="00596A11"/>
    <w:rsid w:val="00596EEE"/>
    <w:rsid w:val="00597C73"/>
    <w:rsid w:val="005A17B0"/>
    <w:rsid w:val="005A1CC9"/>
    <w:rsid w:val="005A22A4"/>
    <w:rsid w:val="005A2CFA"/>
    <w:rsid w:val="005A323B"/>
    <w:rsid w:val="005A4A75"/>
    <w:rsid w:val="005A58B8"/>
    <w:rsid w:val="005B017F"/>
    <w:rsid w:val="005B08CE"/>
    <w:rsid w:val="005B1233"/>
    <w:rsid w:val="005B13CB"/>
    <w:rsid w:val="005B1DC1"/>
    <w:rsid w:val="005B201B"/>
    <w:rsid w:val="005B24C1"/>
    <w:rsid w:val="005B2510"/>
    <w:rsid w:val="005B398E"/>
    <w:rsid w:val="005B4B82"/>
    <w:rsid w:val="005B5201"/>
    <w:rsid w:val="005B6284"/>
    <w:rsid w:val="005B6D46"/>
    <w:rsid w:val="005B77B2"/>
    <w:rsid w:val="005B780E"/>
    <w:rsid w:val="005B7DE7"/>
    <w:rsid w:val="005C0DCF"/>
    <w:rsid w:val="005C0FC8"/>
    <w:rsid w:val="005C0FE5"/>
    <w:rsid w:val="005C1A23"/>
    <w:rsid w:val="005C1CC9"/>
    <w:rsid w:val="005C36DC"/>
    <w:rsid w:val="005C380F"/>
    <w:rsid w:val="005C5985"/>
    <w:rsid w:val="005C6787"/>
    <w:rsid w:val="005C67D3"/>
    <w:rsid w:val="005C72AD"/>
    <w:rsid w:val="005D05E8"/>
    <w:rsid w:val="005D2C25"/>
    <w:rsid w:val="005D3B5C"/>
    <w:rsid w:val="005D4915"/>
    <w:rsid w:val="005D5CA4"/>
    <w:rsid w:val="005D6052"/>
    <w:rsid w:val="005D64CB"/>
    <w:rsid w:val="005D6511"/>
    <w:rsid w:val="005D6EE3"/>
    <w:rsid w:val="005D6F43"/>
    <w:rsid w:val="005D7228"/>
    <w:rsid w:val="005D74BF"/>
    <w:rsid w:val="005D7715"/>
    <w:rsid w:val="005E13BF"/>
    <w:rsid w:val="005E1E93"/>
    <w:rsid w:val="005E21D5"/>
    <w:rsid w:val="005E27FF"/>
    <w:rsid w:val="005E32D9"/>
    <w:rsid w:val="005E3D20"/>
    <w:rsid w:val="005E4B12"/>
    <w:rsid w:val="005E58BD"/>
    <w:rsid w:val="005E5B85"/>
    <w:rsid w:val="005E6964"/>
    <w:rsid w:val="005E6DA2"/>
    <w:rsid w:val="005E7813"/>
    <w:rsid w:val="005F05D5"/>
    <w:rsid w:val="005F119B"/>
    <w:rsid w:val="005F1520"/>
    <w:rsid w:val="005F15DD"/>
    <w:rsid w:val="005F1BE4"/>
    <w:rsid w:val="005F1DE7"/>
    <w:rsid w:val="005F20AF"/>
    <w:rsid w:val="005F28F2"/>
    <w:rsid w:val="005F2DEE"/>
    <w:rsid w:val="005F323E"/>
    <w:rsid w:val="005F3E6E"/>
    <w:rsid w:val="005F40CF"/>
    <w:rsid w:val="005F4598"/>
    <w:rsid w:val="005F4A46"/>
    <w:rsid w:val="005F5D03"/>
    <w:rsid w:val="005F6DB9"/>
    <w:rsid w:val="005F6E7A"/>
    <w:rsid w:val="005F6FCA"/>
    <w:rsid w:val="00601E51"/>
    <w:rsid w:val="00602602"/>
    <w:rsid w:val="00602AF1"/>
    <w:rsid w:val="00603BED"/>
    <w:rsid w:val="0060414F"/>
    <w:rsid w:val="006043C0"/>
    <w:rsid w:val="00604486"/>
    <w:rsid w:val="00604F2F"/>
    <w:rsid w:val="00605A30"/>
    <w:rsid w:val="00607254"/>
    <w:rsid w:val="00607597"/>
    <w:rsid w:val="006109B6"/>
    <w:rsid w:val="00610CE3"/>
    <w:rsid w:val="00611532"/>
    <w:rsid w:val="00611E04"/>
    <w:rsid w:val="006121B3"/>
    <w:rsid w:val="00612693"/>
    <w:rsid w:val="00612869"/>
    <w:rsid w:val="006138D9"/>
    <w:rsid w:val="00613EAB"/>
    <w:rsid w:val="00615263"/>
    <w:rsid w:val="006155B5"/>
    <w:rsid w:val="006171B0"/>
    <w:rsid w:val="00617420"/>
    <w:rsid w:val="00620146"/>
    <w:rsid w:val="00620AE3"/>
    <w:rsid w:val="0062149A"/>
    <w:rsid w:val="0062163B"/>
    <w:rsid w:val="00623987"/>
    <w:rsid w:val="006243D7"/>
    <w:rsid w:val="00624490"/>
    <w:rsid w:val="0062455F"/>
    <w:rsid w:val="0063098A"/>
    <w:rsid w:val="00630D3D"/>
    <w:rsid w:val="006324CE"/>
    <w:rsid w:val="00633D9D"/>
    <w:rsid w:val="00634587"/>
    <w:rsid w:val="00634676"/>
    <w:rsid w:val="00634851"/>
    <w:rsid w:val="00634DAF"/>
    <w:rsid w:val="00636475"/>
    <w:rsid w:val="00636F03"/>
    <w:rsid w:val="006372C1"/>
    <w:rsid w:val="00637CF9"/>
    <w:rsid w:val="00640E86"/>
    <w:rsid w:val="00641461"/>
    <w:rsid w:val="0064199C"/>
    <w:rsid w:val="00642810"/>
    <w:rsid w:val="00643311"/>
    <w:rsid w:val="0064395A"/>
    <w:rsid w:val="00645635"/>
    <w:rsid w:val="00645B3A"/>
    <w:rsid w:val="00646963"/>
    <w:rsid w:val="00647792"/>
    <w:rsid w:val="00651060"/>
    <w:rsid w:val="00652292"/>
    <w:rsid w:val="00654DBF"/>
    <w:rsid w:val="006561EF"/>
    <w:rsid w:val="006567B0"/>
    <w:rsid w:val="0065741E"/>
    <w:rsid w:val="006577DF"/>
    <w:rsid w:val="00660D55"/>
    <w:rsid w:val="0066108C"/>
    <w:rsid w:val="00663F54"/>
    <w:rsid w:val="00664FB8"/>
    <w:rsid w:val="00665C2F"/>
    <w:rsid w:val="00666BEE"/>
    <w:rsid w:val="0066778D"/>
    <w:rsid w:val="006700D0"/>
    <w:rsid w:val="00672516"/>
    <w:rsid w:val="00673A56"/>
    <w:rsid w:val="006745D5"/>
    <w:rsid w:val="00674C88"/>
    <w:rsid w:val="00674FA8"/>
    <w:rsid w:val="00674FF4"/>
    <w:rsid w:val="00675396"/>
    <w:rsid w:val="00676081"/>
    <w:rsid w:val="006768B5"/>
    <w:rsid w:val="0067793F"/>
    <w:rsid w:val="006805C4"/>
    <w:rsid w:val="00680AB5"/>
    <w:rsid w:val="0068120F"/>
    <w:rsid w:val="00682CB3"/>
    <w:rsid w:val="00683002"/>
    <w:rsid w:val="00685047"/>
    <w:rsid w:val="00685EEB"/>
    <w:rsid w:val="006864A6"/>
    <w:rsid w:val="00686C73"/>
    <w:rsid w:val="00690D70"/>
    <w:rsid w:val="00690E94"/>
    <w:rsid w:val="00691F68"/>
    <w:rsid w:val="0069243B"/>
    <w:rsid w:val="0069419A"/>
    <w:rsid w:val="006945A9"/>
    <w:rsid w:val="006946AF"/>
    <w:rsid w:val="00695FE4"/>
    <w:rsid w:val="00697B64"/>
    <w:rsid w:val="006A021A"/>
    <w:rsid w:val="006A5371"/>
    <w:rsid w:val="006A5A2D"/>
    <w:rsid w:val="006A6235"/>
    <w:rsid w:val="006A7573"/>
    <w:rsid w:val="006A774C"/>
    <w:rsid w:val="006A79FE"/>
    <w:rsid w:val="006A7ABB"/>
    <w:rsid w:val="006B11D4"/>
    <w:rsid w:val="006B11EA"/>
    <w:rsid w:val="006B22F7"/>
    <w:rsid w:val="006B333C"/>
    <w:rsid w:val="006B433F"/>
    <w:rsid w:val="006B4A27"/>
    <w:rsid w:val="006B54E4"/>
    <w:rsid w:val="006B7D81"/>
    <w:rsid w:val="006C0341"/>
    <w:rsid w:val="006C0932"/>
    <w:rsid w:val="006C09B3"/>
    <w:rsid w:val="006C3AAB"/>
    <w:rsid w:val="006C3C6C"/>
    <w:rsid w:val="006C3EE0"/>
    <w:rsid w:val="006C4137"/>
    <w:rsid w:val="006C439F"/>
    <w:rsid w:val="006C49CF"/>
    <w:rsid w:val="006C4A5C"/>
    <w:rsid w:val="006C58A6"/>
    <w:rsid w:val="006C7205"/>
    <w:rsid w:val="006C7717"/>
    <w:rsid w:val="006C7A4A"/>
    <w:rsid w:val="006C7EE7"/>
    <w:rsid w:val="006C7F48"/>
    <w:rsid w:val="006D0107"/>
    <w:rsid w:val="006D02A0"/>
    <w:rsid w:val="006D17F0"/>
    <w:rsid w:val="006D232C"/>
    <w:rsid w:val="006D3376"/>
    <w:rsid w:val="006D50E1"/>
    <w:rsid w:val="006D54C1"/>
    <w:rsid w:val="006D5619"/>
    <w:rsid w:val="006D570B"/>
    <w:rsid w:val="006D784B"/>
    <w:rsid w:val="006D7BAA"/>
    <w:rsid w:val="006E011F"/>
    <w:rsid w:val="006E0521"/>
    <w:rsid w:val="006E1197"/>
    <w:rsid w:val="006E1EA5"/>
    <w:rsid w:val="006E255D"/>
    <w:rsid w:val="006E2C46"/>
    <w:rsid w:val="006E345E"/>
    <w:rsid w:val="006E4AE5"/>
    <w:rsid w:val="006E5B35"/>
    <w:rsid w:val="006E6262"/>
    <w:rsid w:val="006E63A5"/>
    <w:rsid w:val="006E6728"/>
    <w:rsid w:val="006E67CD"/>
    <w:rsid w:val="006E6FBE"/>
    <w:rsid w:val="006F0994"/>
    <w:rsid w:val="006F0F3B"/>
    <w:rsid w:val="006F11C5"/>
    <w:rsid w:val="006F155F"/>
    <w:rsid w:val="006F3B36"/>
    <w:rsid w:val="006F4415"/>
    <w:rsid w:val="006F4BD0"/>
    <w:rsid w:val="006F4D17"/>
    <w:rsid w:val="006F52F1"/>
    <w:rsid w:val="006F651F"/>
    <w:rsid w:val="00700367"/>
    <w:rsid w:val="00700B65"/>
    <w:rsid w:val="0070336A"/>
    <w:rsid w:val="00703405"/>
    <w:rsid w:val="00703897"/>
    <w:rsid w:val="00704312"/>
    <w:rsid w:val="007048E9"/>
    <w:rsid w:val="0070684D"/>
    <w:rsid w:val="00706BD0"/>
    <w:rsid w:val="00706F4C"/>
    <w:rsid w:val="007071CB"/>
    <w:rsid w:val="00707406"/>
    <w:rsid w:val="00707957"/>
    <w:rsid w:val="00710434"/>
    <w:rsid w:val="00710DB6"/>
    <w:rsid w:val="00712D0B"/>
    <w:rsid w:val="00713A0D"/>
    <w:rsid w:val="00714785"/>
    <w:rsid w:val="007155EA"/>
    <w:rsid w:val="00715EBE"/>
    <w:rsid w:val="00716E37"/>
    <w:rsid w:val="00717232"/>
    <w:rsid w:val="0071730A"/>
    <w:rsid w:val="007200EA"/>
    <w:rsid w:val="00720346"/>
    <w:rsid w:val="00720AD5"/>
    <w:rsid w:val="0072133F"/>
    <w:rsid w:val="00721AA7"/>
    <w:rsid w:val="0072431D"/>
    <w:rsid w:val="007252C6"/>
    <w:rsid w:val="00726414"/>
    <w:rsid w:val="00730B85"/>
    <w:rsid w:val="00730D06"/>
    <w:rsid w:val="007321F0"/>
    <w:rsid w:val="007322A0"/>
    <w:rsid w:val="00733F03"/>
    <w:rsid w:val="007348E2"/>
    <w:rsid w:val="00734976"/>
    <w:rsid w:val="00735B13"/>
    <w:rsid w:val="007360A2"/>
    <w:rsid w:val="007379F2"/>
    <w:rsid w:val="0074000A"/>
    <w:rsid w:val="00741702"/>
    <w:rsid w:val="007417BF"/>
    <w:rsid w:val="007425B1"/>
    <w:rsid w:val="00742832"/>
    <w:rsid w:val="00742A36"/>
    <w:rsid w:val="0074329E"/>
    <w:rsid w:val="00743A61"/>
    <w:rsid w:val="00743EAD"/>
    <w:rsid w:val="007460FE"/>
    <w:rsid w:val="00746F59"/>
    <w:rsid w:val="00747623"/>
    <w:rsid w:val="00750C14"/>
    <w:rsid w:val="00752A3D"/>
    <w:rsid w:val="00752AFB"/>
    <w:rsid w:val="007531DD"/>
    <w:rsid w:val="00754ACA"/>
    <w:rsid w:val="00755600"/>
    <w:rsid w:val="007572A2"/>
    <w:rsid w:val="00757E09"/>
    <w:rsid w:val="00757ED5"/>
    <w:rsid w:val="007606E2"/>
    <w:rsid w:val="0076172F"/>
    <w:rsid w:val="007649E6"/>
    <w:rsid w:val="00764EA4"/>
    <w:rsid w:val="007653BA"/>
    <w:rsid w:val="00765D9A"/>
    <w:rsid w:val="0076614E"/>
    <w:rsid w:val="007662DC"/>
    <w:rsid w:val="00767232"/>
    <w:rsid w:val="00770DE7"/>
    <w:rsid w:val="00771576"/>
    <w:rsid w:val="00774402"/>
    <w:rsid w:val="00775A4D"/>
    <w:rsid w:val="00776FB5"/>
    <w:rsid w:val="007776EE"/>
    <w:rsid w:val="00777709"/>
    <w:rsid w:val="007778B7"/>
    <w:rsid w:val="00777E37"/>
    <w:rsid w:val="0078039D"/>
    <w:rsid w:val="00781BA9"/>
    <w:rsid w:val="00782301"/>
    <w:rsid w:val="00782A55"/>
    <w:rsid w:val="0078463D"/>
    <w:rsid w:val="00784A41"/>
    <w:rsid w:val="00786EE5"/>
    <w:rsid w:val="007876EE"/>
    <w:rsid w:val="00787B8A"/>
    <w:rsid w:val="00790E2C"/>
    <w:rsid w:val="0079442E"/>
    <w:rsid w:val="00797CBC"/>
    <w:rsid w:val="007A1617"/>
    <w:rsid w:val="007A188A"/>
    <w:rsid w:val="007A1D6D"/>
    <w:rsid w:val="007A2023"/>
    <w:rsid w:val="007A2910"/>
    <w:rsid w:val="007A32F2"/>
    <w:rsid w:val="007A3E6C"/>
    <w:rsid w:val="007A4F12"/>
    <w:rsid w:val="007A6172"/>
    <w:rsid w:val="007A6AC2"/>
    <w:rsid w:val="007A6C78"/>
    <w:rsid w:val="007A71E6"/>
    <w:rsid w:val="007B0075"/>
    <w:rsid w:val="007B0298"/>
    <w:rsid w:val="007B1470"/>
    <w:rsid w:val="007B1CE7"/>
    <w:rsid w:val="007B204F"/>
    <w:rsid w:val="007B24FD"/>
    <w:rsid w:val="007B4E47"/>
    <w:rsid w:val="007B6816"/>
    <w:rsid w:val="007B75A1"/>
    <w:rsid w:val="007B7A05"/>
    <w:rsid w:val="007C0A32"/>
    <w:rsid w:val="007C114A"/>
    <w:rsid w:val="007C1785"/>
    <w:rsid w:val="007C17AF"/>
    <w:rsid w:val="007C17C1"/>
    <w:rsid w:val="007C1A5A"/>
    <w:rsid w:val="007C1C50"/>
    <w:rsid w:val="007C2009"/>
    <w:rsid w:val="007C2397"/>
    <w:rsid w:val="007C2A37"/>
    <w:rsid w:val="007C2C28"/>
    <w:rsid w:val="007C3255"/>
    <w:rsid w:val="007C3AF4"/>
    <w:rsid w:val="007C4AA4"/>
    <w:rsid w:val="007C4FB0"/>
    <w:rsid w:val="007C57D7"/>
    <w:rsid w:val="007C751A"/>
    <w:rsid w:val="007C7B1F"/>
    <w:rsid w:val="007D007B"/>
    <w:rsid w:val="007D132A"/>
    <w:rsid w:val="007D1BAF"/>
    <w:rsid w:val="007D20BA"/>
    <w:rsid w:val="007D2EA6"/>
    <w:rsid w:val="007D4E3B"/>
    <w:rsid w:val="007D631C"/>
    <w:rsid w:val="007E005A"/>
    <w:rsid w:val="007E197D"/>
    <w:rsid w:val="007E1A28"/>
    <w:rsid w:val="007E20FC"/>
    <w:rsid w:val="007E41DA"/>
    <w:rsid w:val="007E4228"/>
    <w:rsid w:val="007E476D"/>
    <w:rsid w:val="007E488F"/>
    <w:rsid w:val="007E5C33"/>
    <w:rsid w:val="007E5C62"/>
    <w:rsid w:val="007E6A4D"/>
    <w:rsid w:val="007F0E08"/>
    <w:rsid w:val="007F14EE"/>
    <w:rsid w:val="007F155E"/>
    <w:rsid w:val="007F315F"/>
    <w:rsid w:val="007F3640"/>
    <w:rsid w:val="007F4454"/>
    <w:rsid w:val="007F53ED"/>
    <w:rsid w:val="007F5669"/>
    <w:rsid w:val="007F57AF"/>
    <w:rsid w:val="007F5DF3"/>
    <w:rsid w:val="007F5EE6"/>
    <w:rsid w:val="007F691E"/>
    <w:rsid w:val="00800A12"/>
    <w:rsid w:val="00801331"/>
    <w:rsid w:val="00805B44"/>
    <w:rsid w:val="00806333"/>
    <w:rsid w:val="0080635E"/>
    <w:rsid w:val="00806C6F"/>
    <w:rsid w:val="00807752"/>
    <w:rsid w:val="00810C79"/>
    <w:rsid w:val="00810F91"/>
    <w:rsid w:val="0081183F"/>
    <w:rsid w:val="00811ADF"/>
    <w:rsid w:val="00811D68"/>
    <w:rsid w:val="00811F69"/>
    <w:rsid w:val="008134EA"/>
    <w:rsid w:val="008142A5"/>
    <w:rsid w:val="008155B0"/>
    <w:rsid w:val="008206ED"/>
    <w:rsid w:val="00820EEE"/>
    <w:rsid w:val="00822C9C"/>
    <w:rsid w:val="0082427C"/>
    <w:rsid w:val="00825920"/>
    <w:rsid w:val="00827244"/>
    <w:rsid w:val="008277FD"/>
    <w:rsid w:val="00827C5A"/>
    <w:rsid w:val="008311AA"/>
    <w:rsid w:val="00831E58"/>
    <w:rsid w:val="00832015"/>
    <w:rsid w:val="00832314"/>
    <w:rsid w:val="008338FE"/>
    <w:rsid w:val="00833CA7"/>
    <w:rsid w:val="00835F5C"/>
    <w:rsid w:val="00836005"/>
    <w:rsid w:val="0083741F"/>
    <w:rsid w:val="008408A5"/>
    <w:rsid w:val="00841441"/>
    <w:rsid w:val="00844B2A"/>
    <w:rsid w:val="00846E85"/>
    <w:rsid w:val="008519E9"/>
    <w:rsid w:val="00851A42"/>
    <w:rsid w:val="00853179"/>
    <w:rsid w:val="008542E7"/>
    <w:rsid w:val="00856A1D"/>
    <w:rsid w:val="0086055D"/>
    <w:rsid w:val="00861101"/>
    <w:rsid w:val="008621E3"/>
    <w:rsid w:val="008641A5"/>
    <w:rsid w:val="008654AE"/>
    <w:rsid w:val="00866732"/>
    <w:rsid w:val="00867188"/>
    <w:rsid w:val="00870B19"/>
    <w:rsid w:val="00870C22"/>
    <w:rsid w:val="00872FA2"/>
    <w:rsid w:val="00876784"/>
    <w:rsid w:val="00877A31"/>
    <w:rsid w:val="008807FB"/>
    <w:rsid w:val="00881EBC"/>
    <w:rsid w:val="00885504"/>
    <w:rsid w:val="00885D2A"/>
    <w:rsid w:val="00886FCD"/>
    <w:rsid w:val="008915FD"/>
    <w:rsid w:val="00891BF7"/>
    <w:rsid w:val="00891CA5"/>
    <w:rsid w:val="00892A77"/>
    <w:rsid w:val="008930BD"/>
    <w:rsid w:val="00893E45"/>
    <w:rsid w:val="00894257"/>
    <w:rsid w:val="00895EA2"/>
    <w:rsid w:val="0089783E"/>
    <w:rsid w:val="008A042E"/>
    <w:rsid w:val="008A0932"/>
    <w:rsid w:val="008A0F8B"/>
    <w:rsid w:val="008A1849"/>
    <w:rsid w:val="008A1CF8"/>
    <w:rsid w:val="008A3E50"/>
    <w:rsid w:val="008A75D3"/>
    <w:rsid w:val="008A7740"/>
    <w:rsid w:val="008A7CAC"/>
    <w:rsid w:val="008B02FA"/>
    <w:rsid w:val="008B1600"/>
    <w:rsid w:val="008B1D48"/>
    <w:rsid w:val="008B3164"/>
    <w:rsid w:val="008B3198"/>
    <w:rsid w:val="008B3AA2"/>
    <w:rsid w:val="008B4D81"/>
    <w:rsid w:val="008B51FD"/>
    <w:rsid w:val="008B5469"/>
    <w:rsid w:val="008B580A"/>
    <w:rsid w:val="008B684B"/>
    <w:rsid w:val="008B68A0"/>
    <w:rsid w:val="008B7C41"/>
    <w:rsid w:val="008C0966"/>
    <w:rsid w:val="008C1370"/>
    <w:rsid w:val="008C1A31"/>
    <w:rsid w:val="008C225B"/>
    <w:rsid w:val="008C24DC"/>
    <w:rsid w:val="008C266A"/>
    <w:rsid w:val="008C3F5F"/>
    <w:rsid w:val="008C455F"/>
    <w:rsid w:val="008C59F4"/>
    <w:rsid w:val="008C6EB7"/>
    <w:rsid w:val="008C7364"/>
    <w:rsid w:val="008C77E3"/>
    <w:rsid w:val="008D06B1"/>
    <w:rsid w:val="008D1878"/>
    <w:rsid w:val="008D1F7C"/>
    <w:rsid w:val="008D23AB"/>
    <w:rsid w:val="008D2B74"/>
    <w:rsid w:val="008D3E56"/>
    <w:rsid w:val="008D45E2"/>
    <w:rsid w:val="008D4E5F"/>
    <w:rsid w:val="008D54B8"/>
    <w:rsid w:val="008D5980"/>
    <w:rsid w:val="008D5A29"/>
    <w:rsid w:val="008D5B73"/>
    <w:rsid w:val="008D6570"/>
    <w:rsid w:val="008D6A47"/>
    <w:rsid w:val="008D7B2A"/>
    <w:rsid w:val="008E1959"/>
    <w:rsid w:val="008E2E4E"/>
    <w:rsid w:val="008E4064"/>
    <w:rsid w:val="008E47B9"/>
    <w:rsid w:val="008E5F7F"/>
    <w:rsid w:val="008E76CC"/>
    <w:rsid w:val="008F1CC6"/>
    <w:rsid w:val="008F1DE7"/>
    <w:rsid w:val="008F1F17"/>
    <w:rsid w:val="008F275C"/>
    <w:rsid w:val="008F28D8"/>
    <w:rsid w:val="008F37AE"/>
    <w:rsid w:val="008F4DBC"/>
    <w:rsid w:val="008F5481"/>
    <w:rsid w:val="008F60F9"/>
    <w:rsid w:val="008F680E"/>
    <w:rsid w:val="0090080A"/>
    <w:rsid w:val="00900AFB"/>
    <w:rsid w:val="00900F92"/>
    <w:rsid w:val="00901124"/>
    <w:rsid w:val="00901396"/>
    <w:rsid w:val="00901706"/>
    <w:rsid w:val="0090225B"/>
    <w:rsid w:val="009026FE"/>
    <w:rsid w:val="00903FB5"/>
    <w:rsid w:val="00905F03"/>
    <w:rsid w:val="00905FDA"/>
    <w:rsid w:val="0090607B"/>
    <w:rsid w:val="00906A7A"/>
    <w:rsid w:val="00907A66"/>
    <w:rsid w:val="0091152D"/>
    <w:rsid w:val="00912F42"/>
    <w:rsid w:val="0091516D"/>
    <w:rsid w:val="0091648A"/>
    <w:rsid w:val="00916A79"/>
    <w:rsid w:val="00916BAC"/>
    <w:rsid w:val="00917FDA"/>
    <w:rsid w:val="00920140"/>
    <w:rsid w:val="0092018A"/>
    <w:rsid w:val="00920231"/>
    <w:rsid w:val="009202C3"/>
    <w:rsid w:val="0092043C"/>
    <w:rsid w:val="00921D1F"/>
    <w:rsid w:val="009220D5"/>
    <w:rsid w:val="00923480"/>
    <w:rsid w:val="009238A7"/>
    <w:rsid w:val="00923CE0"/>
    <w:rsid w:val="00924E9A"/>
    <w:rsid w:val="0092543A"/>
    <w:rsid w:val="00925630"/>
    <w:rsid w:val="0092638A"/>
    <w:rsid w:val="00926A24"/>
    <w:rsid w:val="00926D1B"/>
    <w:rsid w:val="00927BE6"/>
    <w:rsid w:val="009302D3"/>
    <w:rsid w:val="00931A79"/>
    <w:rsid w:val="00931F7B"/>
    <w:rsid w:val="00931F89"/>
    <w:rsid w:val="00932874"/>
    <w:rsid w:val="00932C74"/>
    <w:rsid w:val="00933451"/>
    <w:rsid w:val="00934769"/>
    <w:rsid w:val="00934D9B"/>
    <w:rsid w:val="0093599F"/>
    <w:rsid w:val="00936F87"/>
    <w:rsid w:val="0094008D"/>
    <w:rsid w:val="00940BD0"/>
    <w:rsid w:val="0094403A"/>
    <w:rsid w:val="009440FB"/>
    <w:rsid w:val="00945657"/>
    <w:rsid w:val="00945FD9"/>
    <w:rsid w:val="009462DD"/>
    <w:rsid w:val="009472CD"/>
    <w:rsid w:val="00950512"/>
    <w:rsid w:val="00950CF2"/>
    <w:rsid w:val="00950FFB"/>
    <w:rsid w:val="009516DB"/>
    <w:rsid w:val="00952193"/>
    <w:rsid w:val="00953F92"/>
    <w:rsid w:val="00953FE7"/>
    <w:rsid w:val="00954FAB"/>
    <w:rsid w:val="00955D8F"/>
    <w:rsid w:val="00957A58"/>
    <w:rsid w:val="00960148"/>
    <w:rsid w:val="0096080E"/>
    <w:rsid w:val="00960E8E"/>
    <w:rsid w:val="00961F2F"/>
    <w:rsid w:val="00962DCC"/>
    <w:rsid w:val="00962DFC"/>
    <w:rsid w:val="00963A9D"/>
    <w:rsid w:val="00965EE5"/>
    <w:rsid w:val="009660E4"/>
    <w:rsid w:val="009662A1"/>
    <w:rsid w:val="00970397"/>
    <w:rsid w:val="009704FE"/>
    <w:rsid w:val="00970A21"/>
    <w:rsid w:val="009715BD"/>
    <w:rsid w:val="00971AA1"/>
    <w:rsid w:val="0097223D"/>
    <w:rsid w:val="00972CD5"/>
    <w:rsid w:val="00972F1C"/>
    <w:rsid w:val="009733B6"/>
    <w:rsid w:val="009736E9"/>
    <w:rsid w:val="009738B4"/>
    <w:rsid w:val="00973D3A"/>
    <w:rsid w:val="00974F70"/>
    <w:rsid w:val="009757F5"/>
    <w:rsid w:val="00976156"/>
    <w:rsid w:val="00977120"/>
    <w:rsid w:val="009771F0"/>
    <w:rsid w:val="0097784D"/>
    <w:rsid w:val="00977E68"/>
    <w:rsid w:val="00977FF1"/>
    <w:rsid w:val="0098063A"/>
    <w:rsid w:val="00981EDF"/>
    <w:rsid w:val="009838A4"/>
    <w:rsid w:val="009844FF"/>
    <w:rsid w:val="009870A2"/>
    <w:rsid w:val="00987602"/>
    <w:rsid w:val="0098785D"/>
    <w:rsid w:val="0098791F"/>
    <w:rsid w:val="00987964"/>
    <w:rsid w:val="00990BF6"/>
    <w:rsid w:val="00991437"/>
    <w:rsid w:val="00991FF5"/>
    <w:rsid w:val="0099202F"/>
    <w:rsid w:val="00992BDD"/>
    <w:rsid w:val="009942A0"/>
    <w:rsid w:val="00994A94"/>
    <w:rsid w:val="00995595"/>
    <w:rsid w:val="0099589C"/>
    <w:rsid w:val="00995E99"/>
    <w:rsid w:val="00996F48"/>
    <w:rsid w:val="009973B6"/>
    <w:rsid w:val="00997A2F"/>
    <w:rsid w:val="009A079C"/>
    <w:rsid w:val="009A124D"/>
    <w:rsid w:val="009A18C0"/>
    <w:rsid w:val="009A1938"/>
    <w:rsid w:val="009A1BD8"/>
    <w:rsid w:val="009A1D7A"/>
    <w:rsid w:val="009A2719"/>
    <w:rsid w:val="009A28E4"/>
    <w:rsid w:val="009A2DAB"/>
    <w:rsid w:val="009A3399"/>
    <w:rsid w:val="009A39FA"/>
    <w:rsid w:val="009A4106"/>
    <w:rsid w:val="009A4767"/>
    <w:rsid w:val="009A4FF3"/>
    <w:rsid w:val="009A5887"/>
    <w:rsid w:val="009A5D1B"/>
    <w:rsid w:val="009A5DE2"/>
    <w:rsid w:val="009A61F2"/>
    <w:rsid w:val="009A6B94"/>
    <w:rsid w:val="009A6ECF"/>
    <w:rsid w:val="009B05C2"/>
    <w:rsid w:val="009B0F10"/>
    <w:rsid w:val="009B0FA0"/>
    <w:rsid w:val="009B0FB7"/>
    <w:rsid w:val="009B13C7"/>
    <w:rsid w:val="009B15B2"/>
    <w:rsid w:val="009B1F4A"/>
    <w:rsid w:val="009B245F"/>
    <w:rsid w:val="009B65AE"/>
    <w:rsid w:val="009C0D69"/>
    <w:rsid w:val="009C1824"/>
    <w:rsid w:val="009C1A13"/>
    <w:rsid w:val="009C27CF"/>
    <w:rsid w:val="009C2AC1"/>
    <w:rsid w:val="009C2D19"/>
    <w:rsid w:val="009C321F"/>
    <w:rsid w:val="009C367B"/>
    <w:rsid w:val="009C51F1"/>
    <w:rsid w:val="009C5271"/>
    <w:rsid w:val="009C570E"/>
    <w:rsid w:val="009C7780"/>
    <w:rsid w:val="009D0636"/>
    <w:rsid w:val="009D2979"/>
    <w:rsid w:val="009D38CB"/>
    <w:rsid w:val="009D480A"/>
    <w:rsid w:val="009D5801"/>
    <w:rsid w:val="009E04CA"/>
    <w:rsid w:val="009E17B7"/>
    <w:rsid w:val="009E2655"/>
    <w:rsid w:val="009E279A"/>
    <w:rsid w:val="009E493E"/>
    <w:rsid w:val="009E609D"/>
    <w:rsid w:val="009F023A"/>
    <w:rsid w:val="009F0C02"/>
    <w:rsid w:val="009F4F14"/>
    <w:rsid w:val="009F708D"/>
    <w:rsid w:val="009F73B2"/>
    <w:rsid w:val="009F7EF4"/>
    <w:rsid w:val="00A023AA"/>
    <w:rsid w:val="00A0337C"/>
    <w:rsid w:val="00A04761"/>
    <w:rsid w:val="00A05871"/>
    <w:rsid w:val="00A059BD"/>
    <w:rsid w:val="00A059F5"/>
    <w:rsid w:val="00A05B24"/>
    <w:rsid w:val="00A07004"/>
    <w:rsid w:val="00A07199"/>
    <w:rsid w:val="00A10EF8"/>
    <w:rsid w:val="00A114EB"/>
    <w:rsid w:val="00A124AA"/>
    <w:rsid w:val="00A12D3E"/>
    <w:rsid w:val="00A13506"/>
    <w:rsid w:val="00A1356B"/>
    <w:rsid w:val="00A138B6"/>
    <w:rsid w:val="00A143A1"/>
    <w:rsid w:val="00A164AF"/>
    <w:rsid w:val="00A1702D"/>
    <w:rsid w:val="00A1737B"/>
    <w:rsid w:val="00A20258"/>
    <w:rsid w:val="00A2056D"/>
    <w:rsid w:val="00A209E2"/>
    <w:rsid w:val="00A21179"/>
    <w:rsid w:val="00A211EF"/>
    <w:rsid w:val="00A2195A"/>
    <w:rsid w:val="00A21EC4"/>
    <w:rsid w:val="00A21F7A"/>
    <w:rsid w:val="00A23CAB"/>
    <w:rsid w:val="00A23DC8"/>
    <w:rsid w:val="00A24504"/>
    <w:rsid w:val="00A248E7"/>
    <w:rsid w:val="00A2720A"/>
    <w:rsid w:val="00A273D4"/>
    <w:rsid w:val="00A276CF"/>
    <w:rsid w:val="00A3027F"/>
    <w:rsid w:val="00A309AC"/>
    <w:rsid w:val="00A313C2"/>
    <w:rsid w:val="00A3262F"/>
    <w:rsid w:val="00A32774"/>
    <w:rsid w:val="00A3599B"/>
    <w:rsid w:val="00A35F60"/>
    <w:rsid w:val="00A37442"/>
    <w:rsid w:val="00A37682"/>
    <w:rsid w:val="00A408B7"/>
    <w:rsid w:val="00A40B0E"/>
    <w:rsid w:val="00A41D1E"/>
    <w:rsid w:val="00A425DE"/>
    <w:rsid w:val="00A451B3"/>
    <w:rsid w:val="00A45A38"/>
    <w:rsid w:val="00A4685E"/>
    <w:rsid w:val="00A46DF0"/>
    <w:rsid w:val="00A47E7D"/>
    <w:rsid w:val="00A50050"/>
    <w:rsid w:val="00A50735"/>
    <w:rsid w:val="00A50C28"/>
    <w:rsid w:val="00A50EAB"/>
    <w:rsid w:val="00A537F0"/>
    <w:rsid w:val="00A53DA5"/>
    <w:rsid w:val="00A5490E"/>
    <w:rsid w:val="00A5666F"/>
    <w:rsid w:val="00A5724A"/>
    <w:rsid w:val="00A6018B"/>
    <w:rsid w:val="00A613C1"/>
    <w:rsid w:val="00A61564"/>
    <w:rsid w:val="00A6174D"/>
    <w:rsid w:val="00A62972"/>
    <w:rsid w:val="00A62AF5"/>
    <w:rsid w:val="00A62B5C"/>
    <w:rsid w:val="00A62EA8"/>
    <w:rsid w:val="00A6471B"/>
    <w:rsid w:val="00A64AE2"/>
    <w:rsid w:val="00A65428"/>
    <w:rsid w:val="00A65C6D"/>
    <w:rsid w:val="00A67328"/>
    <w:rsid w:val="00A675C9"/>
    <w:rsid w:val="00A67EFA"/>
    <w:rsid w:val="00A70473"/>
    <w:rsid w:val="00A737A9"/>
    <w:rsid w:val="00A73DF3"/>
    <w:rsid w:val="00A74C36"/>
    <w:rsid w:val="00A76076"/>
    <w:rsid w:val="00A767B3"/>
    <w:rsid w:val="00A76D97"/>
    <w:rsid w:val="00A8044F"/>
    <w:rsid w:val="00A80E74"/>
    <w:rsid w:val="00A81191"/>
    <w:rsid w:val="00A81B11"/>
    <w:rsid w:val="00A82163"/>
    <w:rsid w:val="00A84B18"/>
    <w:rsid w:val="00A84D6C"/>
    <w:rsid w:val="00A8570F"/>
    <w:rsid w:val="00A8620E"/>
    <w:rsid w:val="00A8640E"/>
    <w:rsid w:val="00A865F2"/>
    <w:rsid w:val="00A87246"/>
    <w:rsid w:val="00A87FDC"/>
    <w:rsid w:val="00A903C8"/>
    <w:rsid w:val="00A905EA"/>
    <w:rsid w:val="00A92213"/>
    <w:rsid w:val="00A934F8"/>
    <w:rsid w:val="00A937A8"/>
    <w:rsid w:val="00A944AD"/>
    <w:rsid w:val="00A9501B"/>
    <w:rsid w:val="00A95A43"/>
    <w:rsid w:val="00A95CE4"/>
    <w:rsid w:val="00A960F9"/>
    <w:rsid w:val="00A96533"/>
    <w:rsid w:val="00A96C3E"/>
    <w:rsid w:val="00A96F93"/>
    <w:rsid w:val="00A97D91"/>
    <w:rsid w:val="00AA1A9E"/>
    <w:rsid w:val="00AA1D5D"/>
    <w:rsid w:val="00AA1F43"/>
    <w:rsid w:val="00AA30DA"/>
    <w:rsid w:val="00AA34FB"/>
    <w:rsid w:val="00AA4AD9"/>
    <w:rsid w:val="00AA7054"/>
    <w:rsid w:val="00AA7888"/>
    <w:rsid w:val="00AA7A54"/>
    <w:rsid w:val="00AA7DD2"/>
    <w:rsid w:val="00AB0CD9"/>
    <w:rsid w:val="00AB0D29"/>
    <w:rsid w:val="00AB13FC"/>
    <w:rsid w:val="00AB1550"/>
    <w:rsid w:val="00AB16C7"/>
    <w:rsid w:val="00AB206D"/>
    <w:rsid w:val="00AB3A07"/>
    <w:rsid w:val="00AB40DB"/>
    <w:rsid w:val="00AB4342"/>
    <w:rsid w:val="00AB453B"/>
    <w:rsid w:val="00AB588B"/>
    <w:rsid w:val="00AB58FB"/>
    <w:rsid w:val="00AB6136"/>
    <w:rsid w:val="00AB74F7"/>
    <w:rsid w:val="00AC1623"/>
    <w:rsid w:val="00AC2512"/>
    <w:rsid w:val="00AC2A80"/>
    <w:rsid w:val="00AC3064"/>
    <w:rsid w:val="00AC3AAE"/>
    <w:rsid w:val="00AC3F98"/>
    <w:rsid w:val="00AC3FDC"/>
    <w:rsid w:val="00AC441D"/>
    <w:rsid w:val="00AC4B2B"/>
    <w:rsid w:val="00AC5B42"/>
    <w:rsid w:val="00AC5CB6"/>
    <w:rsid w:val="00AC61CF"/>
    <w:rsid w:val="00AC70FE"/>
    <w:rsid w:val="00AD0707"/>
    <w:rsid w:val="00AD084F"/>
    <w:rsid w:val="00AD0B85"/>
    <w:rsid w:val="00AD1E7A"/>
    <w:rsid w:val="00AD21CE"/>
    <w:rsid w:val="00AD2EB7"/>
    <w:rsid w:val="00AD6243"/>
    <w:rsid w:val="00AD723E"/>
    <w:rsid w:val="00AD77CD"/>
    <w:rsid w:val="00AD7C7D"/>
    <w:rsid w:val="00AE0341"/>
    <w:rsid w:val="00AE13EF"/>
    <w:rsid w:val="00AE1DEA"/>
    <w:rsid w:val="00AE24BF"/>
    <w:rsid w:val="00AE3265"/>
    <w:rsid w:val="00AE4B54"/>
    <w:rsid w:val="00AE5174"/>
    <w:rsid w:val="00AE5613"/>
    <w:rsid w:val="00AE577C"/>
    <w:rsid w:val="00AE57D0"/>
    <w:rsid w:val="00AF0100"/>
    <w:rsid w:val="00AF092A"/>
    <w:rsid w:val="00AF0D70"/>
    <w:rsid w:val="00AF0FB7"/>
    <w:rsid w:val="00AF1848"/>
    <w:rsid w:val="00AF1913"/>
    <w:rsid w:val="00AF1C82"/>
    <w:rsid w:val="00AF31D6"/>
    <w:rsid w:val="00AF4FD2"/>
    <w:rsid w:val="00AF7E11"/>
    <w:rsid w:val="00B00013"/>
    <w:rsid w:val="00B01EC7"/>
    <w:rsid w:val="00B0362A"/>
    <w:rsid w:val="00B0393F"/>
    <w:rsid w:val="00B03A5B"/>
    <w:rsid w:val="00B05330"/>
    <w:rsid w:val="00B05B13"/>
    <w:rsid w:val="00B06B0F"/>
    <w:rsid w:val="00B10447"/>
    <w:rsid w:val="00B117A7"/>
    <w:rsid w:val="00B13284"/>
    <w:rsid w:val="00B132F4"/>
    <w:rsid w:val="00B1518B"/>
    <w:rsid w:val="00B15E7E"/>
    <w:rsid w:val="00B166D5"/>
    <w:rsid w:val="00B17918"/>
    <w:rsid w:val="00B214E2"/>
    <w:rsid w:val="00B216CE"/>
    <w:rsid w:val="00B22196"/>
    <w:rsid w:val="00B22D6F"/>
    <w:rsid w:val="00B251FF"/>
    <w:rsid w:val="00B25343"/>
    <w:rsid w:val="00B25414"/>
    <w:rsid w:val="00B260C1"/>
    <w:rsid w:val="00B269F6"/>
    <w:rsid w:val="00B27FDA"/>
    <w:rsid w:val="00B307E3"/>
    <w:rsid w:val="00B31092"/>
    <w:rsid w:val="00B31F84"/>
    <w:rsid w:val="00B32064"/>
    <w:rsid w:val="00B335D2"/>
    <w:rsid w:val="00B35147"/>
    <w:rsid w:val="00B35522"/>
    <w:rsid w:val="00B35FF8"/>
    <w:rsid w:val="00B405AA"/>
    <w:rsid w:val="00B40D5D"/>
    <w:rsid w:val="00B41A3A"/>
    <w:rsid w:val="00B41D00"/>
    <w:rsid w:val="00B4248A"/>
    <w:rsid w:val="00B43890"/>
    <w:rsid w:val="00B45080"/>
    <w:rsid w:val="00B4686F"/>
    <w:rsid w:val="00B47A09"/>
    <w:rsid w:val="00B47C90"/>
    <w:rsid w:val="00B50562"/>
    <w:rsid w:val="00B505A3"/>
    <w:rsid w:val="00B505C3"/>
    <w:rsid w:val="00B50924"/>
    <w:rsid w:val="00B512A2"/>
    <w:rsid w:val="00B51700"/>
    <w:rsid w:val="00B51F19"/>
    <w:rsid w:val="00B5235C"/>
    <w:rsid w:val="00B53145"/>
    <w:rsid w:val="00B53B49"/>
    <w:rsid w:val="00B53F41"/>
    <w:rsid w:val="00B547EF"/>
    <w:rsid w:val="00B54FBD"/>
    <w:rsid w:val="00B55514"/>
    <w:rsid w:val="00B561A7"/>
    <w:rsid w:val="00B57600"/>
    <w:rsid w:val="00B57818"/>
    <w:rsid w:val="00B57FDE"/>
    <w:rsid w:val="00B60BDA"/>
    <w:rsid w:val="00B61AAC"/>
    <w:rsid w:val="00B62482"/>
    <w:rsid w:val="00B63FD1"/>
    <w:rsid w:val="00B648F1"/>
    <w:rsid w:val="00B66E74"/>
    <w:rsid w:val="00B67633"/>
    <w:rsid w:val="00B67CBA"/>
    <w:rsid w:val="00B72EB4"/>
    <w:rsid w:val="00B72ED9"/>
    <w:rsid w:val="00B75FCF"/>
    <w:rsid w:val="00B7638D"/>
    <w:rsid w:val="00B767D5"/>
    <w:rsid w:val="00B771FE"/>
    <w:rsid w:val="00B773FD"/>
    <w:rsid w:val="00B80428"/>
    <w:rsid w:val="00B80D8A"/>
    <w:rsid w:val="00B80EA1"/>
    <w:rsid w:val="00B81B12"/>
    <w:rsid w:val="00B833B9"/>
    <w:rsid w:val="00B83613"/>
    <w:rsid w:val="00B83726"/>
    <w:rsid w:val="00B84713"/>
    <w:rsid w:val="00B85108"/>
    <w:rsid w:val="00B86F36"/>
    <w:rsid w:val="00B90E00"/>
    <w:rsid w:val="00B92300"/>
    <w:rsid w:val="00B92404"/>
    <w:rsid w:val="00B9518A"/>
    <w:rsid w:val="00B95AC7"/>
    <w:rsid w:val="00B95EB8"/>
    <w:rsid w:val="00B9602F"/>
    <w:rsid w:val="00B97133"/>
    <w:rsid w:val="00B97A95"/>
    <w:rsid w:val="00BA161D"/>
    <w:rsid w:val="00BA2349"/>
    <w:rsid w:val="00BA3063"/>
    <w:rsid w:val="00BA32D5"/>
    <w:rsid w:val="00BA380E"/>
    <w:rsid w:val="00BA3C88"/>
    <w:rsid w:val="00BA3EF2"/>
    <w:rsid w:val="00BA68C5"/>
    <w:rsid w:val="00BA6D99"/>
    <w:rsid w:val="00BA7FA5"/>
    <w:rsid w:val="00BB0416"/>
    <w:rsid w:val="00BB103F"/>
    <w:rsid w:val="00BB157D"/>
    <w:rsid w:val="00BB15AB"/>
    <w:rsid w:val="00BB2852"/>
    <w:rsid w:val="00BB3A74"/>
    <w:rsid w:val="00BB3FCA"/>
    <w:rsid w:val="00BB414A"/>
    <w:rsid w:val="00BB45CD"/>
    <w:rsid w:val="00BB474C"/>
    <w:rsid w:val="00BB4B85"/>
    <w:rsid w:val="00BB4B92"/>
    <w:rsid w:val="00BB61DB"/>
    <w:rsid w:val="00BB7A04"/>
    <w:rsid w:val="00BC0A42"/>
    <w:rsid w:val="00BC29A5"/>
    <w:rsid w:val="00BC2BDD"/>
    <w:rsid w:val="00BC35D0"/>
    <w:rsid w:val="00BC3B21"/>
    <w:rsid w:val="00BC3D29"/>
    <w:rsid w:val="00BC4CBC"/>
    <w:rsid w:val="00BC4DFC"/>
    <w:rsid w:val="00BC51BB"/>
    <w:rsid w:val="00BC55C3"/>
    <w:rsid w:val="00BC61B1"/>
    <w:rsid w:val="00BC6F85"/>
    <w:rsid w:val="00BC710F"/>
    <w:rsid w:val="00BC79EE"/>
    <w:rsid w:val="00BD07BA"/>
    <w:rsid w:val="00BD0F35"/>
    <w:rsid w:val="00BD11F5"/>
    <w:rsid w:val="00BD1558"/>
    <w:rsid w:val="00BD19B7"/>
    <w:rsid w:val="00BD1B11"/>
    <w:rsid w:val="00BD1FA5"/>
    <w:rsid w:val="00BD2178"/>
    <w:rsid w:val="00BD230E"/>
    <w:rsid w:val="00BD2764"/>
    <w:rsid w:val="00BD2FAD"/>
    <w:rsid w:val="00BD37FD"/>
    <w:rsid w:val="00BD42EB"/>
    <w:rsid w:val="00BD4569"/>
    <w:rsid w:val="00BD45D5"/>
    <w:rsid w:val="00BD4BDE"/>
    <w:rsid w:val="00BD4FD5"/>
    <w:rsid w:val="00BD5BA4"/>
    <w:rsid w:val="00BD6679"/>
    <w:rsid w:val="00BD6EF2"/>
    <w:rsid w:val="00BD7430"/>
    <w:rsid w:val="00BE0B22"/>
    <w:rsid w:val="00BE1CB9"/>
    <w:rsid w:val="00BE1F59"/>
    <w:rsid w:val="00BE33DA"/>
    <w:rsid w:val="00BE46F5"/>
    <w:rsid w:val="00BE4B46"/>
    <w:rsid w:val="00BE5842"/>
    <w:rsid w:val="00BE58D9"/>
    <w:rsid w:val="00BE5FEB"/>
    <w:rsid w:val="00BE6580"/>
    <w:rsid w:val="00BE6BF0"/>
    <w:rsid w:val="00BE6F61"/>
    <w:rsid w:val="00BE778A"/>
    <w:rsid w:val="00BE79C1"/>
    <w:rsid w:val="00BF07E8"/>
    <w:rsid w:val="00BF2CD6"/>
    <w:rsid w:val="00BF4738"/>
    <w:rsid w:val="00BF628C"/>
    <w:rsid w:val="00BF65F4"/>
    <w:rsid w:val="00C01821"/>
    <w:rsid w:val="00C01907"/>
    <w:rsid w:val="00C02CAD"/>
    <w:rsid w:val="00C02D09"/>
    <w:rsid w:val="00C0354D"/>
    <w:rsid w:val="00C050B9"/>
    <w:rsid w:val="00C05234"/>
    <w:rsid w:val="00C05338"/>
    <w:rsid w:val="00C059F1"/>
    <w:rsid w:val="00C0632A"/>
    <w:rsid w:val="00C075B1"/>
    <w:rsid w:val="00C11327"/>
    <w:rsid w:val="00C11C06"/>
    <w:rsid w:val="00C12559"/>
    <w:rsid w:val="00C12AD1"/>
    <w:rsid w:val="00C12CAC"/>
    <w:rsid w:val="00C133A0"/>
    <w:rsid w:val="00C13D83"/>
    <w:rsid w:val="00C14994"/>
    <w:rsid w:val="00C14B6E"/>
    <w:rsid w:val="00C15F58"/>
    <w:rsid w:val="00C16709"/>
    <w:rsid w:val="00C16AC1"/>
    <w:rsid w:val="00C2124C"/>
    <w:rsid w:val="00C21CD7"/>
    <w:rsid w:val="00C22FDD"/>
    <w:rsid w:val="00C2312A"/>
    <w:rsid w:val="00C2427A"/>
    <w:rsid w:val="00C25193"/>
    <w:rsid w:val="00C25C7C"/>
    <w:rsid w:val="00C25D86"/>
    <w:rsid w:val="00C27EC9"/>
    <w:rsid w:val="00C318EB"/>
    <w:rsid w:val="00C32C19"/>
    <w:rsid w:val="00C3337B"/>
    <w:rsid w:val="00C3484F"/>
    <w:rsid w:val="00C35707"/>
    <w:rsid w:val="00C37544"/>
    <w:rsid w:val="00C37D86"/>
    <w:rsid w:val="00C40550"/>
    <w:rsid w:val="00C40948"/>
    <w:rsid w:val="00C41516"/>
    <w:rsid w:val="00C4166D"/>
    <w:rsid w:val="00C420F0"/>
    <w:rsid w:val="00C43052"/>
    <w:rsid w:val="00C43AB9"/>
    <w:rsid w:val="00C452D3"/>
    <w:rsid w:val="00C45B1E"/>
    <w:rsid w:val="00C463FD"/>
    <w:rsid w:val="00C46A54"/>
    <w:rsid w:val="00C46A58"/>
    <w:rsid w:val="00C47155"/>
    <w:rsid w:val="00C4756B"/>
    <w:rsid w:val="00C47FE1"/>
    <w:rsid w:val="00C47FEB"/>
    <w:rsid w:val="00C50202"/>
    <w:rsid w:val="00C5048A"/>
    <w:rsid w:val="00C5055F"/>
    <w:rsid w:val="00C510AE"/>
    <w:rsid w:val="00C51801"/>
    <w:rsid w:val="00C525C6"/>
    <w:rsid w:val="00C53C53"/>
    <w:rsid w:val="00C54FF3"/>
    <w:rsid w:val="00C553FB"/>
    <w:rsid w:val="00C56144"/>
    <w:rsid w:val="00C60DD2"/>
    <w:rsid w:val="00C61134"/>
    <w:rsid w:val="00C61BAB"/>
    <w:rsid w:val="00C61C7E"/>
    <w:rsid w:val="00C61FBC"/>
    <w:rsid w:val="00C62335"/>
    <w:rsid w:val="00C62DFF"/>
    <w:rsid w:val="00C6457D"/>
    <w:rsid w:val="00C652D5"/>
    <w:rsid w:val="00C6532A"/>
    <w:rsid w:val="00C65C2F"/>
    <w:rsid w:val="00C65F74"/>
    <w:rsid w:val="00C66137"/>
    <w:rsid w:val="00C66621"/>
    <w:rsid w:val="00C672AA"/>
    <w:rsid w:val="00C701BE"/>
    <w:rsid w:val="00C708BA"/>
    <w:rsid w:val="00C7215F"/>
    <w:rsid w:val="00C72855"/>
    <w:rsid w:val="00C72D11"/>
    <w:rsid w:val="00C73CCE"/>
    <w:rsid w:val="00C74202"/>
    <w:rsid w:val="00C74F1C"/>
    <w:rsid w:val="00C75415"/>
    <w:rsid w:val="00C75A60"/>
    <w:rsid w:val="00C75C0F"/>
    <w:rsid w:val="00C75CE5"/>
    <w:rsid w:val="00C75F53"/>
    <w:rsid w:val="00C76364"/>
    <w:rsid w:val="00C766D7"/>
    <w:rsid w:val="00C76E29"/>
    <w:rsid w:val="00C802DE"/>
    <w:rsid w:val="00C804C9"/>
    <w:rsid w:val="00C80FFA"/>
    <w:rsid w:val="00C8128C"/>
    <w:rsid w:val="00C81553"/>
    <w:rsid w:val="00C8208D"/>
    <w:rsid w:val="00C82674"/>
    <w:rsid w:val="00C827B6"/>
    <w:rsid w:val="00C83248"/>
    <w:rsid w:val="00C84B64"/>
    <w:rsid w:val="00C867B6"/>
    <w:rsid w:val="00C87FE6"/>
    <w:rsid w:val="00C90306"/>
    <w:rsid w:val="00C90495"/>
    <w:rsid w:val="00C911B4"/>
    <w:rsid w:val="00C914AB"/>
    <w:rsid w:val="00C91E6B"/>
    <w:rsid w:val="00C9265C"/>
    <w:rsid w:val="00C93620"/>
    <w:rsid w:val="00C94289"/>
    <w:rsid w:val="00C9547C"/>
    <w:rsid w:val="00C95B1E"/>
    <w:rsid w:val="00C95C2E"/>
    <w:rsid w:val="00C96292"/>
    <w:rsid w:val="00C96B60"/>
    <w:rsid w:val="00C96B8B"/>
    <w:rsid w:val="00C96C28"/>
    <w:rsid w:val="00C9736D"/>
    <w:rsid w:val="00CA0945"/>
    <w:rsid w:val="00CA0ED5"/>
    <w:rsid w:val="00CA2A04"/>
    <w:rsid w:val="00CA33EC"/>
    <w:rsid w:val="00CA3B50"/>
    <w:rsid w:val="00CA4CFA"/>
    <w:rsid w:val="00CA4EAA"/>
    <w:rsid w:val="00CA5126"/>
    <w:rsid w:val="00CA62C1"/>
    <w:rsid w:val="00CA6370"/>
    <w:rsid w:val="00CA66B7"/>
    <w:rsid w:val="00CA686B"/>
    <w:rsid w:val="00CA6FCA"/>
    <w:rsid w:val="00CA7344"/>
    <w:rsid w:val="00CA75E3"/>
    <w:rsid w:val="00CB0217"/>
    <w:rsid w:val="00CB09AE"/>
    <w:rsid w:val="00CB264F"/>
    <w:rsid w:val="00CB2D15"/>
    <w:rsid w:val="00CB327B"/>
    <w:rsid w:val="00CB3C76"/>
    <w:rsid w:val="00CB593B"/>
    <w:rsid w:val="00CB6BF6"/>
    <w:rsid w:val="00CB707F"/>
    <w:rsid w:val="00CC03A3"/>
    <w:rsid w:val="00CC1D6F"/>
    <w:rsid w:val="00CC4384"/>
    <w:rsid w:val="00CC4497"/>
    <w:rsid w:val="00CC5268"/>
    <w:rsid w:val="00CC71EF"/>
    <w:rsid w:val="00CC7511"/>
    <w:rsid w:val="00CD17EF"/>
    <w:rsid w:val="00CD192A"/>
    <w:rsid w:val="00CD1F4F"/>
    <w:rsid w:val="00CD2ED0"/>
    <w:rsid w:val="00CD5192"/>
    <w:rsid w:val="00CD5CDA"/>
    <w:rsid w:val="00CD6DD4"/>
    <w:rsid w:val="00CD731B"/>
    <w:rsid w:val="00CE0787"/>
    <w:rsid w:val="00CE0E25"/>
    <w:rsid w:val="00CE1179"/>
    <w:rsid w:val="00CE1FDF"/>
    <w:rsid w:val="00CE217F"/>
    <w:rsid w:val="00CE24C1"/>
    <w:rsid w:val="00CE2EF2"/>
    <w:rsid w:val="00CE2F87"/>
    <w:rsid w:val="00CE496D"/>
    <w:rsid w:val="00CE514E"/>
    <w:rsid w:val="00CE563F"/>
    <w:rsid w:val="00CE5E68"/>
    <w:rsid w:val="00CE5FB2"/>
    <w:rsid w:val="00CE6620"/>
    <w:rsid w:val="00CE6FE2"/>
    <w:rsid w:val="00CE7223"/>
    <w:rsid w:val="00CE75E0"/>
    <w:rsid w:val="00CF084F"/>
    <w:rsid w:val="00CF31EF"/>
    <w:rsid w:val="00CF6004"/>
    <w:rsid w:val="00CF6213"/>
    <w:rsid w:val="00CF6D34"/>
    <w:rsid w:val="00D012F6"/>
    <w:rsid w:val="00D026F1"/>
    <w:rsid w:val="00D02F0B"/>
    <w:rsid w:val="00D054E1"/>
    <w:rsid w:val="00D061F2"/>
    <w:rsid w:val="00D06750"/>
    <w:rsid w:val="00D073AB"/>
    <w:rsid w:val="00D07678"/>
    <w:rsid w:val="00D10383"/>
    <w:rsid w:val="00D10BEB"/>
    <w:rsid w:val="00D120D9"/>
    <w:rsid w:val="00D1232D"/>
    <w:rsid w:val="00D133C2"/>
    <w:rsid w:val="00D1380D"/>
    <w:rsid w:val="00D144D5"/>
    <w:rsid w:val="00D1510C"/>
    <w:rsid w:val="00D15988"/>
    <w:rsid w:val="00D16088"/>
    <w:rsid w:val="00D16B8F"/>
    <w:rsid w:val="00D17B82"/>
    <w:rsid w:val="00D20043"/>
    <w:rsid w:val="00D21938"/>
    <w:rsid w:val="00D21F18"/>
    <w:rsid w:val="00D239AF"/>
    <w:rsid w:val="00D25B99"/>
    <w:rsid w:val="00D268FD"/>
    <w:rsid w:val="00D26D2F"/>
    <w:rsid w:val="00D26D5C"/>
    <w:rsid w:val="00D27527"/>
    <w:rsid w:val="00D276FF"/>
    <w:rsid w:val="00D30D21"/>
    <w:rsid w:val="00D315E8"/>
    <w:rsid w:val="00D32785"/>
    <w:rsid w:val="00D33CF5"/>
    <w:rsid w:val="00D35A20"/>
    <w:rsid w:val="00D35A60"/>
    <w:rsid w:val="00D35FA8"/>
    <w:rsid w:val="00D3624A"/>
    <w:rsid w:val="00D37D31"/>
    <w:rsid w:val="00D40689"/>
    <w:rsid w:val="00D4076E"/>
    <w:rsid w:val="00D41E5B"/>
    <w:rsid w:val="00D42619"/>
    <w:rsid w:val="00D42983"/>
    <w:rsid w:val="00D42AD4"/>
    <w:rsid w:val="00D4678B"/>
    <w:rsid w:val="00D47283"/>
    <w:rsid w:val="00D50EB5"/>
    <w:rsid w:val="00D51056"/>
    <w:rsid w:val="00D523F8"/>
    <w:rsid w:val="00D52E10"/>
    <w:rsid w:val="00D53B7A"/>
    <w:rsid w:val="00D53CCE"/>
    <w:rsid w:val="00D540BF"/>
    <w:rsid w:val="00D56739"/>
    <w:rsid w:val="00D56BEE"/>
    <w:rsid w:val="00D606CB"/>
    <w:rsid w:val="00D630BA"/>
    <w:rsid w:val="00D63605"/>
    <w:rsid w:val="00D63C1D"/>
    <w:rsid w:val="00D64AC4"/>
    <w:rsid w:val="00D66C42"/>
    <w:rsid w:val="00D67D4A"/>
    <w:rsid w:val="00D70673"/>
    <w:rsid w:val="00D70A63"/>
    <w:rsid w:val="00D70A77"/>
    <w:rsid w:val="00D70DA3"/>
    <w:rsid w:val="00D7120E"/>
    <w:rsid w:val="00D71344"/>
    <w:rsid w:val="00D71856"/>
    <w:rsid w:val="00D72992"/>
    <w:rsid w:val="00D73CAA"/>
    <w:rsid w:val="00D748C7"/>
    <w:rsid w:val="00D74C08"/>
    <w:rsid w:val="00D7512A"/>
    <w:rsid w:val="00D75C6B"/>
    <w:rsid w:val="00D76347"/>
    <w:rsid w:val="00D767A8"/>
    <w:rsid w:val="00D768C4"/>
    <w:rsid w:val="00D7692D"/>
    <w:rsid w:val="00D76C63"/>
    <w:rsid w:val="00D77544"/>
    <w:rsid w:val="00D77C95"/>
    <w:rsid w:val="00D80829"/>
    <w:rsid w:val="00D80B61"/>
    <w:rsid w:val="00D81123"/>
    <w:rsid w:val="00D824F7"/>
    <w:rsid w:val="00D84772"/>
    <w:rsid w:val="00D85BD6"/>
    <w:rsid w:val="00D86113"/>
    <w:rsid w:val="00D8745C"/>
    <w:rsid w:val="00D878A7"/>
    <w:rsid w:val="00D87BBF"/>
    <w:rsid w:val="00D90037"/>
    <w:rsid w:val="00D93704"/>
    <w:rsid w:val="00D944E7"/>
    <w:rsid w:val="00D94E41"/>
    <w:rsid w:val="00D94EB5"/>
    <w:rsid w:val="00D94EBC"/>
    <w:rsid w:val="00D952A3"/>
    <w:rsid w:val="00D954E7"/>
    <w:rsid w:val="00D9707C"/>
    <w:rsid w:val="00D97C0F"/>
    <w:rsid w:val="00DA0F25"/>
    <w:rsid w:val="00DA1988"/>
    <w:rsid w:val="00DA1ABE"/>
    <w:rsid w:val="00DA1AFC"/>
    <w:rsid w:val="00DA25BA"/>
    <w:rsid w:val="00DA2A3A"/>
    <w:rsid w:val="00DA2B03"/>
    <w:rsid w:val="00DA390D"/>
    <w:rsid w:val="00DA5173"/>
    <w:rsid w:val="00DA5BE1"/>
    <w:rsid w:val="00DB0FD6"/>
    <w:rsid w:val="00DB20C7"/>
    <w:rsid w:val="00DB2636"/>
    <w:rsid w:val="00DB2C82"/>
    <w:rsid w:val="00DB2E69"/>
    <w:rsid w:val="00DB3852"/>
    <w:rsid w:val="00DB4089"/>
    <w:rsid w:val="00DB47E5"/>
    <w:rsid w:val="00DB4BF5"/>
    <w:rsid w:val="00DB50F9"/>
    <w:rsid w:val="00DB5338"/>
    <w:rsid w:val="00DB6FA7"/>
    <w:rsid w:val="00DC18CA"/>
    <w:rsid w:val="00DC2575"/>
    <w:rsid w:val="00DC51FD"/>
    <w:rsid w:val="00DC5904"/>
    <w:rsid w:val="00DC68E9"/>
    <w:rsid w:val="00DC6C70"/>
    <w:rsid w:val="00DC756A"/>
    <w:rsid w:val="00DD1D8E"/>
    <w:rsid w:val="00DD1E49"/>
    <w:rsid w:val="00DD26F2"/>
    <w:rsid w:val="00DD4DBF"/>
    <w:rsid w:val="00DD4FB9"/>
    <w:rsid w:val="00DD4FFE"/>
    <w:rsid w:val="00DD778A"/>
    <w:rsid w:val="00DE1679"/>
    <w:rsid w:val="00DE1C49"/>
    <w:rsid w:val="00DE2A95"/>
    <w:rsid w:val="00DE3FD6"/>
    <w:rsid w:val="00DE48C0"/>
    <w:rsid w:val="00DE54E6"/>
    <w:rsid w:val="00DE7207"/>
    <w:rsid w:val="00DF047A"/>
    <w:rsid w:val="00DF37ED"/>
    <w:rsid w:val="00DF40E9"/>
    <w:rsid w:val="00DF4E07"/>
    <w:rsid w:val="00DF598E"/>
    <w:rsid w:val="00DF65AD"/>
    <w:rsid w:val="00E00272"/>
    <w:rsid w:val="00E01BAA"/>
    <w:rsid w:val="00E02003"/>
    <w:rsid w:val="00E0244B"/>
    <w:rsid w:val="00E02976"/>
    <w:rsid w:val="00E0417C"/>
    <w:rsid w:val="00E04274"/>
    <w:rsid w:val="00E05129"/>
    <w:rsid w:val="00E0734D"/>
    <w:rsid w:val="00E11F3A"/>
    <w:rsid w:val="00E1210D"/>
    <w:rsid w:val="00E13285"/>
    <w:rsid w:val="00E133F7"/>
    <w:rsid w:val="00E1378E"/>
    <w:rsid w:val="00E16085"/>
    <w:rsid w:val="00E17920"/>
    <w:rsid w:val="00E17D4A"/>
    <w:rsid w:val="00E2243D"/>
    <w:rsid w:val="00E2366C"/>
    <w:rsid w:val="00E27FD1"/>
    <w:rsid w:val="00E31221"/>
    <w:rsid w:val="00E31E08"/>
    <w:rsid w:val="00E3216C"/>
    <w:rsid w:val="00E325DB"/>
    <w:rsid w:val="00E34A84"/>
    <w:rsid w:val="00E3528B"/>
    <w:rsid w:val="00E417D1"/>
    <w:rsid w:val="00E437E7"/>
    <w:rsid w:val="00E44600"/>
    <w:rsid w:val="00E45D59"/>
    <w:rsid w:val="00E47134"/>
    <w:rsid w:val="00E47C41"/>
    <w:rsid w:val="00E50799"/>
    <w:rsid w:val="00E51A0E"/>
    <w:rsid w:val="00E51E55"/>
    <w:rsid w:val="00E51EEC"/>
    <w:rsid w:val="00E52023"/>
    <w:rsid w:val="00E5253E"/>
    <w:rsid w:val="00E525A7"/>
    <w:rsid w:val="00E5295F"/>
    <w:rsid w:val="00E53016"/>
    <w:rsid w:val="00E5382E"/>
    <w:rsid w:val="00E53869"/>
    <w:rsid w:val="00E53D3C"/>
    <w:rsid w:val="00E53E51"/>
    <w:rsid w:val="00E5516B"/>
    <w:rsid w:val="00E552C9"/>
    <w:rsid w:val="00E55369"/>
    <w:rsid w:val="00E55755"/>
    <w:rsid w:val="00E55854"/>
    <w:rsid w:val="00E56000"/>
    <w:rsid w:val="00E57AC0"/>
    <w:rsid w:val="00E57FDF"/>
    <w:rsid w:val="00E60875"/>
    <w:rsid w:val="00E619A0"/>
    <w:rsid w:val="00E64C54"/>
    <w:rsid w:val="00E651C5"/>
    <w:rsid w:val="00E65DD8"/>
    <w:rsid w:val="00E65E59"/>
    <w:rsid w:val="00E663BC"/>
    <w:rsid w:val="00E66C30"/>
    <w:rsid w:val="00E67AC8"/>
    <w:rsid w:val="00E67CCE"/>
    <w:rsid w:val="00E67E1D"/>
    <w:rsid w:val="00E713DB"/>
    <w:rsid w:val="00E7169E"/>
    <w:rsid w:val="00E7523B"/>
    <w:rsid w:val="00E7584D"/>
    <w:rsid w:val="00E7774B"/>
    <w:rsid w:val="00E802CD"/>
    <w:rsid w:val="00E80532"/>
    <w:rsid w:val="00E81715"/>
    <w:rsid w:val="00E81DDE"/>
    <w:rsid w:val="00E81EBC"/>
    <w:rsid w:val="00E81F8C"/>
    <w:rsid w:val="00E8222A"/>
    <w:rsid w:val="00E82773"/>
    <w:rsid w:val="00E82F42"/>
    <w:rsid w:val="00E83A68"/>
    <w:rsid w:val="00E83C8B"/>
    <w:rsid w:val="00E83D06"/>
    <w:rsid w:val="00E83FED"/>
    <w:rsid w:val="00E85821"/>
    <w:rsid w:val="00E86ED1"/>
    <w:rsid w:val="00E876FD"/>
    <w:rsid w:val="00E87B01"/>
    <w:rsid w:val="00E903C0"/>
    <w:rsid w:val="00E91026"/>
    <w:rsid w:val="00E920AC"/>
    <w:rsid w:val="00E92701"/>
    <w:rsid w:val="00E930A8"/>
    <w:rsid w:val="00E93393"/>
    <w:rsid w:val="00E93D8C"/>
    <w:rsid w:val="00E947AC"/>
    <w:rsid w:val="00E94FD3"/>
    <w:rsid w:val="00E95995"/>
    <w:rsid w:val="00E963B8"/>
    <w:rsid w:val="00EA0E23"/>
    <w:rsid w:val="00EA0EF1"/>
    <w:rsid w:val="00EA10FE"/>
    <w:rsid w:val="00EA1EAF"/>
    <w:rsid w:val="00EA32BC"/>
    <w:rsid w:val="00EA36C5"/>
    <w:rsid w:val="00EA37EE"/>
    <w:rsid w:val="00EA39CB"/>
    <w:rsid w:val="00EA3AA9"/>
    <w:rsid w:val="00EA3AD4"/>
    <w:rsid w:val="00EA4A36"/>
    <w:rsid w:val="00EA4C90"/>
    <w:rsid w:val="00EA52A1"/>
    <w:rsid w:val="00EA53FC"/>
    <w:rsid w:val="00EA56EB"/>
    <w:rsid w:val="00EA5E0C"/>
    <w:rsid w:val="00EA7630"/>
    <w:rsid w:val="00EA782F"/>
    <w:rsid w:val="00EB0239"/>
    <w:rsid w:val="00EB075E"/>
    <w:rsid w:val="00EB0C2A"/>
    <w:rsid w:val="00EB0DBC"/>
    <w:rsid w:val="00EB15AA"/>
    <w:rsid w:val="00EB27A4"/>
    <w:rsid w:val="00EB2923"/>
    <w:rsid w:val="00EB2D65"/>
    <w:rsid w:val="00EB2FC9"/>
    <w:rsid w:val="00EB33EE"/>
    <w:rsid w:val="00EB3DB8"/>
    <w:rsid w:val="00EB64AE"/>
    <w:rsid w:val="00EB69B8"/>
    <w:rsid w:val="00EC01E9"/>
    <w:rsid w:val="00EC04FE"/>
    <w:rsid w:val="00EC1DCB"/>
    <w:rsid w:val="00EC319D"/>
    <w:rsid w:val="00EC36FB"/>
    <w:rsid w:val="00EC46EB"/>
    <w:rsid w:val="00EC5642"/>
    <w:rsid w:val="00EC5B14"/>
    <w:rsid w:val="00EC6C7D"/>
    <w:rsid w:val="00ED00F7"/>
    <w:rsid w:val="00ED1654"/>
    <w:rsid w:val="00ED19E2"/>
    <w:rsid w:val="00ED1ECA"/>
    <w:rsid w:val="00ED260D"/>
    <w:rsid w:val="00ED36EE"/>
    <w:rsid w:val="00ED3E84"/>
    <w:rsid w:val="00ED3F53"/>
    <w:rsid w:val="00ED46DE"/>
    <w:rsid w:val="00ED47B5"/>
    <w:rsid w:val="00ED6774"/>
    <w:rsid w:val="00ED68C6"/>
    <w:rsid w:val="00ED6D05"/>
    <w:rsid w:val="00ED7726"/>
    <w:rsid w:val="00EE062A"/>
    <w:rsid w:val="00EE170D"/>
    <w:rsid w:val="00EE3B93"/>
    <w:rsid w:val="00EE4664"/>
    <w:rsid w:val="00EE771C"/>
    <w:rsid w:val="00EE7AD0"/>
    <w:rsid w:val="00EF063E"/>
    <w:rsid w:val="00EF0AB8"/>
    <w:rsid w:val="00EF2CE0"/>
    <w:rsid w:val="00EF4A6D"/>
    <w:rsid w:val="00EF5809"/>
    <w:rsid w:val="00EF7C40"/>
    <w:rsid w:val="00F005A3"/>
    <w:rsid w:val="00F01006"/>
    <w:rsid w:val="00F0131F"/>
    <w:rsid w:val="00F0149B"/>
    <w:rsid w:val="00F01EC7"/>
    <w:rsid w:val="00F02574"/>
    <w:rsid w:val="00F03E19"/>
    <w:rsid w:val="00F03EC0"/>
    <w:rsid w:val="00F042E2"/>
    <w:rsid w:val="00F044A1"/>
    <w:rsid w:val="00F04541"/>
    <w:rsid w:val="00F04BBB"/>
    <w:rsid w:val="00F04D0F"/>
    <w:rsid w:val="00F052DC"/>
    <w:rsid w:val="00F06345"/>
    <w:rsid w:val="00F06B6B"/>
    <w:rsid w:val="00F07568"/>
    <w:rsid w:val="00F07603"/>
    <w:rsid w:val="00F07780"/>
    <w:rsid w:val="00F116E9"/>
    <w:rsid w:val="00F11C74"/>
    <w:rsid w:val="00F11C98"/>
    <w:rsid w:val="00F12FB2"/>
    <w:rsid w:val="00F13856"/>
    <w:rsid w:val="00F14082"/>
    <w:rsid w:val="00F14104"/>
    <w:rsid w:val="00F15C9F"/>
    <w:rsid w:val="00F176D0"/>
    <w:rsid w:val="00F17D96"/>
    <w:rsid w:val="00F209F1"/>
    <w:rsid w:val="00F20A6B"/>
    <w:rsid w:val="00F2169B"/>
    <w:rsid w:val="00F21A5A"/>
    <w:rsid w:val="00F21B05"/>
    <w:rsid w:val="00F22973"/>
    <w:rsid w:val="00F22A27"/>
    <w:rsid w:val="00F2666D"/>
    <w:rsid w:val="00F26E7F"/>
    <w:rsid w:val="00F270F8"/>
    <w:rsid w:val="00F310C0"/>
    <w:rsid w:val="00F32B1B"/>
    <w:rsid w:val="00F32B92"/>
    <w:rsid w:val="00F3481D"/>
    <w:rsid w:val="00F34ED6"/>
    <w:rsid w:val="00F354CC"/>
    <w:rsid w:val="00F36764"/>
    <w:rsid w:val="00F36D1B"/>
    <w:rsid w:val="00F371ED"/>
    <w:rsid w:val="00F37418"/>
    <w:rsid w:val="00F41DAF"/>
    <w:rsid w:val="00F42D1E"/>
    <w:rsid w:val="00F42FDA"/>
    <w:rsid w:val="00F430E4"/>
    <w:rsid w:val="00F445E7"/>
    <w:rsid w:val="00F447EA"/>
    <w:rsid w:val="00F450D3"/>
    <w:rsid w:val="00F45553"/>
    <w:rsid w:val="00F476EC"/>
    <w:rsid w:val="00F47DFA"/>
    <w:rsid w:val="00F50409"/>
    <w:rsid w:val="00F5081A"/>
    <w:rsid w:val="00F518FC"/>
    <w:rsid w:val="00F5544A"/>
    <w:rsid w:val="00F555BB"/>
    <w:rsid w:val="00F55877"/>
    <w:rsid w:val="00F5592C"/>
    <w:rsid w:val="00F56F15"/>
    <w:rsid w:val="00F57108"/>
    <w:rsid w:val="00F57BEE"/>
    <w:rsid w:val="00F609FB"/>
    <w:rsid w:val="00F6113F"/>
    <w:rsid w:val="00F61B29"/>
    <w:rsid w:val="00F62A19"/>
    <w:rsid w:val="00F63064"/>
    <w:rsid w:val="00F63337"/>
    <w:rsid w:val="00F63892"/>
    <w:rsid w:val="00F63DF0"/>
    <w:rsid w:val="00F641CE"/>
    <w:rsid w:val="00F64290"/>
    <w:rsid w:val="00F646B5"/>
    <w:rsid w:val="00F6482D"/>
    <w:rsid w:val="00F66538"/>
    <w:rsid w:val="00F66B7F"/>
    <w:rsid w:val="00F66E4D"/>
    <w:rsid w:val="00F718A8"/>
    <w:rsid w:val="00F7297A"/>
    <w:rsid w:val="00F73A2D"/>
    <w:rsid w:val="00F74379"/>
    <w:rsid w:val="00F749D7"/>
    <w:rsid w:val="00F74D1E"/>
    <w:rsid w:val="00F75322"/>
    <w:rsid w:val="00F76085"/>
    <w:rsid w:val="00F770B2"/>
    <w:rsid w:val="00F77504"/>
    <w:rsid w:val="00F7780A"/>
    <w:rsid w:val="00F80996"/>
    <w:rsid w:val="00F81E5D"/>
    <w:rsid w:val="00F82F72"/>
    <w:rsid w:val="00F83351"/>
    <w:rsid w:val="00F838B8"/>
    <w:rsid w:val="00F846B5"/>
    <w:rsid w:val="00F84E16"/>
    <w:rsid w:val="00F8591A"/>
    <w:rsid w:val="00F8631B"/>
    <w:rsid w:val="00F86F7B"/>
    <w:rsid w:val="00F86FAB"/>
    <w:rsid w:val="00F90329"/>
    <w:rsid w:val="00F90A28"/>
    <w:rsid w:val="00F917AD"/>
    <w:rsid w:val="00F91B5B"/>
    <w:rsid w:val="00F920FB"/>
    <w:rsid w:val="00F921AD"/>
    <w:rsid w:val="00F933CE"/>
    <w:rsid w:val="00F937FA"/>
    <w:rsid w:val="00F93FAD"/>
    <w:rsid w:val="00F94579"/>
    <w:rsid w:val="00F95793"/>
    <w:rsid w:val="00F9768D"/>
    <w:rsid w:val="00F977C2"/>
    <w:rsid w:val="00FA10FE"/>
    <w:rsid w:val="00FA12AC"/>
    <w:rsid w:val="00FA1A06"/>
    <w:rsid w:val="00FA2304"/>
    <w:rsid w:val="00FA29DC"/>
    <w:rsid w:val="00FA388A"/>
    <w:rsid w:val="00FA3C1E"/>
    <w:rsid w:val="00FA4C07"/>
    <w:rsid w:val="00FA5A25"/>
    <w:rsid w:val="00FA72C6"/>
    <w:rsid w:val="00FB2190"/>
    <w:rsid w:val="00FB24D1"/>
    <w:rsid w:val="00FB319C"/>
    <w:rsid w:val="00FB47E4"/>
    <w:rsid w:val="00FB5B70"/>
    <w:rsid w:val="00FB65EF"/>
    <w:rsid w:val="00FB73D2"/>
    <w:rsid w:val="00FB7577"/>
    <w:rsid w:val="00FB7889"/>
    <w:rsid w:val="00FC07E7"/>
    <w:rsid w:val="00FC1D6D"/>
    <w:rsid w:val="00FC27B3"/>
    <w:rsid w:val="00FC2C13"/>
    <w:rsid w:val="00FC302D"/>
    <w:rsid w:val="00FC3327"/>
    <w:rsid w:val="00FC50CC"/>
    <w:rsid w:val="00FC5ACC"/>
    <w:rsid w:val="00FC5C34"/>
    <w:rsid w:val="00FC5D2B"/>
    <w:rsid w:val="00FC60A6"/>
    <w:rsid w:val="00FC63DE"/>
    <w:rsid w:val="00FC788A"/>
    <w:rsid w:val="00FD0287"/>
    <w:rsid w:val="00FD1019"/>
    <w:rsid w:val="00FD4123"/>
    <w:rsid w:val="00FD422F"/>
    <w:rsid w:val="00FD58B8"/>
    <w:rsid w:val="00FD5BFF"/>
    <w:rsid w:val="00FD771B"/>
    <w:rsid w:val="00FD7848"/>
    <w:rsid w:val="00FE003A"/>
    <w:rsid w:val="00FE0174"/>
    <w:rsid w:val="00FE07CD"/>
    <w:rsid w:val="00FE1103"/>
    <w:rsid w:val="00FE29FB"/>
    <w:rsid w:val="00FE2BBC"/>
    <w:rsid w:val="00FE34D0"/>
    <w:rsid w:val="00FE4151"/>
    <w:rsid w:val="00FE4E66"/>
    <w:rsid w:val="00FE5F89"/>
    <w:rsid w:val="00FE602D"/>
    <w:rsid w:val="00FE6A8D"/>
    <w:rsid w:val="00FE7E3B"/>
    <w:rsid w:val="00FF1957"/>
    <w:rsid w:val="00FF2047"/>
    <w:rsid w:val="00FF2399"/>
    <w:rsid w:val="00FF239C"/>
    <w:rsid w:val="00FF26AE"/>
    <w:rsid w:val="00FF27AD"/>
    <w:rsid w:val="00FF4ED4"/>
    <w:rsid w:val="00FF5BC8"/>
    <w:rsid w:val="00FF5FED"/>
    <w:rsid w:val="00FF767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A7E666"/>
  <w15:chartTrackingRefBased/>
  <w15:docId w15:val="{20FF788C-5179-4021-9B1A-6898997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0E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24"/>
      </w:numPr>
      <w:outlineLvl w:val="1"/>
    </w:pPr>
    <w:rPr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4" w:hanging="284"/>
    </w:pPr>
    <w:rPr>
      <w:szCs w:val="20"/>
    </w:rPr>
  </w:style>
  <w:style w:type="paragraph" w:styleId="BodyText">
    <w:name w:val="Body Text"/>
    <w:basedOn w:val="Normal"/>
    <w:rPr>
      <w:sz w:val="28"/>
      <w:szCs w:val="20"/>
    </w:rPr>
  </w:style>
  <w:style w:type="paragraph" w:styleId="BodyTextIndent">
    <w:name w:val="Body Text Indent"/>
    <w:basedOn w:val="Normal"/>
    <w:pPr>
      <w:ind w:left="284" w:hanging="284"/>
    </w:pPr>
    <w:rPr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ind w:right="-22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  <w:rPr>
      <w:szCs w:val="28"/>
    </w:rPr>
  </w:style>
  <w:style w:type="paragraph" w:styleId="Header">
    <w:name w:val="header"/>
    <w:aliases w:val="En-tête-1,En-tête-2,hd,Header 2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Style2">
    <w:name w:val="Style2"/>
    <w:basedOn w:val="Normal"/>
    <w:pPr>
      <w:spacing w:line="360" w:lineRule="auto"/>
      <w:jc w:val="both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31">
    <w:name w:val="Body Text 31"/>
    <w:basedOn w:val="Normal"/>
    <w:pPr>
      <w:spacing w:after="360"/>
      <w:jc w:val="both"/>
    </w:pPr>
    <w:rPr>
      <w:rFonts w:ascii="Arial" w:hAnsi="Arial"/>
      <w:b/>
      <w:i/>
      <w:szCs w:val="20"/>
      <w:lang w:val="en-GB" w:eastAsia="de-DE"/>
    </w:rPr>
  </w:style>
  <w:style w:type="paragraph" w:customStyle="1" w:styleId="NormalB">
    <w:name w:val="NormalB"/>
    <w:basedOn w:val="Normal"/>
    <w:autoRedefine/>
    <w:pPr>
      <w:jc w:val="both"/>
    </w:pPr>
    <w:rPr>
      <w:bCs/>
      <w:sz w:val="20"/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table" w:styleId="TableGrid">
    <w:name w:val="Table Grid"/>
    <w:basedOn w:val="TableNormal"/>
    <w:rsid w:val="0063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 8"/>
    <w:basedOn w:val="Normal"/>
    <w:pPr>
      <w:widowControl w:val="0"/>
      <w:tabs>
        <w:tab w:val="left" w:pos="5940"/>
      </w:tabs>
      <w:spacing w:after="288"/>
    </w:pPr>
    <w:rPr>
      <w:noProof/>
      <w:color w:val="000000"/>
      <w:sz w:val="20"/>
      <w:szCs w:val="20"/>
    </w:rPr>
  </w:style>
  <w:style w:type="paragraph" w:customStyle="1" w:styleId="xl45">
    <w:name w:val="xl45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Style1">
    <w:name w:val="Style1"/>
    <w:basedOn w:val="Heading3"/>
    <w:autoRedefine/>
    <w:pPr>
      <w:spacing w:before="240" w:after="60"/>
    </w:pPr>
    <w:rPr>
      <w:rFonts w:cs="Arial"/>
      <w:i w:val="0"/>
      <w:iCs w:val="0"/>
      <w:szCs w:val="26"/>
      <w:lang w:eastAsia="lt-LT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Pataisymai">
    <w:name w:val="Pataisymai"/>
    <w:hidden/>
    <w:uiPriority w:val="99"/>
    <w:semiHidden/>
    <w:rsid w:val="002012F3"/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C72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aliases w:val="En-tête-1 Char,En-tête-2 Char,hd Char,Header 2 Char"/>
    <w:link w:val="Header"/>
    <w:uiPriority w:val="99"/>
    <w:rsid w:val="00EC319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C70FE"/>
    <w:rPr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452812"/>
    <w:rPr>
      <w:b/>
      <w:bCs/>
      <w:i/>
      <w:iCs/>
      <w:sz w:val="24"/>
      <w:lang w:val="en-GB"/>
    </w:rPr>
  </w:style>
  <w:style w:type="paragraph" w:customStyle="1" w:styleId="paragrafai">
    <w:name w:val="_paragrafai"/>
    <w:basedOn w:val="Normal"/>
    <w:rsid w:val="002E0F36"/>
    <w:pPr>
      <w:numPr>
        <w:ilvl w:val="1"/>
        <w:numId w:val="24"/>
      </w:numPr>
    </w:pPr>
  </w:style>
  <w:style w:type="paragraph" w:customStyle="1" w:styleId="paragrafesraas">
    <w:name w:val="_paragrafe sąrašas"/>
    <w:basedOn w:val="Normal"/>
    <w:rsid w:val="002E0F36"/>
    <w:pPr>
      <w:numPr>
        <w:ilvl w:val="2"/>
        <w:numId w:val="24"/>
      </w:numPr>
      <w:tabs>
        <w:tab w:val="clear" w:pos="1287"/>
        <w:tab w:val="num" w:pos="1004"/>
      </w:tabs>
      <w:ind w:left="1004"/>
    </w:pPr>
  </w:style>
  <w:style w:type="paragraph" w:customStyle="1" w:styleId="Default">
    <w:name w:val="Default"/>
    <w:rsid w:val="006946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F077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C1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pplietuva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a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Viešosios ir privačios partnerystės skyrius|867ae142-fdb5-49bb-a29d-0bd74dc3e11a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F67AC-EBB5-421F-83C5-A5EF86FEA874}"/>
</file>

<file path=customXml/itemProps2.xml><?xml version="1.0" encoding="utf-8"?>
<ds:datastoreItem xmlns:ds="http://schemas.openxmlformats.org/officeDocument/2006/customXml" ds:itemID="{79B9EA1B-32DC-47F6-A815-BFBED26C1002}"/>
</file>

<file path=customXml/itemProps3.xml><?xml version="1.0" encoding="utf-8"?>
<ds:datastoreItem xmlns:ds="http://schemas.openxmlformats.org/officeDocument/2006/customXml" ds:itemID="{0EF551F8-140A-4C77-BA64-C4E8DBBEF070}"/>
</file>

<file path=customXml/itemProps4.xml><?xml version="1.0" encoding="utf-8"?>
<ds:datastoreItem xmlns:ds="http://schemas.openxmlformats.org/officeDocument/2006/customXml" ds:itemID="{D08DEC07-0C67-44D2-B967-7A03804A1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9487</Words>
  <Characters>5408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VPPS partnerystės projektų vertinimo procedūra</vt:lpstr>
    </vt:vector>
  </TitlesOfParts>
  <Company/>
  <LinksUpToDate>false</LinksUpToDate>
  <CharactersWithSpaces>14866</CharactersWithSpaces>
  <SharedDoc>false</SharedDoc>
  <HLinks>
    <vt:vector size="12" baseType="variant">
      <vt:variant>
        <vt:i4>1704017</vt:i4>
      </vt:variant>
      <vt:variant>
        <vt:i4>3</vt:i4>
      </vt:variant>
      <vt:variant>
        <vt:i4>0</vt:i4>
      </vt:variant>
      <vt:variant>
        <vt:i4>5</vt:i4>
      </vt:variant>
      <vt:variant>
        <vt:lpwstr>http://www.ppplietuva.lt/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http://www.cpva.lt/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plano veiksmų ir projektų administravimo procedūra</dc:title>
  <dc:subject/>
  <dc:creator>admin</dc:creator>
  <cp:keywords/>
  <dc:description/>
  <cp:lastModifiedBy>Agnė Sakevičiūtė</cp:lastModifiedBy>
  <cp:revision>177</cp:revision>
  <cp:lastPrinted>2018-02-27T12:40:00Z</cp:lastPrinted>
  <dcterms:created xsi:type="dcterms:W3CDTF">2020-07-10T10:24:00Z</dcterms:created>
  <dcterms:modified xsi:type="dcterms:W3CDTF">2020-07-14T18:13:00Z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67;#Agnė Sakevičiūtė;#788;#Erika Patupytė;#122;#Justina Jakštienė;#609;#Dominykas Pošiūnas;#184;#Egidijus Šerkšnas;#329;#Linas Jasiukevičius;#732;#Edvinas Bulevičius;#219;#Jekaterina Šarmavičienė;#50;#Daina Sirvydienė;#676;#Dovilė Rimydienė;#233;#Jūratė Lepardinienė;#312;#Jolanta Kačinskaitė;#232;#Lidija Kašubienė</vt:lpwstr>
  </property>
  <property fmtid="{D5CDD505-2E9C-101B-9397-08002B2CF9AE}" pid="5" name="DmsPermissionsDivisions">
    <vt:lpwstr>3308;#Procesų valdymo skyrius|1d2453fc-c175-46b4-b9fe-6151c1a059d8;#48;#Kokybės užtikrinimo skyrius|253b4bc5-eb8b-4b91-befb-f97cc65a2670;#61;#Viešosios ir privačios partnerystės skyrius|867ae142-fdb5-49bb-a29d-0bd74dc3e11a;#49;#Vadovybė|58a5a61f-fccb-4f74-9a6b-098be634181c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61;#Viešosios ir privačios partnerystės skyrius|867ae142-fdb5-49bb-a29d-0bd74dc3e11a</vt:lpwstr>
  </property>
  <property fmtid="{D5CDD505-2E9C-101B-9397-08002B2CF9AE}" pid="9" name="DmsDocPrepDocSendRegReal">
    <vt:bool>false</vt:bool>
  </property>
</Properties>
</file>