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9E6" w14:textId="77777777" w:rsidR="00D35E67" w:rsidRPr="00D35E67" w:rsidRDefault="00D35E67" w:rsidP="00D35E67">
      <w:pPr>
        <w:spacing w:after="0" w:line="240" w:lineRule="auto"/>
        <w:ind w:left="8505"/>
        <w:jc w:val="both"/>
        <w:rPr>
          <w:rFonts w:ascii="Times New Roman" w:hAnsi="Times New Roman"/>
        </w:rPr>
      </w:pPr>
      <w:bookmarkStart w:id="0" w:name="_GoBack"/>
      <w:bookmarkEnd w:id="0"/>
      <w:r w:rsidRPr="00D35E67">
        <w:rPr>
          <w:rFonts w:ascii="Times New Roman" w:hAnsi="Times New Roman"/>
        </w:rPr>
        <w:t>Kvietimo „Adaptuoto ir išplėsto jaunimui palankių sveikatos priežiūros paslaugų (JPSPP) teikimo modelio įdiegimas“</w:t>
      </w:r>
    </w:p>
    <w:p w14:paraId="2FCBBEA4" w14:textId="77777777" w:rsidR="00D35E67" w:rsidRDefault="00D35E67" w:rsidP="00D35E67">
      <w:pPr>
        <w:spacing w:after="0" w:line="240" w:lineRule="auto"/>
        <w:ind w:left="8505"/>
        <w:jc w:val="both"/>
        <w:rPr>
          <w:rFonts w:ascii="Times New Roman" w:hAnsi="Times New Roman"/>
        </w:rPr>
      </w:pPr>
      <w:r w:rsidRPr="00D35E67">
        <w:rPr>
          <w:rFonts w:ascii="Times New Roman" w:hAnsi="Times New Roman"/>
        </w:rPr>
        <w:t xml:space="preserve">pagal 2014–2021 m. Europos ekonominės erdvės finansinio mechanizmo programą „Sveikata“ gairių pareiškėjams </w:t>
      </w:r>
    </w:p>
    <w:p w14:paraId="7C937C3C" w14:textId="1E03F016" w:rsidR="002411D6" w:rsidRDefault="00D35E67" w:rsidP="00D35E67">
      <w:pPr>
        <w:spacing w:after="0" w:line="240" w:lineRule="auto"/>
        <w:ind w:left="8505"/>
        <w:jc w:val="both"/>
        <w:rPr>
          <w:rFonts w:ascii="Times New Roman" w:hAnsi="Times New Roman"/>
        </w:rPr>
      </w:pPr>
      <w:r>
        <w:rPr>
          <w:rFonts w:ascii="Times New Roman" w:hAnsi="Times New Roman"/>
        </w:rPr>
        <w:t>4</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rsidR="00AA0FA5" w:rsidRPr="00EF5A1F" w14:paraId="0DCC5A8D" w14:textId="77777777" w:rsidTr="00D35E67">
        <w:trPr>
          <w:tblHeader/>
        </w:trPr>
        <w:tc>
          <w:tcPr>
            <w:tcW w:w="3382"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5020"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296"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323"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D35E67">
        <w:trPr>
          <w:trHeight w:val="852"/>
        </w:trPr>
        <w:tc>
          <w:tcPr>
            <w:tcW w:w="3382" w:type="dxa"/>
            <w:shd w:val="clear" w:color="auto" w:fill="auto"/>
            <w:vAlign w:val="center"/>
          </w:tcPr>
          <w:p w14:paraId="5E57F345" w14:textId="60C52FF7" w:rsidR="00AA0FA5" w:rsidRPr="00EF5A1F" w:rsidRDefault="00AA0FA5" w:rsidP="00345FC0">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Pareiškėjas yra pateikęs pareiškėjo ir partnerio (-ių)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(-ių) vardu yra pateikęs paraiškos formą atitinkančią deklaraciją;</w:t>
            </w:r>
          </w:p>
          <w:p w14:paraId="6F1C7EA5" w14:textId="7975F0D9"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296"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323" w:type="dxa"/>
            <w:shd w:val="clear" w:color="auto" w:fill="auto"/>
            <w:vAlign w:val="center"/>
          </w:tcPr>
          <w:p w14:paraId="5F1772C3" w14:textId="2A5E8AC5"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(-ių)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D35E67">
        <w:trPr>
          <w:trHeight w:val="852"/>
        </w:trPr>
        <w:tc>
          <w:tcPr>
            <w:tcW w:w="3382" w:type="dxa"/>
            <w:shd w:val="clear" w:color="auto" w:fill="auto"/>
            <w:vAlign w:val="center"/>
          </w:tcPr>
          <w:p w14:paraId="2A5C0A0C" w14:textId="1E78C581"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su paraiška pateikė visus Gairėse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296"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323"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EF5A1F" w:rsidRDefault="00AA0FA5" w:rsidP="00FC15B0">
            <w:pPr>
              <w:spacing w:after="0" w:line="240" w:lineRule="auto"/>
              <w:jc w:val="center"/>
              <w:rPr>
                <w:rStyle w:val="CommentReference"/>
                <w:rFonts w:ascii="Times New Roman" w:hAnsi="Times New Roman"/>
                <w:sz w:val="24"/>
                <w:szCs w:val="24"/>
              </w:rPr>
            </w:pPr>
            <w:r w:rsidRPr="00EF5A1F">
              <w:rPr>
                <w:rFonts w:ascii="Times New Roman" w:hAnsi="Times New Roman"/>
                <w:b/>
                <w:i/>
                <w:sz w:val="24"/>
                <w:szCs w:val="24"/>
              </w:rPr>
              <w:t>II. Bendrieji projektų atrankos kriterijai</w:t>
            </w:r>
          </w:p>
        </w:tc>
      </w:tr>
      <w:tr w:rsidR="00AA0FA5" w:rsidRPr="00EF5A1F" w14:paraId="2C580917" w14:textId="77777777" w:rsidTr="00D35E67">
        <w:trPr>
          <w:trHeight w:val="852"/>
        </w:trPr>
        <w:tc>
          <w:tcPr>
            <w:tcW w:w="3382" w:type="dxa"/>
            <w:shd w:val="clear" w:color="auto" w:fill="auto"/>
          </w:tcPr>
          <w:p w14:paraId="1F295805" w14:textId="7B025467"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Pareiškėjo ir partnerio (-ių) atitikimas Gairėse   nustatytiems reikalavimams </w:t>
            </w:r>
          </w:p>
        </w:tc>
        <w:tc>
          <w:tcPr>
            <w:tcW w:w="5020"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(-iai)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296"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323"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EB26BC">
        <w:trPr>
          <w:trHeight w:val="2320"/>
        </w:trPr>
        <w:tc>
          <w:tcPr>
            <w:tcW w:w="3382" w:type="dxa"/>
            <w:shd w:val="clear" w:color="auto" w:fill="auto"/>
          </w:tcPr>
          <w:p w14:paraId="5BDC35C6" w14:textId="4A3A9D71"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296"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323"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D35E67">
        <w:trPr>
          <w:trHeight w:val="56"/>
        </w:trPr>
        <w:tc>
          <w:tcPr>
            <w:tcW w:w="3382" w:type="dxa"/>
            <w:shd w:val="clear" w:color="auto" w:fill="auto"/>
          </w:tcPr>
          <w:p w14:paraId="470F44F7" w14:textId="1D0B18E8"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(-ių)?</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296"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EB26BC">
        <w:trPr>
          <w:trHeight w:val="2590"/>
        </w:trPr>
        <w:tc>
          <w:tcPr>
            <w:tcW w:w="3382" w:type="dxa"/>
            <w:shd w:val="clear" w:color="auto" w:fill="auto"/>
          </w:tcPr>
          <w:p w14:paraId="42F9E6DC" w14:textId="3AE96902"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įgyvendinimo grafiko ir projekto trukmės pagrįstumas</w:t>
            </w:r>
          </w:p>
        </w:tc>
        <w:tc>
          <w:tcPr>
            <w:tcW w:w="5020"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296"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EB26BC">
        <w:trPr>
          <w:trHeight w:val="1470"/>
        </w:trPr>
        <w:tc>
          <w:tcPr>
            <w:tcW w:w="3382" w:type="dxa"/>
            <w:shd w:val="clear" w:color="auto" w:fill="auto"/>
          </w:tcPr>
          <w:p w14:paraId="3AFBC91D" w14:textId="2F3CFE85"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Partnerystės pagrįstumas</w:t>
            </w:r>
          </w:p>
        </w:tc>
        <w:tc>
          <w:tcPr>
            <w:tcW w:w="5020"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lastRenderedPageBreak/>
              <w:t xml:space="preserve">Ar partnerystę patvirtinantis dokumentas (partnerystės sutarties projektas, pasirašyta partnerystės sutartis, ketinimų protokolas ir pan.) atitinka Gairėse nustatytus reikalavimus (taikoma, jei partnerystė yra numatyta projekte)? </w:t>
            </w:r>
          </w:p>
        </w:tc>
        <w:tc>
          <w:tcPr>
            <w:tcW w:w="1296"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7.2. Vertinama, ar partnerio (-ių) dalyvavimas projekte yra pagrįstas, projekto partneris (-iai) dalyvauja projekto veiklų įgyvendinime/fizinių veiklos įgyvendinimo rodiklių siekime, pareiškėjas su projekto partneriu (-iais) kartu kuria projekto 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lastRenderedPageBreak/>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D35E67">
        <w:trPr>
          <w:trHeight w:val="523"/>
        </w:trPr>
        <w:tc>
          <w:tcPr>
            <w:tcW w:w="3382" w:type="dxa"/>
            <w:shd w:val="clear" w:color="auto" w:fill="auto"/>
          </w:tcPr>
          <w:p w14:paraId="3E9B7344" w14:textId="666418CE"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Projekto atitiktis gero valdymo principams </w:t>
            </w:r>
          </w:p>
        </w:tc>
        <w:tc>
          <w:tcPr>
            <w:tcW w:w="5020"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296"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2871D5D0" w14:textId="06C3CCB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D35E67">
        <w:trPr>
          <w:trHeight w:val="1895"/>
        </w:trPr>
        <w:tc>
          <w:tcPr>
            <w:tcW w:w="3382" w:type="dxa"/>
            <w:shd w:val="clear" w:color="auto" w:fill="auto"/>
          </w:tcPr>
          <w:p w14:paraId="2E833931" w14:textId="390E57B0"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darnaus vystymosi principams</w:t>
            </w:r>
          </w:p>
        </w:tc>
        <w:tc>
          <w:tcPr>
            <w:tcW w:w="5020"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lastRenderedPageBreak/>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296"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lastRenderedPageBreak/>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D35E67">
        <w:trPr>
          <w:trHeight w:val="862"/>
        </w:trPr>
        <w:tc>
          <w:tcPr>
            <w:tcW w:w="3382" w:type="dxa"/>
            <w:shd w:val="clear" w:color="auto" w:fill="auto"/>
          </w:tcPr>
          <w:p w14:paraId="463AEE5B" w14:textId="37441B17" w:rsidR="00AA0FA5" w:rsidRPr="00EF5A1F" w:rsidRDefault="00AA0FA5" w:rsidP="00CD3497">
            <w:pPr>
              <w:pStyle w:val="ListParagraph"/>
              <w:numPr>
                <w:ilvl w:val="0"/>
                <w:numId w:val="9"/>
              </w:numPr>
              <w:tabs>
                <w:tab w:val="left" w:pos="447"/>
              </w:tabs>
              <w:spacing w:after="0" w:line="240" w:lineRule="auto"/>
              <w:ind w:left="306" w:hanging="284"/>
              <w:jc w:val="both"/>
              <w:rPr>
                <w:rFonts w:ascii="Times New Roman" w:hAnsi="Times New Roman"/>
                <w:b/>
                <w:sz w:val="24"/>
                <w:szCs w:val="24"/>
              </w:rPr>
            </w:pPr>
            <w:r w:rsidRPr="00EF5A1F">
              <w:rPr>
                <w:rFonts w:ascii="Times New Roman" w:hAnsi="Times New Roman"/>
                <w:b/>
                <w:sz w:val="24"/>
                <w:szCs w:val="24"/>
              </w:rPr>
              <w:lastRenderedPageBreak/>
              <w:t>Projekto atitiktis lygių galimybių ir nediskriminavimo principui bei moterų ir vyrų lygybės principui</w:t>
            </w:r>
          </w:p>
        </w:tc>
        <w:tc>
          <w:tcPr>
            <w:tcW w:w="5020" w:type="dxa"/>
            <w:shd w:val="clear" w:color="auto" w:fill="auto"/>
          </w:tcPr>
          <w:p w14:paraId="197464E1" w14:textId="783F596A"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296"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D35E67">
        <w:trPr>
          <w:trHeight w:val="739"/>
        </w:trPr>
        <w:tc>
          <w:tcPr>
            <w:tcW w:w="3382" w:type="dxa"/>
            <w:shd w:val="clear" w:color="auto" w:fill="auto"/>
          </w:tcPr>
          <w:p w14:paraId="2A5AE625" w14:textId="0C08EE49" w:rsidR="00AA0FA5" w:rsidRPr="00EF5A1F" w:rsidRDefault="00AA0FA5" w:rsidP="00CD3497">
            <w:pPr>
              <w:pStyle w:val="ListParagraph"/>
              <w:numPr>
                <w:ilvl w:val="0"/>
                <w:numId w:val="9"/>
              </w:numPr>
              <w:tabs>
                <w:tab w:val="left" w:pos="458"/>
              </w:tabs>
              <w:spacing w:after="0" w:line="240" w:lineRule="auto"/>
              <w:ind w:left="447" w:hanging="447"/>
              <w:jc w:val="both"/>
              <w:rPr>
                <w:rFonts w:ascii="Times New Roman" w:hAnsi="Times New Roman"/>
                <w:b/>
                <w:sz w:val="24"/>
                <w:szCs w:val="24"/>
              </w:rPr>
            </w:pPr>
            <w:r w:rsidRPr="00EF5A1F">
              <w:rPr>
                <w:rFonts w:ascii="Times New Roman" w:hAnsi="Times New Roman"/>
                <w:b/>
                <w:sz w:val="24"/>
                <w:szCs w:val="24"/>
              </w:rPr>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minimis</w:t>
            </w:r>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de minimis</w:t>
            </w:r>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valstybės pagalbos schemą ar Europos Komisijos </w:t>
            </w:r>
            <w:r w:rsidRPr="00EF5A1F">
              <w:rPr>
                <w:rFonts w:ascii="Times New Roman" w:eastAsia="Times New Roman" w:hAnsi="Times New Roman"/>
                <w:sz w:val="24"/>
                <w:szCs w:val="24"/>
                <w:lang w:eastAsia="lt-LT"/>
              </w:rPr>
              <w:lastRenderedPageBreak/>
              <w:t>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de minimis</w:t>
            </w:r>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296"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323"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11.1. Taikoma, jei projektui teikiama „de minimis“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suderintą valstybės pagalbos schemą ar Europos </w:t>
            </w:r>
            <w:r w:rsidRPr="00EF5A1F">
              <w:rPr>
                <w:rFonts w:ascii="Times New Roman" w:eastAsia="Times New Roman" w:hAnsi="Times New Roman"/>
                <w:i/>
                <w:sz w:val="24"/>
                <w:szCs w:val="24"/>
                <w:lang w:eastAsia="lt-LT"/>
              </w:rPr>
              <w:lastRenderedPageBreak/>
              <w:t>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11.3. Taikoma, jei Gairėse nurodyta, kad projektui valstybės pagalba ir (ar) „de minimis“ pagalba nėra teikiama.</w:t>
            </w:r>
          </w:p>
        </w:tc>
      </w:tr>
      <w:tr w:rsidR="00AA0FA5" w:rsidRPr="00EF5A1F" w14:paraId="145F7967" w14:textId="77777777" w:rsidTr="00EB26BC">
        <w:trPr>
          <w:trHeight w:val="3227"/>
        </w:trPr>
        <w:tc>
          <w:tcPr>
            <w:tcW w:w="3382" w:type="dxa"/>
            <w:shd w:val="clear" w:color="auto" w:fill="auto"/>
          </w:tcPr>
          <w:p w14:paraId="5DA4A707" w14:textId="45094F0A" w:rsidR="00AA0FA5" w:rsidRPr="00EF5A1F" w:rsidRDefault="00AA0FA5" w:rsidP="00CD3497">
            <w:pPr>
              <w:pStyle w:val="ListParagraph"/>
              <w:numPr>
                <w:ilvl w:val="0"/>
                <w:numId w:val="9"/>
              </w:numPr>
              <w:tabs>
                <w:tab w:val="left" w:pos="458"/>
              </w:tabs>
              <w:spacing w:after="0" w:line="240" w:lineRule="auto"/>
              <w:ind w:left="447" w:hanging="418"/>
              <w:jc w:val="both"/>
              <w:rPr>
                <w:rFonts w:ascii="Times New Roman" w:hAnsi="Times New Roman"/>
                <w:b/>
                <w:sz w:val="24"/>
                <w:szCs w:val="24"/>
              </w:rPr>
            </w:pPr>
            <w:r w:rsidRPr="00EF5A1F">
              <w:rPr>
                <w:rFonts w:ascii="Times New Roman" w:hAnsi="Times New Roman"/>
                <w:b/>
                <w:sz w:val="24"/>
                <w:szCs w:val="24"/>
              </w:rPr>
              <w:lastRenderedPageBreak/>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(-ių)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296"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(-ių)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EB26BC">
        <w:trPr>
          <w:trHeight w:val="1828"/>
        </w:trPr>
        <w:tc>
          <w:tcPr>
            <w:tcW w:w="3382" w:type="dxa"/>
            <w:shd w:val="clear" w:color="auto" w:fill="auto"/>
          </w:tcPr>
          <w:p w14:paraId="0D8A26AD" w14:textId="35B5C058" w:rsidR="00AA0FA5" w:rsidRPr="00EF5A1F" w:rsidRDefault="00AA0FA5" w:rsidP="00370122">
            <w:pPr>
              <w:pStyle w:val="ListParagraph"/>
              <w:numPr>
                <w:ilvl w:val="0"/>
                <w:numId w:val="9"/>
              </w:numPr>
              <w:tabs>
                <w:tab w:val="left" w:pos="458"/>
              </w:tabs>
              <w:spacing w:after="0" w:line="240" w:lineRule="auto"/>
              <w:ind w:left="330" w:hanging="330"/>
              <w:jc w:val="both"/>
              <w:rPr>
                <w:rFonts w:ascii="Times New Roman" w:hAnsi="Times New Roman"/>
                <w:b/>
                <w:sz w:val="24"/>
                <w:szCs w:val="24"/>
              </w:rPr>
            </w:pPr>
            <w:r w:rsidRPr="00EF5A1F">
              <w:rPr>
                <w:rFonts w:ascii="Times New Roman" w:hAnsi="Times New Roman"/>
                <w:b/>
                <w:sz w:val="24"/>
                <w:szCs w:val="24"/>
              </w:rPr>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(-iai) užtikrina netinkamų finansuoti, bet būtinų projekto įgyvendinimui išlaidų padengimą (taikoma, kai yra numatyta netinkamų išlaidų).</w:t>
            </w:r>
          </w:p>
        </w:tc>
        <w:tc>
          <w:tcPr>
            <w:tcW w:w="1296"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323"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(-iai)</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EB26BC">
        <w:trPr>
          <w:trHeight w:val="761"/>
        </w:trPr>
        <w:tc>
          <w:tcPr>
            <w:tcW w:w="3382" w:type="dxa"/>
            <w:shd w:val="clear" w:color="auto" w:fill="auto"/>
          </w:tcPr>
          <w:p w14:paraId="5873C736" w14:textId="3B3BD707"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Projekto tęstinumo užtikrinimas</w:t>
            </w:r>
          </w:p>
        </w:tc>
        <w:tc>
          <w:tcPr>
            <w:tcW w:w="5020"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296"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323"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D35E67">
        <w:trPr>
          <w:trHeight w:val="3450"/>
        </w:trPr>
        <w:tc>
          <w:tcPr>
            <w:tcW w:w="3382" w:type="dxa"/>
            <w:shd w:val="clear" w:color="auto" w:fill="FFFFFF"/>
          </w:tcPr>
          <w:p w14:paraId="0AB5ACAD" w14:textId="09AC7BB9"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 Išlaidų tinkamumas, būtinumas, pagrįstumas </w:t>
            </w:r>
          </w:p>
        </w:tc>
        <w:tc>
          <w:tcPr>
            <w:tcW w:w="5020"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296"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323"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D35E67">
        <w:trPr>
          <w:trHeight w:val="254"/>
        </w:trPr>
        <w:tc>
          <w:tcPr>
            <w:tcW w:w="3382" w:type="dxa"/>
            <w:shd w:val="clear" w:color="auto" w:fill="FFFFFF"/>
          </w:tcPr>
          <w:p w14:paraId="463DDC97" w14:textId="6A77DB2F"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Prašomos mechanizmų ir bendrojo finansavimo  lėšų sumos dydis</w:t>
            </w:r>
          </w:p>
        </w:tc>
        <w:tc>
          <w:tcPr>
            <w:tcW w:w="5020"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296"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EB26BC">
        <w:trPr>
          <w:trHeight w:val="903"/>
        </w:trPr>
        <w:tc>
          <w:tcPr>
            <w:tcW w:w="3382" w:type="dxa"/>
            <w:shd w:val="clear" w:color="auto" w:fill="FFFFFF"/>
          </w:tcPr>
          <w:p w14:paraId="498D6653" w14:textId="6A37D252"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viešinimo atitiktis Gairėse nustatytiems reikalavimams</w:t>
            </w:r>
          </w:p>
          <w:p w14:paraId="5A53CC0C" w14:textId="30FF9160" w:rsidR="00AA0FA5" w:rsidRPr="00EF5A1F" w:rsidRDefault="00AA0FA5" w:rsidP="00597687">
            <w:pPr>
              <w:spacing w:after="0" w:line="240" w:lineRule="auto"/>
              <w:jc w:val="both"/>
              <w:rPr>
                <w:rFonts w:ascii="Times New Roman" w:hAnsi="Times New Roman"/>
                <w:b/>
                <w:sz w:val="24"/>
                <w:szCs w:val="24"/>
              </w:rPr>
            </w:pPr>
          </w:p>
        </w:tc>
        <w:tc>
          <w:tcPr>
            <w:tcW w:w="5020"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296"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viešinimo priemonės tikslinę grupę, įgyvendinimo </w:t>
            </w:r>
            <w:r w:rsidRPr="00EF5A1F">
              <w:rPr>
                <w:rFonts w:ascii="Times New Roman" w:hAnsi="Times New Roman"/>
                <w:i/>
                <w:sz w:val="24"/>
                <w:szCs w:val="24"/>
              </w:rPr>
              <w:lastRenderedPageBreak/>
              <w:t>laikotarpį, administracinį padalinį (įskaitant kontaktinį asmenį), atsakingą už viešinimo priemonės (-ių) įgyvendinimą.</w:t>
            </w:r>
          </w:p>
        </w:tc>
      </w:tr>
      <w:tr w:rsidR="00AA0FA5" w:rsidRPr="00EF5A1F" w14:paraId="2DDE4924" w14:textId="77777777" w:rsidTr="00EB26BC">
        <w:trPr>
          <w:trHeight w:val="2121"/>
        </w:trPr>
        <w:tc>
          <w:tcPr>
            <w:tcW w:w="3382" w:type="dxa"/>
            <w:shd w:val="clear" w:color="auto" w:fill="FFFFFF"/>
          </w:tcPr>
          <w:p w14:paraId="70C63950" w14:textId="7B18BC42" w:rsidR="00AA0FA5" w:rsidRPr="00EF5A1F" w:rsidRDefault="00AA0FA5" w:rsidP="00370122">
            <w:pPr>
              <w:pStyle w:val="ListParagraph"/>
              <w:numPr>
                <w:ilvl w:val="0"/>
                <w:numId w:val="9"/>
              </w:numPr>
              <w:spacing w:after="0" w:line="240" w:lineRule="auto"/>
              <w:ind w:left="317"/>
              <w:jc w:val="both"/>
              <w:rPr>
                <w:rFonts w:ascii="Times New Roman" w:hAnsi="Times New Roman"/>
                <w:b/>
                <w:sz w:val="24"/>
                <w:szCs w:val="24"/>
              </w:rPr>
            </w:pPr>
            <w:r w:rsidRPr="00EF5A1F">
              <w:rPr>
                <w:rFonts w:ascii="Times New Roman" w:hAnsi="Times New Roman"/>
                <w:b/>
                <w:sz w:val="24"/>
                <w:szCs w:val="24"/>
              </w:rPr>
              <w:lastRenderedPageBreak/>
              <w:t>Pareiškėjo ir (ar) partnerio (-ių) administracinių gebėjimų įgyvendinti projektą  užtikrinimas</w:t>
            </w:r>
          </w:p>
        </w:tc>
        <w:tc>
          <w:tcPr>
            <w:tcW w:w="5020"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 xml:space="preserve">18.1 Ar pareiškėjas ir (ar) partneris (-iai) turi pakankamus administracinius gebėjimus projekto įgyvendinimui? </w:t>
            </w:r>
          </w:p>
        </w:tc>
        <w:tc>
          <w:tcPr>
            <w:tcW w:w="1296"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323"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18.1 Vertinama, ar projekto valdymo struktūra aiški, aiškios ir pakankamos projekto administravimo komandos narių funkcijos, atsakomybės ir būtinumas įgyvendinant projektą. Jei projektas įgyvendinamas su partneriu (-iais), aiškiai aprašytos projekto partnerio (ių)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EF5A1F" w:rsidRDefault="00AA0FA5" w:rsidP="00D326DA">
            <w:pPr>
              <w:spacing w:after="120" w:line="240" w:lineRule="auto"/>
              <w:ind w:left="357"/>
              <w:jc w:val="center"/>
              <w:rPr>
                <w:rFonts w:ascii="Times New Roman" w:hAnsi="Times New Roman"/>
                <w:b/>
                <w:i/>
                <w:sz w:val="24"/>
                <w:szCs w:val="24"/>
              </w:rPr>
            </w:pPr>
            <w:r w:rsidRPr="00EF5A1F">
              <w:rPr>
                <w:rFonts w:ascii="Times New Roman" w:hAnsi="Times New Roman"/>
                <w:b/>
                <w:i/>
                <w:sz w:val="24"/>
                <w:szCs w:val="24"/>
              </w:rPr>
              <w:t xml:space="preserve">III. Specialieji projektų atitikties kriterijai </w:t>
            </w:r>
          </w:p>
        </w:tc>
      </w:tr>
      <w:tr w:rsidR="00960E8F" w:rsidRPr="00EF5A1F" w14:paraId="34C819C7" w14:textId="77777777" w:rsidTr="00EB26BC">
        <w:trPr>
          <w:trHeight w:val="1012"/>
        </w:trPr>
        <w:tc>
          <w:tcPr>
            <w:tcW w:w="3382" w:type="dxa"/>
            <w:shd w:val="clear" w:color="auto" w:fill="FFFFFF"/>
          </w:tcPr>
          <w:p w14:paraId="2D67B0C9" w14:textId="16692784" w:rsidR="00960E8F" w:rsidRPr="00EF5A1F" w:rsidRDefault="00960E8F" w:rsidP="00960E8F">
            <w:pPr>
              <w:spacing w:after="0" w:line="240" w:lineRule="auto"/>
              <w:ind w:left="306" w:hanging="306"/>
              <w:jc w:val="both"/>
              <w:rPr>
                <w:rFonts w:ascii="Times New Roman" w:hAnsi="Times New Roman"/>
                <w:b/>
                <w:sz w:val="24"/>
                <w:szCs w:val="24"/>
              </w:rPr>
            </w:pPr>
            <w:r w:rsidRPr="00EF5A1F">
              <w:rPr>
                <w:rFonts w:ascii="Times New Roman" w:hAnsi="Times New Roman"/>
                <w:b/>
                <w:sz w:val="24"/>
                <w:szCs w:val="24"/>
              </w:rPr>
              <w:t>19. Projekto metu įdiegiami/plėtojami ne mažiau kaip 4 algoritmai</w:t>
            </w:r>
          </w:p>
        </w:tc>
        <w:tc>
          <w:tcPr>
            <w:tcW w:w="5020" w:type="dxa"/>
            <w:shd w:val="clear" w:color="auto" w:fill="FFFFFF"/>
          </w:tcPr>
          <w:p w14:paraId="7DF5CC15" w14:textId="09B0420A" w:rsidR="00960E8F" w:rsidRPr="00EF5A1F" w:rsidRDefault="00960E8F" w:rsidP="00FE3751">
            <w:pPr>
              <w:pStyle w:val="ListParagraph"/>
              <w:tabs>
                <w:tab w:val="left" w:pos="556"/>
              </w:tabs>
              <w:spacing w:after="0" w:line="240" w:lineRule="auto"/>
              <w:ind w:left="16"/>
              <w:jc w:val="both"/>
              <w:rPr>
                <w:rFonts w:ascii="Times New Roman" w:hAnsi="Times New Roman"/>
                <w:sz w:val="24"/>
                <w:szCs w:val="24"/>
              </w:rPr>
            </w:pPr>
            <w:r w:rsidRPr="00EF5A1F">
              <w:rPr>
                <w:rFonts w:ascii="Times New Roman" w:hAnsi="Times New Roman"/>
                <w:sz w:val="24"/>
                <w:szCs w:val="24"/>
              </w:rPr>
              <w:t>19.1. Ar projekto metu numatoma įdiegti/išplėtoti ne mažiau kaip 4 algoritmus?</w:t>
            </w:r>
          </w:p>
        </w:tc>
        <w:tc>
          <w:tcPr>
            <w:tcW w:w="1296" w:type="dxa"/>
            <w:shd w:val="clear" w:color="auto" w:fill="FFFFFF"/>
          </w:tcPr>
          <w:p w14:paraId="59A34341" w14:textId="77777777" w:rsidR="00960E8F" w:rsidRPr="00EF5A1F" w:rsidRDefault="00960E8F" w:rsidP="00D35E67">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6757F7BE" w14:textId="0BF6AD69" w:rsidR="00960E8F" w:rsidRPr="00EF5A1F" w:rsidRDefault="00960E8F" w:rsidP="00FE3751">
            <w:pPr>
              <w:tabs>
                <w:tab w:val="left" w:pos="391"/>
              </w:tabs>
              <w:spacing w:after="0" w:line="240" w:lineRule="auto"/>
              <w:jc w:val="both"/>
              <w:rPr>
                <w:rFonts w:ascii="Times New Roman" w:hAnsi="Times New Roman"/>
                <w:i/>
                <w:sz w:val="24"/>
                <w:szCs w:val="24"/>
              </w:rPr>
            </w:pPr>
            <w:r w:rsidRPr="00EF5A1F">
              <w:rPr>
                <w:rFonts w:ascii="Times New Roman" w:hAnsi="Times New Roman"/>
                <w:i/>
                <w:sz w:val="24"/>
                <w:szCs w:val="24"/>
              </w:rPr>
              <w:t>19.1. Įsitikinama, jog projekto metu bus įdiegti/išplėtoti ne mažiau kaip 4 algoritmai.</w:t>
            </w:r>
          </w:p>
        </w:tc>
      </w:tr>
      <w:tr w:rsidR="00960E8F" w:rsidRPr="00EF5A1F" w14:paraId="38EE9579" w14:textId="77777777" w:rsidTr="00EB26BC">
        <w:trPr>
          <w:trHeight w:val="984"/>
        </w:trPr>
        <w:tc>
          <w:tcPr>
            <w:tcW w:w="3382" w:type="dxa"/>
            <w:shd w:val="clear" w:color="auto" w:fill="FFFFFF"/>
          </w:tcPr>
          <w:p w14:paraId="62506D9B" w14:textId="2AAB9705" w:rsidR="00960E8F" w:rsidRPr="00EF5A1F" w:rsidRDefault="00960E8F" w:rsidP="00EF5A1F">
            <w:pPr>
              <w:spacing w:after="0" w:line="240" w:lineRule="auto"/>
              <w:jc w:val="both"/>
              <w:rPr>
                <w:rFonts w:ascii="Times New Roman" w:hAnsi="Times New Roman"/>
                <w:b/>
                <w:sz w:val="24"/>
                <w:szCs w:val="24"/>
              </w:rPr>
            </w:pPr>
            <w:r w:rsidRPr="00EF5A1F">
              <w:rPr>
                <w:rFonts w:ascii="Times New Roman" w:hAnsi="Times New Roman"/>
                <w:b/>
                <w:sz w:val="24"/>
                <w:szCs w:val="24"/>
              </w:rPr>
              <w:t>20. Modelio diegime/plėtroje dalyvauja bent viena asmens sveikatos priežiūros įstaiga</w:t>
            </w:r>
          </w:p>
        </w:tc>
        <w:tc>
          <w:tcPr>
            <w:tcW w:w="5020" w:type="dxa"/>
            <w:shd w:val="clear" w:color="auto" w:fill="FFFFFF"/>
          </w:tcPr>
          <w:p w14:paraId="4289B610" w14:textId="4EC2E1CF" w:rsidR="00960E8F" w:rsidRPr="00EF5A1F" w:rsidRDefault="00960E8F" w:rsidP="00EF5A1F">
            <w:pPr>
              <w:pStyle w:val="ListParagraph"/>
              <w:tabs>
                <w:tab w:val="left" w:pos="556"/>
              </w:tabs>
              <w:spacing w:after="0" w:line="240" w:lineRule="auto"/>
              <w:ind w:left="16"/>
              <w:jc w:val="both"/>
              <w:rPr>
                <w:rFonts w:ascii="Times New Roman" w:hAnsi="Times New Roman"/>
                <w:sz w:val="24"/>
                <w:szCs w:val="24"/>
              </w:rPr>
            </w:pPr>
            <w:r w:rsidRPr="00EF5A1F">
              <w:rPr>
                <w:rFonts w:ascii="Times New Roman" w:hAnsi="Times New Roman"/>
                <w:sz w:val="24"/>
                <w:szCs w:val="24"/>
              </w:rPr>
              <w:t>20.1. Ar modelio diegime dalyvauja bent vien</w:t>
            </w:r>
            <w:r w:rsidR="00EF5A1F" w:rsidRPr="00EF5A1F">
              <w:rPr>
                <w:rFonts w:ascii="Times New Roman" w:hAnsi="Times New Roman"/>
                <w:sz w:val="24"/>
                <w:szCs w:val="24"/>
              </w:rPr>
              <w:t>a</w:t>
            </w:r>
            <w:r w:rsidRPr="00EF5A1F">
              <w:rPr>
                <w:rFonts w:ascii="Times New Roman" w:hAnsi="Times New Roman"/>
                <w:sz w:val="24"/>
                <w:szCs w:val="24"/>
              </w:rPr>
              <w:t xml:space="preserve"> asmens sveikatos priežiūros įstaig</w:t>
            </w:r>
            <w:r w:rsidR="00EF5A1F" w:rsidRPr="00EF5A1F">
              <w:rPr>
                <w:rFonts w:ascii="Times New Roman" w:hAnsi="Times New Roman"/>
                <w:sz w:val="24"/>
                <w:szCs w:val="24"/>
              </w:rPr>
              <w:t>a</w:t>
            </w:r>
            <w:r w:rsidRPr="00EF5A1F">
              <w:rPr>
                <w:rFonts w:ascii="Times New Roman" w:hAnsi="Times New Roman"/>
                <w:sz w:val="24"/>
                <w:szCs w:val="24"/>
              </w:rPr>
              <w:t>?</w:t>
            </w:r>
            <w:r w:rsidR="006B0DA4" w:rsidRPr="00EF5A1F">
              <w:rPr>
                <w:rFonts w:ascii="Times New Roman" w:hAnsi="Times New Roman"/>
                <w:sz w:val="24"/>
                <w:szCs w:val="24"/>
              </w:rPr>
              <w:t xml:space="preserve"> </w:t>
            </w:r>
          </w:p>
        </w:tc>
        <w:tc>
          <w:tcPr>
            <w:tcW w:w="1296" w:type="dxa"/>
            <w:shd w:val="clear" w:color="auto" w:fill="FFFFFF"/>
          </w:tcPr>
          <w:p w14:paraId="381A6D16" w14:textId="77777777" w:rsidR="00960E8F" w:rsidRPr="00EF5A1F" w:rsidRDefault="00960E8F" w:rsidP="00D35E67">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68D7C6B2" w14:textId="1BA6CD41" w:rsidR="00960E8F" w:rsidRPr="00EF5A1F" w:rsidRDefault="00960E8F" w:rsidP="00EF5A1F">
            <w:pPr>
              <w:tabs>
                <w:tab w:val="left" w:pos="391"/>
              </w:tabs>
              <w:spacing w:after="0" w:line="240" w:lineRule="auto"/>
              <w:jc w:val="both"/>
              <w:rPr>
                <w:rFonts w:ascii="Times New Roman" w:hAnsi="Times New Roman"/>
                <w:i/>
                <w:sz w:val="24"/>
                <w:szCs w:val="24"/>
              </w:rPr>
            </w:pPr>
            <w:r w:rsidRPr="00EF5A1F">
              <w:rPr>
                <w:rFonts w:ascii="Times New Roman" w:hAnsi="Times New Roman"/>
                <w:i/>
                <w:sz w:val="24"/>
                <w:szCs w:val="24"/>
              </w:rPr>
              <w:t>20.1. Įsitikinama, jog Modelio diegime/plėtroje dalyvauja bent vien</w:t>
            </w:r>
            <w:r w:rsidR="00EF5A1F" w:rsidRPr="00EF5A1F">
              <w:rPr>
                <w:rFonts w:ascii="Times New Roman" w:hAnsi="Times New Roman"/>
                <w:i/>
                <w:sz w:val="24"/>
                <w:szCs w:val="24"/>
              </w:rPr>
              <w:t>a</w:t>
            </w:r>
            <w:r w:rsidRPr="00EF5A1F">
              <w:rPr>
                <w:rFonts w:ascii="Times New Roman" w:hAnsi="Times New Roman"/>
                <w:i/>
                <w:sz w:val="24"/>
                <w:szCs w:val="24"/>
              </w:rPr>
              <w:t xml:space="preserve"> asmens sveikatos priežiūros įstaig</w:t>
            </w:r>
            <w:r w:rsidR="00EF5A1F" w:rsidRPr="00EF5A1F">
              <w:rPr>
                <w:rFonts w:ascii="Times New Roman" w:hAnsi="Times New Roman"/>
                <w:i/>
                <w:sz w:val="24"/>
                <w:szCs w:val="24"/>
              </w:rPr>
              <w:t>a</w:t>
            </w:r>
            <w:r w:rsidRPr="00EF5A1F">
              <w:rPr>
                <w:rFonts w:ascii="Times New Roman" w:hAnsi="Times New Roman"/>
                <w:i/>
                <w:sz w:val="24"/>
                <w:szCs w:val="24"/>
              </w:rPr>
              <w:t>.</w:t>
            </w:r>
          </w:p>
        </w:tc>
      </w:tr>
      <w:tr w:rsidR="00960E8F" w:rsidRPr="00EF5A1F" w14:paraId="5450B947" w14:textId="77777777" w:rsidTr="00EB26BC">
        <w:trPr>
          <w:trHeight w:val="969"/>
        </w:trPr>
        <w:tc>
          <w:tcPr>
            <w:tcW w:w="3382" w:type="dxa"/>
            <w:shd w:val="clear" w:color="auto" w:fill="FFFFFF"/>
          </w:tcPr>
          <w:p w14:paraId="41F803CE" w14:textId="39EB6DC8" w:rsidR="00960E8F" w:rsidRPr="00EF5A1F" w:rsidRDefault="00960E8F" w:rsidP="00960E8F">
            <w:pPr>
              <w:spacing w:after="0" w:line="240" w:lineRule="auto"/>
              <w:ind w:left="306" w:hanging="306"/>
              <w:jc w:val="both"/>
              <w:rPr>
                <w:rFonts w:ascii="Times New Roman" w:hAnsi="Times New Roman"/>
                <w:b/>
                <w:sz w:val="24"/>
                <w:szCs w:val="24"/>
              </w:rPr>
            </w:pPr>
            <w:r w:rsidRPr="00EF5A1F">
              <w:rPr>
                <w:rFonts w:ascii="Times New Roman" w:hAnsi="Times New Roman"/>
                <w:b/>
                <w:sz w:val="24"/>
                <w:szCs w:val="24"/>
              </w:rPr>
              <w:t xml:space="preserve">21. JPSPP koordinaciniame centre </w:t>
            </w:r>
            <w:r w:rsidR="00F776B0">
              <w:rPr>
                <w:rFonts w:ascii="Times New Roman" w:hAnsi="Times New Roman"/>
                <w:b/>
                <w:sz w:val="24"/>
                <w:szCs w:val="24"/>
              </w:rPr>
              <w:t>yra užtikrinamos psichologinės paslaugos</w:t>
            </w:r>
          </w:p>
        </w:tc>
        <w:tc>
          <w:tcPr>
            <w:tcW w:w="5020" w:type="dxa"/>
            <w:shd w:val="clear" w:color="auto" w:fill="FFFFFF"/>
          </w:tcPr>
          <w:p w14:paraId="62B6D25F" w14:textId="3BB25AD2" w:rsidR="00960E8F" w:rsidRPr="00EF5A1F" w:rsidRDefault="00960E8F" w:rsidP="00960E8F">
            <w:pPr>
              <w:pStyle w:val="ListParagraph"/>
              <w:tabs>
                <w:tab w:val="left" w:pos="556"/>
              </w:tabs>
              <w:spacing w:after="0" w:line="240" w:lineRule="auto"/>
              <w:ind w:left="16"/>
              <w:jc w:val="both"/>
              <w:rPr>
                <w:rFonts w:ascii="Times New Roman" w:hAnsi="Times New Roman"/>
                <w:sz w:val="24"/>
                <w:szCs w:val="24"/>
              </w:rPr>
            </w:pPr>
            <w:r w:rsidRPr="00EF5A1F">
              <w:rPr>
                <w:rFonts w:ascii="Times New Roman" w:hAnsi="Times New Roman"/>
                <w:sz w:val="24"/>
                <w:szCs w:val="24"/>
              </w:rPr>
              <w:t>21.1. Ar JPSPP koordinaciniame centre įdarbin</w:t>
            </w:r>
            <w:r w:rsidR="006E6A1F" w:rsidRPr="00EF5A1F">
              <w:rPr>
                <w:rFonts w:ascii="Times New Roman" w:hAnsi="Times New Roman"/>
                <w:sz w:val="24"/>
                <w:szCs w:val="24"/>
              </w:rPr>
              <w:t>a</w:t>
            </w:r>
            <w:r w:rsidRPr="00EF5A1F">
              <w:rPr>
                <w:rFonts w:ascii="Times New Roman" w:hAnsi="Times New Roman"/>
                <w:sz w:val="24"/>
                <w:szCs w:val="24"/>
              </w:rPr>
              <w:t>mas bent 1 psichologas</w:t>
            </w:r>
            <w:r w:rsidR="006E6A1F" w:rsidRPr="00EF5A1F">
              <w:rPr>
                <w:rFonts w:ascii="Times New Roman" w:hAnsi="Times New Roman"/>
                <w:sz w:val="24"/>
                <w:szCs w:val="24"/>
              </w:rPr>
              <w:t xml:space="preserve"> </w:t>
            </w:r>
            <w:r w:rsidR="004B373E" w:rsidRPr="00EF5A1F">
              <w:rPr>
                <w:rFonts w:ascii="Times New Roman" w:hAnsi="Times New Roman"/>
                <w:sz w:val="24"/>
                <w:szCs w:val="24"/>
              </w:rPr>
              <w:t>(ne mažiau nei 0,5 etato)</w:t>
            </w:r>
            <w:r w:rsidR="00303E84" w:rsidRPr="006E2F84">
              <w:rPr>
                <w:rFonts w:ascii="Times New Roman" w:hAnsi="Times New Roman"/>
                <w:sz w:val="24"/>
                <w:szCs w:val="24"/>
              </w:rPr>
              <w:t xml:space="preserve"> arba pasirašoma sutartis dėl psichologinių paslaugų te</w:t>
            </w:r>
            <w:r w:rsidR="00776DA5">
              <w:rPr>
                <w:rFonts w:ascii="Times New Roman" w:hAnsi="Times New Roman"/>
                <w:sz w:val="24"/>
                <w:szCs w:val="24"/>
              </w:rPr>
              <w:t>i</w:t>
            </w:r>
            <w:r w:rsidR="00303E84" w:rsidRPr="006E2F84">
              <w:rPr>
                <w:rFonts w:ascii="Times New Roman" w:hAnsi="Times New Roman"/>
                <w:sz w:val="24"/>
                <w:szCs w:val="24"/>
              </w:rPr>
              <w:t>kimo jaunimui</w:t>
            </w:r>
            <w:r w:rsidRPr="00EF5A1F">
              <w:rPr>
                <w:rFonts w:ascii="Times New Roman" w:hAnsi="Times New Roman"/>
                <w:sz w:val="24"/>
                <w:szCs w:val="24"/>
              </w:rPr>
              <w:t>?</w:t>
            </w:r>
          </w:p>
        </w:tc>
        <w:tc>
          <w:tcPr>
            <w:tcW w:w="1296" w:type="dxa"/>
            <w:shd w:val="clear" w:color="auto" w:fill="FFFFFF"/>
          </w:tcPr>
          <w:p w14:paraId="1AB16CDE" w14:textId="77777777" w:rsidR="00960E8F" w:rsidRPr="00EF5A1F" w:rsidRDefault="00960E8F" w:rsidP="00D35E67">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23AA38C6" w14:textId="4452F06C" w:rsidR="00960E8F" w:rsidRPr="00EF5A1F" w:rsidRDefault="00960E8F" w:rsidP="004B373E">
            <w:pPr>
              <w:tabs>
                <w:tab w:val="left" w:pos="391"/>
              </w:tabs>
              <w:spacing w:after="0" w:line="240" w:lineRule="auto"/>
              <w:jc w:val="both"/>
              <w:rPr>
                <w:rFonts w:ascii="Times New Roman" w:hAnsi="Times New Roman"/>
                <w:i/>
                <w:sz w:val="24"/>
                <w:szCs w:val="24"/>
              </w:rPr>
            </w:pPr>
            <w:r w:rsidRPr="00EF5A1F">
              <w:rPr>
                <w:rFonts w:ascii="Times New Roman" w:hAnsi="Times New Roman"/>
                <w:i/>
                <w:sz w:val="24"/>
                <w:szCs w:val="24"/>
              </w:rPr>
              <w:t>21.1. Įsitikinama, kad JPSPP koordinaciniame centre numatomas bent 1 psichologo įdarbinimas</w:t>
            </w:r>
            <w:r w:rsidR="004B373E" w:rsidRPr="00EF5A1F">
              <w:rPr>
                <w:rFonts w:ascii="Times New Roman" w:hAnsi="Times New Roman"/>
                <w:i/>
                <w:sz w:val="24"/>
                <w:szCs w:val="24"/>
              </w:rPr>
              <w:t xml:space="preserve"> ne mažesniu nei 0,5 etato krūviu</w:t>
            </w:r>
            <w:r w:rsidR="00303E84">
              <w:t xml:space="preserve"> </w:t>
            </w:r>
            <w:r w:rsidR="00303E84" w:rsidRPr="00303E84">
              <w:rPr>
                <w:rFonts w:ascii="Times New Roman" w:hAnsi="Times New Roman"/>
                <w:i/>
                <w:sz w:val="24"/>
                <w:szCs w:val="24"/>
              </w:rPr>
              <w:t>arba pasirašoma sutartis dėl psichologinių paslaugų te</w:t>
            </w:r>
            <w:r w:rsidR="00776DA5">
              <w:rPr>
                <w:rFonts w:ascii="Times New Roman" w:hAnsi="Times New Roman"/>
                <w:i/>
                <w:sz w:val="24"/>
                <w:szCs w:val="24"/>
              </w:rPr>
              <w:t>i</w:t>
            </w:r>
            <w:r w:rsidR="00303E84" w:rsidRPr="00303E84">
              <w:rPr>
                <w:rFonts w:ascii="Times New Roman" w:hAnsi="Times New Roman"/>
                <w:i/>
                <w:sz w:val="24"/>
                <w:szCs w:val="24"/>
              </w:rPr>
              <w:t>kimo jaunimui</w:t>
            </w:r>
            <w:r w:rsidRPr="00EF5A1F">
              <w:rPr>
                <w:rFonts w:ascii="Times New Roman" w:hAnsi="Times New Roman"/>
                <w:i/>
                <w:sz w:val="24"/>
                <w:szCs w:val="24"/>
              </w:rPr>
              <w:t>.</w:t>
            </w:r>
          </w:p>
        </w:tc>
      </w:tr>
      <w:tr w:rsidR="00AA0FA5" w:rsidRPr="00EF5A1F" w14:paraId="10FD3E8A" w14:textId="77777777" w:rsidTr="00D35E67">
        <w:trPr>
          <w:trHeight w:val="254"/>
        </w:trPr>
        <w:tc>
          <w:tcPr>
            <w:tcW w:w="3382" w:type="dxa"/>
            <w:shd w:val="clear" w:color="auto" w:fill="FFFFFF"/>
          </w:tcPr>
          <w:p w14:paraId="38DF3AC5" w14:textId="41C3EE9E" w:rsidR="00AA0FA5" w:rsidRPr="00EF5A1F" w:rsidRDefault="00960E8F" w:rsidP="00FE3751">
            <w:pPr>
              <w:spacing w:after="0" w:line="240" w:lineRule="auto"/>
              <w:ind w:left="306" w:hanging="306"/>
              <w:jc w:val="both"/>
              <w:rPr>
                <w:rFonts w:ascii="Times New Roman" w:hAnsi="Times New Roman"/>
                <w:b/>
                <w:sz w:val="24"/>
                <w:szCs w:val="24"/>
              </w:rPr>
            </w:pPr>
            <w:r w:rsidRPr="00EF5A1F">
              <w:rPr>
                <w:rFonts w:ascii="Times New Roman" w:hAnsi="Times New Roman"/>
                <w:b/>
                <w:sz w:val="24"/>
                <w:szCs w:val="24"/>
              </w:rPr>
              <w:t>22</w:t>
            </w:r>
            <w:r w:rsidR="00FE3751" w:rsidRPr="00EF5A1F">
              <w:rPr>
                <w:rFonts w:ascii="Times New Roman" w:hAnsi="Times New Roman"/>
                <w:b/>
                <w:sz w:val="24"/>
                <w:szCs w:val="24"/>
              </w:rPr>
              <w:t>.</w:t>
            </w:r>
            <w:r w:rsidR="00D35E67" w:rsidRPr="00EF5A1F">
              <w:rPr>
                <w:rFonts w:ascii="Times New Roman" w:hAnsi="Times New Roman"/>
                <w:b/>
                <w:sz w:val="24"/>
                <w:szCs w:val="24"/>
              </w:rPr>
              <w:t xml:space="preserve"> Projekto metu </w:t>
            </w:r>
            <w:r w:rsidR="00A95C6A" w:rsidRPr="00EF5A1F">
              <w:rPr>
                <w:rFonts w:ascii="Times New Roman" w:hAnsi="Times New Roman"/>
                <w:b/>
                <w:sz w:val="24"/>
                <w:szCs w:val="24"/>
              </w:rPr>
              <w:t>įkuriamas</w:t>
            </w:r>
            <w:r w:rsidR="00226F04" w:rsidRPr="00EF5A1F">
              <w:rPr>
                <w:rFonts w:ascii="Times New Roman" w:hAnsi="Times New Roman"/>
                <w:b/>
                <w:sz w:val="24"/>
                <w:szCs w:val="24"/>
              </w:rPr>
              <w:t xml:space="preserve"> </w:t>
            </w:r>
            <w:r w:rsidR="00D35E67" w:rsidRPr="00EF5A1F">
              <w:rPr>
                <w:rFonts w:ascii="Times New Roman" w:hAnsi="Times New Roman"/>
                <w:b/>
                <w:sz w:val="24"/>
                <w:szCs w:val="24"/>
              </w:rPr>
              <w:t>/ plėtojamas JPSPP koordinacini</w:t>
            </w:r>
            <w:r w:rsidR="007716E0" w:rsidRPr="00EF5A1F">
              <w:rPr>
                <w:rFonts w:ascii="Times New Roman" w:hAnsi="Times New Roman"/>
                <w:b/>
                <w:sz w:val="24"/>
                <w:szCs w:val="24"/>
              </w:rPr>
              <w:t>s</w:t>
            </w:r>
            <w:r w:rsidR="00D35E67" w:rsidRPr="00EF5A1F">
              <w:rPr>
                <w:rFonts w:ascii="Times New Roman" w:hAnsi="Times New Roman"/>
                <w:b/>
                <w:sz w:val="24"/>
                <w:szCs w:val="24"/>
              </w:rPr>
              <w:t xml:space="preserve"> centras arba įvedamos</w:t>
            </w:r>
            <w:r w:rsidR="00226F04" w:rsidRPr="00EF5A1F">
              <w:rPr>
                <w:rFonts w:ascii="Times New Roman" w:hAnsi="Times New Roman"/>
                <w:b/>
                <w:sz w:val="24"/>
                <w:szCs w:val="24"/>
              </w:rPr>
              <w:t xml:space="preserve"> </w:t>
            </w:r>
            <w:r w:rsidR="00D35E67" w:rsidRPr="00EF5A1F">
              <w:rPr>
                <w:rFonts w:ascii="Times New Roman" w:hAnsi="Times New Roman"/>
                <w:b/>
                <w:sz w:val="24"/>
                <w:szCs w:val="24"/>
              </w:rPr>
              <w:t>/</w:t>
            </w:r>
            <w:r w:rsidR="00226F04" w:rsidRPr="00EF5A1F">
              <w:rPr>
                <w:rFonts w:ascii="Times New Roman" w:hAnsi="Times New Roman"/>
                <w:b/>
                <w:sz w:val="24"/>
                <w:szCs w:val="24"/>
              </w:rPr>
              <w:t xml:space="preserve"> </w:t>
            </w:r>
            <w:r w:rsidR="00D35E67" w:rsidRPr="00EF5A1F">
              <w:rPr>
                <w:rFonts w:ascii="Times New Roman" w:hAnsi="Times New Roman"/>
                <w:b/>
                <w:sz w:val="24"/>
                <w:szCs w:val="24"/>
              </w:rPr>
              <w:t>išplėtojamos JPSPP koordinacinės ir atvejo vadybos funkcijos</w:t>
            </w:r>
          </w:p>
        </w:tc>
        <w:tc>
          <w:tcPr>
            <w:tcW w:w="5020" w:type="dxa"/>
            <w:shd w:val="clear" w:color="auto" w:fill="FFFFFF"/>
          </w:tcPr>
          <w:p w14:paraId="66DE60FE" w14:textId="14A60D33" w:rsidR="00AA0FA5" w:rsidRPr="00EF5A1F" w:rsidRDefault="00226F04" w:rsidP="00FE3751">
            <w:pPr>
              <w:pStyle w:val="ListParagraph"/>
              <w:tabs>
                <w:tab w:val="left" w:pos="556"/>
              </w:tabs>
              <w:spacing w:after="0" w:line="240" w:lineRule="auto"/>
              <w:ind w:left="16"/>
              <w:jc w:val="both"/>
              <w:rPr>
                <w:rFonts w:ascii="Times New Roman" w:hAnsi="Times New Roman"/>
                <w:sz w:val="24"/>
                <w:szCs w:val="24"/>
              </w:rPr>
            </w:pPr>
            <w:r w:rsidRPr="00EF5A1F">
              <w:rPr>
                <w:rFonts w:ascii="Times New Roman" w:hAnsi="Times New Roman"/>
                <w:sz w:val="24"/>
                <w:szCs w:val="24"/>
              </w:rPr>
              <w:t>22</w:t>
            </w:r>
            <w:r w:rsidR="00FE3751" w:rsidRPr="00EF5A1F">
              <w:rPr>
                <w:rFonts w:ascii="Times New Roman" w:hAnsi="Times New Roman"/>
                <w:sz w:val="24"/>
                <w:szCs w:val="24"/>
              </w:rPr>
              <w:t xml:space="preserve">.1. </w:t>
            </w:r>
            <w:r w:rsidR="00AA0FA5" w:rsidRPr="00EF5A1F">
              <w:rPr>
                <w:rFonts w:ascii="Times New Roman" w:hAnsi="Times New Roman"/>
                <w:sz w:val="24"/>
                <w:szCs w:val="24"/>
              </w:rPr>
              <w:t xml:space="preserve">Ar </w:t>
            </w:r>
            <w:r w:rsidR="00D35E67" w:rsidRPr="00EF5A1F">
              <w:rPr>
                <w:rFonts w:ascii="Times New Roman" w:hAnsi="Times New Roman"/>
                <w:sz w:val="24"/>
                <w:szCs w:val="24"/>
              </w:rPr>
              <w:t>projekto metu numatoma įkurti arba išplėtoti JPSPP koordinacinį centrą arba įvesti /</w:t>
            </w:r>
            <w:r w:rsidRPr="00EF5A1F">
              <w:rPr>
                <w:rFonts w:ascii="Times New Roman" w:hAnsi="Times New Roman"/>
                <w:sz w:val="24"/>
                <w:szCs w:val="24"/>
              </w:rPr>
              <w:t xml:space="preserve"> </w:t>
            </w:r>
            <w:r w:rsidR="00D35E67" w:rsidRPr="00EF5A1F">
              <w:rPr>
                <w:rFonts w:ascii="Times New Roman" w:hAnsi="Times New Roman"/>
                <w:sz w:val="24"/>
                <w:szCs w:val="24"/>
              </w:rPr>
              <w:t>išplėtoti JPSPP koordinacinės ir atvejo vadybos funkcijas?</w:t>
            </w:r>
          </w:p>
          <w:p w14:paraId="646560F8" w14:textId="3C42FB58" w:rsidR="00AA0FA5" w:rsidRPr="00EF5A1F" w:rsidRDefault="00AA0FA5" w:rsidP="00A54F92">
            <w:pPr>
              <w:spacing w:after="0" w:line="240" w:lineRule="auto"/>
              <w:jc w:val="both"/>
              <w:rPr>
                <w:rFonts w:ascii="Times New Roman" w:hAnsi="Times New Roman"/>
                <w:sz w:val="24"/>
                <w:szCs w:val="24"/>
              </w:rPr>
            </w:pPr>
          </w:p>
          <w:p w14:paraId="5FBE69D9" w14:textId="77777777" w:rsidR="00AA0FA5" w:rsidRPr="00EF5A1F" w:rsidRDefault="00AA0FA5" w:rsidP="00A54F92">
            <w:pPr>
              <w:spacing w:after="0" w:line="240" w:lineRule="auto"/>
              <w:jc w:val="both"/>
              <w:rPr>
                <w:rFonts w:ascii="Times New Roman" w:hAnsi="Times New Roman"/>
                <w:sz w:val="24"/>
                <w:szCs w:val="24"/>
              </w:rPr>
            </w:pPr>
          </w:p>
          <w:p w14:paraId="7C3BF0C6" w14:textId="67603A61" w:rsidR="00AA0FA5" w:rsidRPr="00EF5A1F" w:rsidRDefault="00AA0FA5" w:rsidP="00FE3751">
            <w:pPr>
              <w:pStyle w:val="ListParagraph"/>
              <w:tabs>
                <w:tab w:val="left" w:pos="466"/>
                <w:tab w:val="left" w:pos="1171"/>
              </w:tabs>
              <w:spacing w:after="0" w:line="240" w:lineRule="auto"/>
              <w:ind w:left="16"/>
              <w:jc w:val="both"/>
              <w:rPr>
                <w:rFonts w:ascii="Times New Roman" w:hAnsi="Times New Roman"/>
                <w:sz w:val="24"/>
                <w:szCs w:val="24"/>
              </w:rPr>
            </w:pPr>
          </w:p>
        </w:tc>
        <w:tc>
          <w:tcPr>
            <w:tcW w:w="1296" w:type="dxa"/>
            <w:shd w:val="clear" w:color="auto" w:fill="FFFFFF"/>
          </w:tcPr>
          <w:p w14:paraId="390CEFC6" w14:textId="77777777" w:rsidR="00AA0FA5" w:rsidRPr="00EF5A1F" w:rsidRDefault="00AA0FA5" w:rsidP="00D35E67">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46FF9E84" w14:textId="41552349" w:rsidR="00AA0FA5" w:rsidRPr="00EF5A1F" w:rsidRDefault="00226F04" w:rsidP="00FE3751">
            <w:pPr>
              <w:tabs>
                <w:tab w:val="left" w:pos="391"/>
              </w:tabs>
              <w:spacing w:after="0" w:line="240" w:lineRule="auto"/>
              <w:jc w:val="both"/>
              <w:rPr>
                <w:rFonts w:ascii="Times New Roman" w:hAnsi="Times New Roman"/>
                <w:i/>
                <w:sz w:val="24"/>
                <w:szCs w:val="24"/>
              </w:rPr>
            </w:pPr>
            <w:r w:rsidRPr="00EF5A1F">
              <w:rPr>
                <w:rFonts w:ascii="Times New Roman" w:hAnsi="Times New Roman"/>
                <w:i/>
                <w:sz w:val="24"/>
                <w:szCs w:val="24"/>
              </w:rPr>
              <w:t>22</w:t>
            </w:r>
            <w:r w:rsidR="00FE3751" w:rsidRPr="00EF5A1F">
              <w:rPr>
                <w:rFonts w:ascii="Times New Roman" w:hAnsi="Times New Roman"/>
                <w:i/>
                <w:sz w:val="24"/>
                <w:szCs w:val="24"/>
              </w:rPr>
              <w:t xml:space="preserve">.1. </w:t>
            </w:r>
            <w:r w:rsidR="00AA0FA5" w:rsidRPr="00EF5A1F">
              <w:rPr>
                <w:rFonts w:ascii="Times New Roman" w:hAnsi="Times New Roman"/>
                <w:i/>
                <w:sz w:val="24"/>
                <w:szCs w:val="24"/>
              </w:rPr>
              <w:t xml:space="preserve">Įsitikinama, jog </w:t>
            </w:r>
            <w:r w:rsidR="00D35E67" w:rsidRPr="00EF5A1F">
              <w:rPr>
                <w:rFonts w:ascii="Times New Roman" w:hAnsi="Times New Roman"/>
                <w:i/>
                <w:sz w:val="24"/>
                <w:szCs w:val="24"/>
              </w:rPr>
              <w:t>projekto metu numatoma įkurti arba išplėtoti JPSPP koordinacinį centrą arba įvesti /</w:t>
            </w:r>
            <w:r w:rsidRPr="00EF5A1F">
              <w:rPr>
                <w:rFonts w:ascii="Times New Roman" w:hAnsi="Times New Roman"/>
                <w:i/>
                <w:sz w:val="24"/>
                <w:szCs w:val="24"/>
              </w:rPr>
              <w:t xml:space="preserve"> </w:t>
            </w:r>
            <w:r w:rsidR="00D35E67" w:rsidRPr="00EF5A1F">
              <w:rPr>
                <w:rFonts w:ascii="Times New Roman" w:hAnsi="Times New Roman"/>
                <w:i/>
                <w:sz w:val="24"/>
                <w:szCs w:val="24"/>
              </w:rPr>
              <w:t>išplėtoti JPSPP koordinacinės ir atvejo vadybos funkcijas</w:t>
            </w:r>
            <w:r w:rsidR="00AA0FA5" w:rsidRPr="00EF5A1F">
              <w:rPr>
                <w:rFonts w:ascii="Times New Roman" w:hAnsi="Times New Roman"/>
                <w:i/>
                <w:sz w:val="24"/>
                <w:szCs w:val="24"/>
              </w:rPr>
              <w:t xml:space="preserve">. </w:t>
            </w:r>
          </w:p>
          <w:p w14:paraId="1BC9B7AD" w14:textId="6F1E1F39" w:rsidR="00AA0FA5" w:rsidRPr="00EF5A1F" w:rsidRDefault="00AA0FA5" w:rsidP="00A54F92">
            <w:pPr>
              <w:spacing w:after="0" w:line="240" w:lineRule="auto"/>
              <w:jc w:val="both"/>
              <w:rPr>
                <w:rFonts w:ascii="Times New Roman" w:hAnsi="Times New Roman"/>
                <w:i/>
                <w:sz w:val="24"/>
                <w:szCs w:val="24"/>
              </w:rPr>
            </w:pPr>
          </w:p>
          <w:p w14:paraId="3E46C4BB" w14:textId="6A67FAC5" w:rsidR="00AA0FA5" w:rsidRDefault="00AA0FA5" w:rsidP="00A54F92">
            <w:pPr>
              <w:spacing w:after="0" w:line="240" w:lineRule="auto"/>
              <w:jc w:val="both"/>
              <w:rPr>
                <w:rFonts w:ascii="Times New Roman" w:hAnsi="Times New Roman"/>
                <w:i/>
                <w:sz w:val="24"/>
                <w:szCs w:val="24"/>
              </w:rPr>
            </w:pPr>
          </w:p>
          <w:p w14:paraId="320C41F7" w14:textId="77777777" w:rsidR="00EB26BC" w:rsidRPr="00EF5A1F" w:rsidRDefault="00EB26BC" w:rsidP="00A54F92">
            <w:pPr>
              <w:spacing w:after="0" w:line="240" w:lineRule="auto"/>
              <w:jc w:val="both"/>
              <w:rPr>
                <w:rFonts w:ascii="Times New Roman" w:hAnsi="Times New Roman"/>
                <w:i/>
                <w:sz w:val="24"/>
                <w:szCs w:val="24"/>
              </w:rPr>
            </w:pPr>
          </w:p>
          <w:p w14:paraId="278E1661" w14:textId="7F6056B0" w:rsidR="00AA0FA5" w:rsidRPr="00EF5A1F" w:rsidRDefault="00AA0FA5" w:rsidP="00FE3751">
            <w:pPr>
              <w:pStyle w:val="ListParagraph"/>
              <w:tabs>
                <w:tab w:val="left" w:pos="571"/>
              </w:tabs>
              <w:spacing w:after="0" w:line="240" w:lineRule="auto"/>
              <w:ind w:left="31"/>
              <w:jc w:val="both"/>
              <w:rPr>
                <w:rFonts w:ascii="Times New Roman" w:hAnsi="Times New Roman"/>
                <w:i/>
                <w:sz w:val="24"/>
                <w:szCs w:val="24"/>
              </w:rPr>
            </w:pPr>
          </w:p>
        </w:tc>
      </w:tr>
      <w:tr w:rsidR="00AA0FA5" w:rsidRPr="00EF5A1F" w14:paraId="3A98B893" w14:textId="77777777" w:rsidTr="00D35E67">
        <w:trPr>
          <w:trHeight w:val="254"/>
        </w:trPr>
        <w:tc>
          <w:tcPr>
            <w:tcW w:w="3382" w:type="dxa"/>
            <w:shd w:val="clear" w:color="auto" w:fill="FFFFFF"/>
          </w:tcPr>
          <w:p w14:paraId="5E54E98E" w14:textId="7A37857A" w:rsidR="00AA0FA5" w:rsidRPr="00EF5A1F" w:rsidRDefault="00226F04" w:rsidP="00987E30">
            <w:pPr>
              <w:tabs>
                <w:tab w:val="left" w:pos="447"/>
              </w:tabs>
              <w:spacing w:after="0" w:line="240" w:lineRule="auto"/>
              <w:ind w:left="306" w:hanging="284"/>
              <w:jc w:val="both"/>
              <w:rPr>
                <w:rFonts w:ascii="Times New Roman" w:hAnsi="Times New Roman"/>
                <w:b/>
                <w:sz w:val="24"/>
                <w:szCs w:val="24"/>
              </w:rPr>
            </w:pPr>
            <w:r w:rsidRPr="00EF5A1F">
              <w:rPr>
                <w:rFonts w:ascii="Times New Roman" w:hAnsi="Times New Roman"/>
                <w:b/>
                <w:sz w:val="24"/>
                <w:szCs w:val="24"/>
              </w:rPr>
              <w:lastRenderedPageBreak/>
              <w:t>23</w:t>
            </w:r>
            <w:r w:rsidR="00D35E67" w:rsidRPr="00EF5A1F">
              <w:rPr>
                <w:rFonts w:ascii="Times New Roman" w:hAnsi="Times New Roman"/>
                <w:b/>
                <w:sz w:val="24"/>
                <w:szCs w:val="24"/>
              </w:rPr>
              <w:t>. Projekto metu vykdomas savivaldybės lygmens Jaunimo sveikatos interneto portalo  administravimas (informacijos rengimas, publikavimas, atnaujinimas, adaptavimas ir pan.).</w:t>
            </w:r>
          </w:p>
        </w:tc>
        <w:tc>
          <w:tcPr>
            <w:tcW w:w="5020" w:type="dxa"/>
            <w:shd w:val="clear" w:color="auto" w:fill="FFFFFF"/>
          </w:tcPr>
          <w:p w14:paraId="0E1BC6FF" w14:textId="3F0890FB" w:rsidR="00AA0FA5" w:rsidRPr="00EF5A1F" w:rsidRDefault="00226F04" w:rsidP="00D35E67">
            <w:pPr>
              <w:rPr>
                <w:rFonts w:ascii="Times New Roman" w:hAnsi="Times New Roman"/>
                <w:sz w:val="24"/>
                <w:szCs w:val="24"/>
              </w:rPr>
            </w:pPr>
            <w:r w:rsidRPr="00EF5A1F">
              <w:rPr>
                <w:rFonts w:ascii="Times New Roman" w:hAnsi="Times New Roman"/>
                <w:sz w:val="24"/>
                <w:szCs w:val="24"/>
              </w:rPr>
              <w:t>23</w:t>
            </w:r>
            <w:r w:rsidR="00237ACB" w:rsidRPr="00EF5A1F">
              <w:rPr>
                <w:rFonts w:ascii="Times New Roman" w:hAnsi="Times New Roman"/>
                <w:sz w:val="24"/>
                <w:szCs w:val="24"/>
              </w:rPr>
              <w:t xml:space="preserve">.1. </w:t>
            </w:r>
            <w:r w:rsidR="00AA0FA5" w:rsidRPr="00EF5A1F">
              <w:rPr>
                <w:rFonts w:ascii="Times New Roman" w:hAnsi="Times New Roman"/>
                <w:sz w:val="24"/>
                <w:szCs w:val="24"/>
              </w:rPr>
              <w:t xml:space="preserve">Ar projekte </w:t>
            </w:r>
            <w:r w:rsidR="00D35E67" w:rsidRPr="00EF5A1F">
              <w:rPr>
                <w:rFonts w:ascii="Times New Roman" w:hAnsi="Times New Roman"/>
                <w:sz w:val="24"/>
                <w:szCs w:val="24"/>
              </w:rPr>
              <w:t>numatyta vykdyti savivaldybės lygmens Jaunimo sveikatos interneto portalo  administravimą (informacijos rengimą, publikavimą, atnaujinimą, adaptavimą ir pan.)</w:t>
            </w:r>
            <w:r w:rsidR="00AA0FA5" w:rsidRPr="00EF5A1F">
              <w:rPr>
                <w:rFonts w:ascii="Times New Roman" w:hAnsi="Times New Roman"/>
                <w:sz w:val="24"/>
                <w:szCs w:val="24"/>
              </w:rPr>
              <w:t>?</w:t>
            </w:r>
          </w:p>
        </w:tc>
        <w:tc>
          <w:tcPr>
            <w:tcW w:w="1296" w:type="dxa"/>
            <w:shd w:val="clear" w:color="auto" w:fill="FFFFFF"/>
          </w:tcPr>
          <w:p w14:paraId="6EE7726A" w14:textId="77777777" w:rsidR="00AA0FA5" w:rsidRPr="00EF5A1F" w:rsidRDefault="00AA0FA5" w:rsidP="00103C6D">
            <w:pPr>
              <w:spacing w:after="0" w:line="240" w:lineRule="auto"/>
              <w:jc w:val="both"/>
              <w:rPr>
                <w:rFonts w:ascii="Times New Roman" w:hAnsi="Times New Roman"/>
                <w:i/>
                <w:sz w:val="24"/>
                <w:szCs w:val="24"/>
              </w:rPr>
            </w:pPr>
          </w:p>
        </w:tc>
        <w:tc>
          <w:tcPr>
            <w:tcW w:w="5323" w:type="dxa"/>
            <w:shd w:val="clear" w:color="auto" w:fill="FFFFFF"/>
          </w:tcPr>
          <w:p w14:paraId="5AADE885" w14:textId="46AECA2B" w:rsidR="00AA0FA5" w:rsidRPr="00EF5A1F" w:rsidRDefault="00AA0FA5" w:rsidP="00103C6D">
            <w:pPr>
              <w:spacing w:after="0" w:line="240" w:lineRule="auto"/>
              <w:jc w:val="both"/>
              <w:rPr>
                <w:rFonts w:ascii="Times New Roman" w:hAnsi="Times New Roman"/>
                <w:i/>
                <w:sz w:val="24"/>
                <w:szCs w:val="24"/>
              </w:rPr>
            </w:pPr>
            <w:r w:rsidRPr="00EF5A1F">
              <w:rPr>
                <w:rFonts w:ascii="Times New Roman" w:hAnsi="Times New Roman"/>
                <w:i/>
                <w:sz w:val="24"/>
                <w:szCs w:val="24"/>
              </w:rPr>
              <w:t>2</w:t>
            </w:r>
            <w:r w:rsidR="00226F04" w:rsidRPr="00EF5A1F">
              <w:rPr>
                <w:rFonts w:ascii="Times New Roman" w:hAnsi="Times New Roman"/>
                <w:i/>
                <w:sz w:val="24"/>
                <w:szCs w:val="24"/>
              </w:rPr>
              <w:t>3</w:t>
            </w:r>
            <w:r w:rsidR="00237ACB" w:rsidRPr="00EF5A1F">
              <w:rPr>
                <w:rFonts w:ascii="Times New Roman" w:hAnsi="Times New Roman"/>
                <w:i/>
                <w:sz w:val="24"/>
                <w:szCs w:val="24"/>
              </w:rPr>
              <w:t xml:space="preserve">.1. </w:t>
            </w:r>
            <w:r w:rsidRPr="00EF5A1F">
              <w:rPr>
                <w:rFonts w:ascii="Times New Roman" w:hAnsi="Times New Roman"/>
                <w:i/>
                <w:sz w:val="24"/>
                <w:szCs w:val="24"/>
              </w:rPr>
              <w:t>Įsitikinama,</w:t>
            </w:r>
            <w:r w:rsidR="00D35E67" w:rsidRPr="00EF5A1F">
              <w:rPr>
                <w:rFonts w:ascii="Times New Roman" w:hAnsi="Times New Roman"/>
                <w:i/>
                <w:sz w:val="24"/>
                <w:szCs w:val="24"/>
              </w:rPr>
              <w:t xml:space="preserve"> jog</w:t>
            </w:r>
            <w:r w:rsidRPr="00EF5A1F">
              <w:rPr>
                <w:rFonts w:ascii="Times New Roman" w:hAnsi="Times New Roman"/>
                <w:i/>
                <w:sz w:val="24"/>
                <w:szCs w:val="24"/>
              </w:rPr>
              <w:t xml:space="preserve"> </w:t>
            </w:r>
            <w:r w:rsidR="00D35E67" w:rsidRPr="00EF5A1F">
              <w:rPr>
                <w:rFonts w:ascii="Times New Roman" w:hAnsi="Times New Roman"/>
                <w:i/>
                <w:sz w:val="24"/>
                <w:szCs w:val="24"/>
              </w:rPr>
              <w:t>projekte numatyta vykdyti savivaldybės lygmens Jaunimo sveikatos interneto portalo  administravimą.</w:t>
            </w:r>
          </w:p>
          <w:p w14:paraId="37785664" w14:textId="3C5B5D3A" w:rsidR="00AA0FA5" w:rsidRPr="00EF5A1F" w:rsidRDefault="00AA0FA5" w:rsidP="00AA0FA5">
            <w:pPr>
              <w:pStyle w:val="ListParagraph"/>
              <w:spacing w:after="0" w:line="240" w:lineRule="auto"/>
              <w:jc w:val="both"/>
              <w:rPr>
                <w:rFonts w:ascii="Times New Roman" w:hAnsi="Times New Roman"/>
                <w:i/>
                <w:sz w:val="24"/>
                <w:szCs w:val="24"/>
              </w:rPr>
            </w:pPr>
          </w:p>
          <w:p w14:paraId="18145FD3" w14:textId="77777777" w:rsidR="00AA0FA5" w:rsidRPr="00EF5A1F" w:rsidRDefault="00AA0FA5" w:rsidP="00AA0FA5">
            <w:pPr>
              <w:pStyle w:val="ListParagraph"/>
              <w:spacing w:after="0" w:line="240" w:lineRule="auto"/>
              <w:jc w:val="both"/>
              <w:rPr>
                <w:rFonts w:ascii="Times New Roman" w:hAnsi="Times New Roman"/>
                <w:i/>
                <w:sz w:val="24"/>
                <w:szCs w:val="24"/>
              </w:rPr>
            </w:pPr>
          </w:p>
          <w:p w14:paraId="1C002F55" w14:textId="4002D5CA" w:rsidR="00AA0FA5" w:rsidRPr="00EF5A1F" w:rsidRDefault="00AA0FA5" w:rsidP="00AA0FA5">
            <w:pPr>
              <w:pStyle w:val="ListParagraph"/>
              <w:spacing w:after="0" w:line="240" w:lineRule="auto"/>
              <w:jc w:val="both"/>
              <w:rPr>
                <w:rFonts w:ascii="Times New Roman" w:hAnsi="Times New Roman"/>
                <w:i/>
                <w:sz w:val="24"/>
                <w:szCs w:val="24"/>
              </w:rPr>
            </w:pPr>
            <w:r w:rsidRPr="00EF5A1F">
              <w:rPr>
                <w:rFonts w:ascii="Times New Roman" w:hAnsi="Times New Roman"/>
                <w:i/>
                <w:sz w:val="24"/>
                <w:szCs w:val="24"/>
              </w:rPr>
              <w:t xml:space="preserve"> </w:t>
            </w:r>
          </w:p>
          <w:p w14:paraId="05C03AB4" w14:textId="4B5D6F92" w:rsidR="00AA0FA5" w:rsidRPr="00EF5A1F" w:rsidRDefault="00AA0FA5" w:rsidP="00AA0FA5">
            <w:pPr>
              <w:spacing w:after="0" w:line="240" w:lineRule="auto"/>
              <w:jc w:val="both"/>
              <w:rPr>
                <w:rFonts w:ascii="Times New Roman" w:hAnsi="Times New Roman"/>
                <w:i/>
                <w:sz w:val="24"/>
                <w:szCs w:val="24"/>
              </w:rPr>
            </w:pP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7C1E0F">
        <w:rPr>
          <w:rFonts w:ascii="Times New Roman" w:hAnsi="Times New Roman"/>
          <w:b/>
          <w:sz w:val="24"/>
          <w:szCs w:val="24"/>
        </w:rPr>
      </w:r>
      <w:r w:rsidR="007C1E0F">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7C1E0F">
        <w:rPr>
          <w:rFonts w:ascii="Times New Roman" w:hAnsi="Times New Roman"/>
          <w:b/>
          <w:sz w:val="24"/>
          <w:szCs w:val="24"/>
        </w:rPr>
      </w:r>
      <w:r w:rsidR="007C1E0F">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7C1E0F">
        <w:rPr>
          <w:rFonts w:ascii="Times New Roman" w:hAnsi="Times New Roman"/>
          <w:b/>
          <w:sz w:val="24"/>
          <w:szCs w:val="24"/>
        </w:rPr>
      </w:r>
      <w:r w:rsidR="007C1E0F">
        <w:rPr>
          <w:rFonts w:ascii="Times New Roman" w:hAnsi="Times New Roman"/>
          <w:b/>
          <w:sz w:val="24"/>
          <w:szCs w:val="24"/>
        </w:rPr>
        <w:fldChar w:fldCharType="separate"/>
      </w:r>
      <w:r w:rsidRPr="009B6967">
        <w:rPr>
          <w:rFonts w:ascii="Times New Roman" w:hAnsi="Times New Roman"/>
          <w:b/>
          <w:sz w:val="24"/>
          <w:szCs w:val="24"/>
        </w:rPr>
        <w:fldChar w:fldCharType="end"/>
      </w:r>
    </w:p>
    <w:p w14:paraId="3C3AEA05" w14:textId="77777777" w:rsidR="009B6967" w:rsidRPr="004B62E9" w:rsidRDefault="009B6967" w:rsidP="009B6967">
      <w:pPr>
        <w:rPr>
          <w:rFonts w:ascii="Times New Roman" w:hAnsi="Times New Roman"/>
          <w:b/>
          <w:bCs/>
          <w:sz w:val="24"/>
          <w:szCs w:val="24"/>
        </w:rPr>
      </w:pPr>
      <w:r w:rsidRPr="004B62E9">
        <w:rPr>
          <w:rFonts w:ascii="Times New Roman" w:hAnsi="Times New Roman"/>
          <w:b/>
          <w:bCs/>
          <w:sz w:val="24"/>
          <w:szCs w:val="24"/>
        </w:rPr>
        <w:t>Vertinimo data</w:t>
      </w:r>
    </w:p>
    <w:p w14:paraId="3B3090CB" w14:textId="77777777" w:rsidR="009B6967" w:rsidRPr="00C436FC" w:rsidRDefault="009B6967" w:rsidP="009B6967">
      <w:pPr>
        <w:rPr>
          <w:rFonts w:ascii="Times New Roman" w:hAnsi="Times New Roman"/>
          <w:b/>
          <w:sz w:val="24"/>
          <w:szCs w:val="24"/>
        </w:rPr>
      </w:pPr>
    </w:p>
    <w:p w14:paraId="0123891A" w14:textId="77777777" w:rsidR="009B6967" w:rsidRPr="00C436FC" w:rsidRDefault="009B6967" w:rsidP="00DF3AAE">
      <w:pPr>
        <w:rPr>
          <w:rFonts w:ascii="Times New Roman" w:hAnsi="Times New Roman"/>
          <w:b/>
          <w:sz w:val="24"/>
          <w:szCs w:val="24"/>
        </w:rPr>
      </w:pP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F7C0" w14:textId="77777777" w:rsidR="00AD6573" w:rsidRDefault="00AD6573" w:rsidP="00A56DB0">
      <w:pPr>
        <w:spacing w:after="0" w:line="240" w:lineRule="auto"/>
      </w:pPr>
      <w:r>
        <w:separator/>
      </w:r>
    </w:p>
  </w:endnote>
  <w:endnote w:type="continuationSeparator" w:id="0">
    <w:p w14:paraId="5D544CEF" w14:textId="77777777" w:rsidR="00AD6573" w:rsidRDefault="00AD6573"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3F85" w14:textId="77777777" w:rsidR="00AD6573" w:rsidRDefault="00AD6573" w:rsidP="00A56DB0">
      <w:pPr>
        <w:spacing w:after="0" w:line="240" w:lineRule="auto"/>
      </w:pPr>
      <w:r>
        <w:separator/>
      </w:r>
    </w:p>
  </w:footnote>
  <w:footnote w:type="continuationSeparator" w:id="0">
    <w:p w14:paraId="707ABF70" w14:textId="77777777" w:rsidR="00AD6573" w:rsidRDefault="00AD6573"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0C824937" w:rsidR="0028657B" w:rsidRDefault="0028657B" w:rsidP="00A56DB0">
    <w:pPr>
      <w:pStyle w:val="Header"/>
      <w:jc w:val="center"/>
    </w:pPr>
    <w:r>
      <w:fldChar w:fldCharType="begin"/>
    </w:r>
    <w:r>
      <w:instrText>PAGE   \* MERGEFORMAT</w:instrText>
    </w:r>
    <w:r>
      <w:fldChar w:fldCharType="separate"/>
    </w:r>
    <w:r w:rsidR="007C1E0F">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2"/>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4"/>
  </w:num>
  <w:num w:numId="25">
    <w:abstractNumId w:val="10"/>
  </w:num>
  <w:num w:numId="26">
    <w:abstractNumId w:val="33"/>
  </w:num>
  <w:num w:numId="27">
    <w:abstractNumId w:val="21"/>
  </w:num>
  <w:num w:numId="28">
    <w:abstractNumId w:val="4"/>
  </w:num>
  <w:num w:numId="29">
    <w:abstractNumId w:val="24"/>
  </w:num>
  <w:num w:numId="30">
    <w:abstractNumId w:val="31"/>
  </w:num>
  <w:num w:numId="31">
    <w:abstractNumId w:val="14"/>
  </w:num>
  <w:num w:numId="32">
    <w:abstractNumId w:val="2"/>
  </w:num>
  <w:num w:numId="33">
    <w:abstractNumId w:val="29"/>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3276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20924"/>
    <w:rsid w:val="00023B16"/>
    <w:rsid w:val="00026E90"/>
    <w:rsid w:val="00030CE4"/>
    <w:rsid w:val="00030FE1"/>
    <w:rsid w:val="00033ECC"/>
    <w:rsid w:val="00034E72"/>
    <w:rsid w:val="00040F5F"/>
    <w:rsid w:val="00043014"/>
    <w:rsid w:val="00044FA4"/>
    <w:rsid w:val="00047658"/>
    <w:rsid w:val="00052A51"/>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E19F0"/>
    <w:rsid w:val="000E2B8E"/>
    <w:rsid w:val="000E484C"/>
    <w:rsid w:val="000F27EF"/>
    <w:rsid w:val="000F3D0F"/>
    <w:rsid w:val="00101E47"/>
    <w:rsid w:val="00102D6C"/>
    <w:rsid w:val="00103C6D"/>
    <w:rsid w:val="00103D22"/>
    <w:rsid w:val="00113372"/>
    <w:rsid w:val="00113D1B"/>
    <w:rsid w:val="0011739B"/>
    <w:rsid w:val="0012525D"/>
    <w:rsid w:val="001307CF"/>
    <w:rsid w:val="00133B39"/>
    <w:rsid w:val="00141EED"/>
    <w:rsid w:val="00143A5F"/>
    <w:rsid w:val="00150995"/>
    <w:rsid w:val="00151392"/>
    <w:rsid w:val="00156D48"/>
    <w:rsid w:val="0016182D"/>
    <w:rsid w:val="00164623"/>
    <w:rsid w:val="00164F9A"/>
    <w:rsid w:val="0017058F"/>
    <w:rsid w:val="00177DE6"/>
    <w:rsid w:val="001815E9"/>
    <w:rsid w:val="001854AA"/>
    <w:rsid w:val="00195B39"/>
    <w:rsid w:val="001979FD"/>
    <w:rsid w:val="001A396C"/>
    <w:rsid w:val="001A4102"/>
    <w:rsid w:val="001A590D"/>
    <w:rsid w:val="001B74F0"/>
    <w:rsid w:val="001C198D"/>
    <w:rsid w:val="001C480A"/>
    <w:rsid w:val="001C5FA6"/>
    <w:rsid w:val="001C7902"/>
    <w:rsid w:val="001D0DFF"/>
    <w:rsid w:val="001D4D62"/>
    <w:rsid w:val="001F356E"/>
    <w:rsid w:val="00200445"/>
    <w:rsid w:val="002055C2"/>
    <w:rsid w:val="00207F02"/>
    <w:rsid w:val="00210681"/>
    <w:rsid w:val="0021417F"/>
    <w:rsid w:val="00224411"/>
    <w:rsid w:val="00226F04"/>
    <w:rsid w:val="0023168B"/>
    <w:rsid w:val="00237ACB"/>
    <w:rsid w:val="00240F08"/>
    <w:rsid w:val="002411D6"/>
    <w:rsid w:val="00241BE3"/>
    <w:rsid w:val="0025004E"/>
    <w:rsid w:val="00256D07"/>
    <w:rsid w:val="00270227"/>
    <w:rsid w:val="00272B3D"/>
    <w:rsid w:val="00275D1C"/>
    <w:rsid w:val="0028657B"/>
    <w:rsid w:val="00291EF3"/>
    <w:rsid w:val="00297D75"/>
    <w:rsid w:val="002A475A"/>
    <w:rsid w:val="002B21AE"/>
    <w:rsid w:val="002B2C25"/>
    <w:rsid w:val="002B3338"/>
    <w:rsid w:val="002B6E93"/>
    <w:rsid w:val="002C2DD3"/>
    <w:rsid w:val="002C6113"/>
    <w:rsid w:val="002C6C59"/>
    <w:rsid w:val="002C752A"/>
    <w:rsid w:val="002E02A1"/>
    <w:rsid w:val="002E1D27"/>
    <w:rsid w:val="002E2578"/>
    <w:rsid w:val="002E70AF"/>
    <w:rsid w:val="002F2A2E"/>
    <w:rsid w:val="002F2CED"/>
    <w:rsid w:val="003003FC"/>
    <w:rsid w:val="00303E84"/>
    <w:rsid w:val="003236BF"/>
    <w:rsid w:val="00327834"/>
    <w:rsid w:val="0033106E"/>
    <w:rsid w:val="0033297E"/>
    <w:rsid w:val="00345FC0"/>
    <w:rsid w:val="00354478"/>
    <w:rsid w:val="003635A5"/>
    <w:rsid w:val="0036509A"/>
    <w:rsid w:val="00370122"/>
    <w:rsid w:val="003755AA"/>
    <w:rsid w:val="003A2DE1"/>
    <w:rsid w:val="003B0930"/>
    <w:rsid w:val="003B0E2C"/>
    <w:rsid w:val="003B213E"/>
    <w:rsid w:val="003B2FE0"/>
    <w:rsid w:val="003B3382"/>
    <w:rsid w:val="003B5F39"/>
    <w:rsid w:val="003B6C68"/>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4B74"/>
    <w:rsid w:val="00426223"/>
    <w:rsid w:val="00427B2A"/>
    <w:rsid w:val="00431C5A"/>
    <w:rsid w:val="00432539"/>
    <w:rsid w:val="00434AE3"/>
    <w:rsid w:val="00436904"/>
    <w:rsid w:val="0045056F"/>
    <w:rsid w:val="0045167E"/>
    <w:rsid w:val="00454476"/>
    <w:rsid w:val="0045575F"/>
    <w:rsid w:val="004562D7"/>
    <w:rsid w:val="00481A31"/>
    <w:rsid w:val="00484004"/>
    <w:rsid w:val="00487310"/>
    <w:rsid w:val="0049290C"/>
    <w:rsid w:val="004935B7"/>
    <w:rsid w:val="004A6D65"/>
    <w:rsid w:val="004A7189"/>
    <w:rsid w:val="004B373E"/>
    <w:rsid w:val="004C3F13"/>
    <w:rsid w:val="004C6BB1"/>
    <w:rsid w:val="004D0175"/>
    <w:rsid w:val="004D02AB"/>
    <w:rsid w:val="004D13C5"/>
    <w:rsid w:val="004D426C"/>
    <w:rsid w:val="004D46DA"/>
    <w:rsid w:val="004D665C"/>
    <w:rsid w:val="004E3856"/>
    <w:rsid w:val="004E4A80"/>
    <w:rsid w:val="004E5811"/>
    <w:rsid w:val="00502724"/>
    <w:rsid w:val="005066CC"/>
    <w:rsid w:val="0050778B"/>
    <w:rsid w:val="00511C01"/>
    <w:rsid w:val="0051275C"/>
    <w:rsid w:val="00513C6A"/>
    <w:rsid w:val="00515237"/>
    <w:rsid w:val="00520CF9"/>
    <w:rsid w:val="00525EBC"/>
    <w:rsid w:val="0053018F"/>
    <w:rsid w:val="0053548E"/>
    <w:rsid w:val="00535DEF"/>
    <w:rsid w:val="00537258"/>
    <w:rsid w:val="0053771B"/>
    <w:rsid w:val="00553A48"/>
    <w:rsid w:val="005568ED"/>
    <w:rsid w:val="00566F51"/>
    <w:rsid w:val="00573EF9"/>
    <w:rsid w:val="00591B38"/>
    <w:rsid w:val="00595127"/>
    <w:rsid w:val="00597687"/>
    <w:rsid w:val="005A504B"/>
    <w:rsid w:val="005A72F8"/>
    <w:rsid w:val="005A7E3B"/>
    <w:rsid w:val="005C6EEF"/>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70DA"/>
    <w:rsid w:val="00671C5B"/>
    <w:rsid w:val="00672B29"/>
    <w:rsid w:val="006758DC"/>
    <w:rsid w:val="00685FB3"/>
    <w:rsid w:val="00686601"/>
    <w:rsid w:val="00690388"/>
    <w:rsid w:val="00691976"/>
    <w:rsid w:val="006A2BD7"/>
    <w:rsid w:val="006A480B"/>
    <w:rsid w:val="006A5758"/>
    <w:rsid w:val="006A7015"/>
    <w:rsid w:val="006B0DA4"/>
    <w:rsid w:val="006D1527"/>
    <w:rsid w:val="006E090A"/>
    <w:rsid w:val="006E6A1F"/>
    <w:rsid w:val="006E7B67"/>
    <w:rsid w:val="006F23D4"/>
    <w:rsid w:val="006F3AAC"/>
    <w:rsid w:val="006F7767"/>
    <w:rsid w:val="006F79D7"/>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D97"/>
    <w:rsid w:val="007B0414"/>
    <w:rsid w:val="007B5D64"/>
    <w:rsid w:val="007B61D1"/>
    <w:rsid w:val="007C1BC6"/>
    <w:rsid w:val="007C1E0F"/>
    <w:rsid w:val="007C2D5E"/>
    <w:rsid w:val="007E0481"/>
    <w:rsid w:val="007E0BE1"/>
    <w:rsid w:val="007E5BA9"/>
    <w:rsid w:val="007E7950"/>
    <w:rsid w:val="007F105F"/>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920DC"/>
    <w:rsid w:val="008951CC"/>
    <w:rsid w:val="008960BF"/>
    <w:rsid w:val="00897796"/>
    <w:rsid w:val="008C2796"/>
    <w:rsid w:val="008C35A7"/>
    <w:rsid w:val="008C6736"/>
    <w:rsid w:val="008C6F4D"/>
    <w:rsid w:val="008C755C"/>
    <w:rsid w:val="008D469F"/>
    <w:rsid w:val="008E13A0"/>
    <w:rsid w:val="008E4562"/>
    <w:rsid w:val="008F008B"/>
    <w:rsid w:val="008F0641"/>
    <w:rsid w:val="008F3B53"/>
    <w:rsid w:val="008F5C4B"/>
    <w:rsid w:val="00901619"/>
    <w:rsid w:val="00903F5F"/>
    <w:rsid w:val="0091106D"/>
    <w:rsid w:val="0092327A"/>
    <w:rsid w:val="009308D1"/>
    <w:rsid w:val="00936336"/>
    <w:rsid w:val="00936FF6"/>
    <w:rsid w:val="009379FA"/>
    <w:rsid w:val="00941780"/>
    <w:rsid w:val="009418CA"/>
    <w:rsid w:val="009550BD"/>
    <w:rsid w:val="00960E8F"/>
    <w:rsid w:val="00973A07"/>
    <w:rsid w:val="0097434D"/>
    <w:rsid w:val="009763A1"/>
    <w:rsid w:val="00977A3B"/>
    <w:rsid w:val="00983693"/>
    <w:rsid w:val="00987E30"/>
    <w:rsid w:val="00995216"/>
    <w:rsid w:val="009A0E32"/>
    <w:rsid w:val="009B123E"/>
    <w:rsid w:val="009B6967"/>
    <w:rsid w:val="009B6E54"/>
    <w:rsid w:val="009C049F"/>
    <w:rsid w:val="009C20B9"/>
    <w:rsid w:val="009C32F6"/>
    <w:rsid w:val="009D368D"/>
    <w:rsid w:val="009D55BC"/>
    <w:rsid w:val="009D67B6"/>
    <w:rsid w:val="009F0207"/>
    <w:rsid w:val="009F1DAC"/>
    <w:rsid w:val="009F3EAA"/>
    <w:rsid w:val="009F6430"/>
    <w:rsid w:val="00A20A02"/>
    <w:rsid w:val="00A30BCF"/>
    <w:rsid w:val="00A33036"/>
    <w:rsid w:val="00A3320D"/>
    <w:rsid w:val="00A3467D"/>
    <w:rsid w:val="00A35BAC"/>
    <w:rsid w:val="00A36C1E"/>
    <w:rsid w:val="00A42F93"/>
    <w:rsid w:val="00A43871"/>
    <w:rsid w:val="00A54B2E"/>
    <w:rsid w:val="00A54F92"/>
    <w:rsid w:val="00A56DB0"/>
    <w:rsid w:val="00A61537"/>
    <w:rsid w:val="00A61AA9"/>
    <w:rsid w:val="00A636E7"/>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B1021E"/>
    <w:rsid w:val="00B168A9"/>
    <w:rsid w:val="00B16E64"/>
    <w:rsid w:val="00B23BB5"/>
    <w:rsid w:val="00B32BDA"/>
    <w:rsid w:val="00B34B56"/>
    <w:rsid w:val="00B34B6C"/>
    <w:rsid w:val="00B53A77"/>
    <w:rsid w:val="00B55B29"/>
    <w:rsid w:val="00B612BA"/>
    <w:rsid w:val="00B630B5"/>
    <w:rsid w:val="00B74BC0"/>
    <w:rsid w:val="00B836D8"/>
    <w:rsid w:val="00B838BE"/>
    <w:rsid w:val="00B87998"/>
    <w:rsid w:val="00B87AF3"/>
    <w:rsid w:val="00B90BA2"/>
    <w:rsid w:val="00B92315"/>
    <w:rsid w:val="00B92386"/>
    <w:rsid w:val="00B931D6"/>
    <w:rsid w:val="00B9508A"/>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F26DB"/>
    <w:rsid w:val="00BF4C5F"/>
    <w:rsid w:val="00BF68D3"/>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A10B9"/>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7CAA"/>
    <w:rsid w:val="00D11633"/>
    <w:rsid w:val="00D20A66"/>
    <w:rsid w:val="00D24A7C"/>
    <w:rsid w:val="00D2764F"/>
    <w:rsid w:val="00D30764"/>
    <w:rsid w:val="00D326DA"/>
    <w:rsid w:val="00D35E67"/>
    <w:rsid w:val="00D36BDF"/>
    <w:rsid w:val="00D376B9"/>
    <w:rsid w:val="00D42EB6"/>
    <w:rsid w:val="00D47325"/>
    <w:rsid w:val="00D50F78"/>
    <w:rsid w:val="00D61B9E"/>
    <w:rsid w:val="00D624D9"/>
    <w:rsid w:val="00D7267E"/>
    <w:rsid w:val="00D767AB"/>
    <w:rsid w:val="00D8471C"/>
    <w:rsid w:val="00D911C7"/>
    <w:rsid w:val="00D954AB"/>
    <w:rsid w:val="00D9750E"/>
    <w:rsid w:val="00DA022F"/>
    <w:rsid w:val="00DA7D47"/>
    <w:rsid w:val="00DB08CD"/>
    <w:rsid w:val="00DB1ED3"/>
    <w:rsid w:val="00DB2410"/>
    <w:rsid w:val="00DB2950"/>
    <w:rsid w:val="00DB45D9"/>
    <w:rsid w:val="00DB580E"/>
    <w:rsid w:val="00DB767E"/>
    <w:rsid w:val="00DB7B69"/>
    <w:rsid w:val="00DC2A54"/>
    <w:rsid w:val="00DE021C"/>
    <w:rsid w:val="00DE6A68"/>
    <w:rsid w:val="00DF3AAE"/>
    <w:rsid w:val="00DF7C0C"/>
    <w:rsid w:val="00E043F0"/>
    <w:rsid w:val="00E06182"/>
    <w:rsid w:val="00E20886"/>
    <w:rsid w:val="00E35D38"/>
    <w:rsid w:val="00E37C01"/>
    <w:rsid w:val="00E43190"/>
    <w:rsid w:val="00E433B6"/>
    <w:rsid w:val="00E44E21"/>
    <w:rsid w:val="00E52589"/>
    <w:rsid w:val="00E557C3"/>
    <w:rsid w:val="00E57066"/>
    <w:rsid w:val="00E64CAE"/>
    <w:rsid w:val="00E726F6"/>
    <w:rsid w:val="00E72AF7"/>
    <w:rsid w:val="00E74CE2"/>
    <w:rsid w:val="00E8347A"/>
    <w:rsid w:val="00E8548A"/>
    <w:rsid w:val="00E85EF8"/>
    <w:rsid w:val="00E97924"/>
    <w:rsid w:val="00EA2F52"/>
    <w:rsid w:val="00EA4A48"/>
    <w:rsid w:val="00EB26BC"/>
    <w:rsid w:val="00EB527C"/>
    <w:rsid w:val="00EC19E5"/>
    <w:rsid w:val="00ED6BB9"/>
    <w:rsid w:val="00ED750C"/>
    <w:rsid w:val="00EE1263"/>
    <w:rsid w:val="00EE77EA"/>
    <w:rsid w:val="00EF5A1F"/>
    <w:rsid w:val="00F009C5"/>
    <w:rsid w:val="00F05B66"/>
    <w:rsid w:val="00F067C1"/>
    <w:rsid w:val="00F07531"/>
    <w:rsid w:val="00F11626"/>
    <w:rsid w:val="00F15243"/>
    <w:rsid w:val="00F338CF"/>
    <w:rsid w:val="00F365B2"/>
    <w:rsid w:val="00F44CA3"/>
    <w:rsid w:val="00F554B0"/>
    <w:rsid w:val="00F55564"/>
    <w:rsid w:val="00F62CBB"/>
    <w:rsid w:val="00F63151"/>
    <w:rsid w:val="00F70C14"/>
    <w:rsid w:val="00F70DBC"/>
    <w:rsid w:val="00F75991"/>
    <w:rsid w:val="00F776B0"/>
    <w:rsid w:val="00F8774C"/>
    <w:rsid w:val="00F92BA5"/>
    <w:rsid w:val="00FA1EF0"/>
    <w:rsid w:val="00FB2FE1"/>
    <w:rsid w:val="00FC0C88"/>
    <w:rsid w:val="00FC15B0"/>
    <w:rsid w:val="00FC64AD"/>
    <w:rsid w:val="00FD058E"/>
    <w:rsid w:val="00FD3AE7"/>
    <w:rsid w:val="00FE3751"/>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9B9BF-AA0A-4BBC-878D-E5FAF6E7894F}"/>
</file>

<file path=customXml/itemProps2.xml><?xml version="1.0" encoding="utf-8"?>
<ds:datastoreItem xmlns:ds="http://schemas.openxmlformats.org/officeDocument/2006/customXml" ds:itemID="{9F6B6AD0-C681-4827-B49F-4932A39C1462}"/>
</file>

<file path=customXml/itemProps3.xml><?xml version="1.0" encoding="utf-8"?>
<ds:datastoreItem xmlns:ds="http://schemas.openxmlformats.org/officeDocument/2006/customXml" ds:itemID="{DB39DBA9-CAB9-4182-8175-17B3939B3A8C}"/>
</file>

<file path=customXml/itemProps4.xml><?xml version="1.0" encoding="utf-8"?>
<ds:datastoreItem xmlns:ds="http://schemas.openxmlformats.org/officeDocument/2006/customXml" ds:itemID="{951160CF-3E7C-42C3-897F-0915CE107CCE}"/>
</file>

<file path=docProps/app.xml><?xml version="1.0" encoding="utf-8"?>
<Properties xmlns="http://schemas.openxmlformats.org/officeDocument/2006/extended-properties" xmlns:vt="http://schemas.openxmlformats.org/officeDocument/2006/docPropsVTypes">
  <Template>Normal.dotm</Template>
  <TotalTime>0</TotalTime>
  <Pages>8</Pages>
  <Words>9227</Words>
  <Characters>5260</Characters>
  <Application>Microsoft Office Word</Application>
  <DocSecurity>4</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 PRIEDAS TINKAMUMO FIN VERT KRITERIJAI_PROJEKTAS</vt:lpstr>
      <vt:lpstr>4 PRIEDAS TINKAMUMO FIN VERT KRITERIJAI_PROJEKTAS</vt:lpstr>
    </vt:vector>
  </TitlesOfParts>
  <Company>LR finansų ministerija</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Gairės_4 priedas</dc:title>
  <dc:creator>Gita Šematovičiūtė</dc:creator>
  <cp:lastModifiedBy>Lina Janionytė</cp:lastModifiedBy>
  <cp:revision>2</cp:revision>
  <cp:lastPrinted>2019-09-09T08:23:00Z</cp:lastPrinted>
  <dcterms:created xsi:type="dcterms:W3CDTF">2020-05-26T04:39:00Z</dcterms:created>
  <dcterms:modified xsi:type="dcterms:W3CDTF">2020-05-26T04:39:00Z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3"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4"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5" name="DmsDocPrepDocSendRegReal">
    <vt:bool>false</vt:bool>
  </property>
</Properties>
</file>