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D40AA" w14:textId="30091A4C" w:rsidR="00BC4702" w:rsidRPr="00E318CD" w:rsidRDefault="00BC4702" w:rsidP="09E70DAC">
      <w:pPr>
        <w:ind w:left="8505"/>
        <w:rPr>
          <w:lang w:val="en-GB"/>
        </w:rPr>
      </w:pPr>
      <w:r w:rsidRPr="09E70DAC">
        <w:rPr>
          <w:lang w:val="en-GB"/>
        </w:rPr>
        <w:t>Annex No 6</w:t>
      </w:r>
    </w:p>
    <w:p w14:paraId="4DD3CF6F" w14:textId="0BAE3257" w:rsidR="00BC4702" w:rsidRPr="00E318CD" w:rsidRDefault="00BC4702" w:rsidP="0029325A">
      <w:pPr>
        <w:ind w:left="8505"/>
        <w:rPr>
          <w:szCs w:val="22"/>
          <w:lang w:val="en-GB"/>
        </w:rPr>
      </w:pPr>
      <w:r w:rsidRPr="00E318CD">
        <w:rPr>
          <w:szCs w:val="22"/>
          <w:lang w:val="en-GB"/>
        </w:rPr>
        <w:t>to the G</w:t>
      </w:r>
      <w:r w:rsidR="00BB7491" w:rsidRPr="00E318CD">
        <w:rPr>
          <w:szCs w:val="22"/>
          <w:lang w:val="en-GB"/>
        </w:rPr>
        <w:t>uidelines for the Applicants of the Call “</w:t>
      </w:r>
      <w:r w:rsidR="00A64B39" w:rsidRPr="00F37C46">
        <w:rPr>
          <w:bCs/>
          <w:lang w:val="en-GB"/>
        </w:rPr>
        <w:t>Provision of Health Offices in Pre-schools and Schools with Methodological Tools</w:t>
      </w:r>
      <w:r w:rsidR="00A64B39" w:rsidRPr="00E318CD">
        <w:rPr>
          <w:szCs w:val="22"/>
          <w:lang w:val="en-GB"/>
        </w:rPr>
        <w:t xml:space="preserve"> </w:t>
      </w:r>
      <w:r w:rsidR="00BB7491" w:rsidRPr="00E318CD">
        <w:rPr>
          <w:szCs w:val="22"/>
          <w:lang w:val="en-GB"/>
        </w:rPr>
        <w:t>“ under the Programme “Health“ of the European Economic A</w:t>
      </w:r>
      <w:r w:rsidRPr="00E318CD">
        <w:rPr>
          <w:szCs w:val="22"/>
          <w:lang w:val="en-GB"/>
        </w:rPr>
        <w:t xml:space="preserve">rea </w:t>
      </w:r>
      <w:r w:rsidR="00BB7491" w:rsidRPr="00E318CD">
        <w:rPr>
          <w:szCs w:val="22"/>
          <w:lang w:val="en-GB"/>
        </w:rPr>
        <w:t>Financial M</w:t>
      </w:r>
      <w:r w:rsidRPr="00E318CD">
        <w:rPr>
          <w:szCs w:val="22"/>
          <w:lang w:val="en-GB"/>
        </w:rPr>
        <w:t>echanism 2014-2021</w:t>
      </w:r>
    </w:p>
    <w:p w14:paraId="0C0D921F" w14:textId="77777777" w:rsidR="00D61F05" w:rsidRPr="00E318CD" w:rsidRDefault="00D61F05" w:rsidP="00D61F05">
      <w:pPr>
        <w:ind w:left="10773"/>
        <w:rPr>
          <w:lang w:val="en-GB"/>
        </w:rPr>
      </w:pPr>
    </w:p>
    <w:p w14:paraId="7FAB6D4C" w14:textId="1AE6930A" w:rsidR="00D61F05" w:rsidRPr="00E318CD" w:rsidRDefault="001D134E" w:rsidP="00D61F05">
      <w:pPr>
        <w:jc w:val="center"/>
        <w:rPr>
          <w:b/>
          <w:bCs/>
          <w:color w:val="000000"/>
          <w:lang w:val="en-GB"/>
        </w:rPr>
      </w:pPr>
      <w:sdt>
        <w:sdtPr>
          <w:rPr>
            <w:b/>
            <w:lang w:val="en-GB"/>
          </w:rPr>
          <w:alias w:val="Pavadinimas"/>
          <w:tag w:val="title_24128f9328ad400981b5a08f1c6dba4d"/>
          <w:id w:val="584883860"/>
        </w:sdtPr>
        <w:sdtEndPr>
          <w:rPr>
            <w:b w:val="0"/>
          </w:rPr>
        </w:sdtEndPr>
        <w:sdtContent>
          <w:r w:rsidR="00BB7491" w:rsidRPr="00E318CD">
            <w:rPr>
              <w:b/>
              <w:lang w:val="en-GB"/>
            </w:rPr>
            <w:t>METHODOLOGY FOR THE CALCULATION OF MONITORING INDICATORS</w:t>
          </w:r>
        </w:sdtContent>
      </w:sdt>
    </w:p>
    <w:p w14:paraId="6E8D0C18" w14:textId="77777777" w:rsidR="00D61F05" w:rsidRPr="00E318CD" w:rsidRDefault="00D61F05" w:rsidP="00D61F05">
      <w:pPr>
        <w:rPr>
          <w:b/>
          <w:bCs/>
          <w:color w:val="000000"/>
          <w:sz w:val="20"/>
          <w:lang w:val="en-GB"/>
        </w:rPr>
      </w:pP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1720"/>
        <w:gridCol w:w="1059"/>
        <w:gridCol w:w="1448"/>
        <w:gridCol w:w="1225"/>
        <w:gridCol w:w="1497"/>
        <w:gridCol w:w="1683"/>
        <w:gridCol w:w="1291"/>
        <w:gridCol w:w="1557"/>
        <w:gridCol w:w="2127"/>
      </w:tblGrid>
      <w:tr w:rsidR="005B0C78" w:rsidRPr="00E318CD" w14:paraId="1E94D569" w14:textId="77777777" w:rsidTr="007F50AE">
        <w:trPr>
          <w:trHeight w:val="907"/>
        </w:trPr>
        <w:tc>
          <w:tcPr>
            <w:tcW w:w="246" w:type="pct"/>
            <w:vAlign w:val="center"/>
          </w:tcPr>
          <w:p w14:paraId="3415EEEE" w14:textId="44717626" w:rsidR="005B0C78" w:rsidRPr="00E318CD" w:rsidRDefault="005B0C78" w:rsidP="005B0C78">
            <w:pPr>
              <w:jc w:val="center"/>
              <w:rPr>
                <w:b/>
                <w:bCs/>
                <w:sz w:val="20"/>
                <w:lang w:val="en-GB"/>
              </w:rPr>
            </w:pPr>
            <w:r w:rsidRPr="00E318CD">
              <w:rPr>
                <w:b/>
                <w:bCs/>
                <w:sz w:val="20"/>
                <w:lang w:val="en-GB"/>
              </w:rPr>
              <w:t xml:space="preserve">Indicator No </w:t>
            </w:r>
          </w:p>
        </w:tc>
        <w:tc>
          <w:tcPr>
            <w:tcW w:w="601" w:type="pct"/>
            <w:vAlign w:val="center"/>
          </w:tcPr>
          <w:p w14:paraId="4FCE77A8" w14:textId="77777777" w:rsidR="005B0C78" w:rsidRPr="00E318CD" w:rsidRDefault="005B0C78" w:rsidP="005B0C78">
            <w:pPr>
              <w:ind w:left="34" w:hanging="34"/>
              <w:jc w:val="center"/>
              <w:rPr>
                <w:b/>
                <w:bCs/>
                <w:sz w:val="20"/>
                <w:lang w:val="en-GB"/>
              </w:rPr>
            </w:pPr>
            <w:r w:rsidRPr="00E318CD">
              <w:rPr>
                <w:b/>
                <w:bCs/>
                <w:sz w:val="20"/>
                <w:lang w:val="en-GB"/>
              </w:rPr>
              <w:t xml:space="preserve">Indicator name </w:t>
            </w:r>
          </w:p>
          <w:p w14:paraId="52F9DECA" w14:textId="77777777" w:rsidR="005B0C78" w:rsidRPr="00E318CD" w:rsidRDefault="005B0C78" w:rsidP="005B0C78">
            <w:pPr>
              <w:jc w:val="center"/>
              <w:rPr>
                <w:sz w:val="20"/>
                <w:lang w:val="en-GB"/>
              </w:rPr>
            </w:pPr>
          </w:p>
        </w:tc>
        <w:tc>
          <w:tcPr>
            <w:tcW w:w="370" w:type="pct"/>
            <w:vAlign w:val="center"/>
          </w:tcPr>
          <w:p w14:paraId="56E4BDE1" w14:textId="7B6EA9FA" w:rsidR="005B0C78" w:rsidRPr="00E318CD" w:rsidRDefault="005B0C78" w:rsidP="005B0C78">
            <w:pPr>
              <w:jc w:val="center"/>
              <w:rPr>
                <w:b/>
                <w:bCs/>
                <w:sz w:val="20"/>
                <w:lang w:val="en-GB"/>
              </w:rPr>
            </w:pPr>
            <w:r w:rsidRPr="00E318CD">
              <w:rPr>
                <w:b/>
                <w:bCs/>
                <w:sz w:val="20"/>
                <w:lang w:val="en-GB"/>
              </w:rPr>
              <w:t>Target value of the Programme</w:t>
            </w:r>
          </w:p>
        </w:tc>
        <w:tc>
          <w:tcPr>
            <w:tcW w:w="506" w:type="pct"/>
            <w:vAlign w:val="center"/>
          </w:tcPr>
          <w:p w14:paraId="00A0F259" w14:textId="14C98ECC" w:rsidR="005B0C78" w:rsidRPr="00E318CD" w:rsidRDefault="005B0C78" w:rsidP="005B0C78">
            <w:pPr>
              <w:jc w:val="center"/>
              <w:rPr>
                <w:sz w:val="20"/>
                <w:lang w:val="en-GB"/>
              </w:rPr>
            </w:pPr>
            <w:r w:rsidRPr="00E318CD">
              <w:rPr>
                <w:b/>
                <w:bCs/>
                <w:sz w:val="20"/>
                <w:lang w:val="en-GB"/>
              </w:rPr>
              <w:t>Explanation of the indicator</w:t>
            </w:r>
            <w:r w:rsidRPr="00E318CD">
              <w:rPr>
                <w:sz w:val="20"/>
                <w:lang w:val="en-GB"/>
              </w:rPr>
              <w:t xml:space="preserve"> </w:t>
            </w:r>
          </w:p>
        </w:tc>
        <w:tc>
          <w:tcPr>
            <w:tcW w:w="2534" w:type="pct"/>
            <w:gridSpan w:val="5"/>
            <w:vAlign w:val="center"/>
          </w:tcPr>
          <w:p w14:paraId="397DE9D8" w14:textId="18DB7674" w:rsidR="005B0C78" w:rsidRPr="00E318CD" w:rsidRDefault="005B0C78" w:rsidP="005B0C78">
            <w:pPr>
              <w:jc w:val="center"/>
              <w:rPr>
                <w:b/>
                <w:bCs/>
                <w:sz w:val="20"/>
                <w:lang w:val="en-GB"/>
              </w:rPr>
            </w:pPr>
            <w:r w:rsidRPr="00E318CD">
              <w:rPr>
                <w:b/>
                <w:bCs/>
                <w:sz w:val="20"/>
                <w:lang w:val="en-GB"/>
              </w:rPr>
              <w:t>MEASUREMENT OF THE INDICATOR</w:t>
            </w:r>
          </w:p>
        </w:tc>
        <w:tc>
          <w:tcPr>
            <w:tcW w:w="743" w:type="pct"/>
            <w:vAlign w:val="center"/>
          </w:tcPr>
          <w:p w14:paraId="2E80CF13" w14:textId="6ECB1132" w:rsidR="005B0C78" w:rsidRPr="00E318CD" w:rsidRDefault="005B0C78" w:rsidP="005B0C78">
            <w:pPr>
              <w:jc w:val="center"/>
              <w:rPr>
                <w:b/>
                <w:bCs/>
                <w:sz w:val="20"/>
                <w:lang w:val="en-GB"/>
              </w:rPr>
            </w:pPr>
            <w:r w:rsidRPr="00E318CD">
              <w:rPr>
                <w:b/>
                <w:bCs/>
                <w:sz w:val="20"/>
                <w:lang w:val="en-GB"/>
              </w:rPr>
              <w:t>Institution responsible for providing information / data to the CPMA</w:t>
            </w:r>
          </w:p>
        </w:tc>
      </w:tr>
      <w:tr w:rsidR="00DA5680" w:rsidRPr="00E318CD" w14:paraId="1D449C3D" w14:textId="77777777" w:rsidTr="007F50AE">
        <w:tc>
          <w:tcPr>
            <w:tcW w:w="246" w:type="pct"/>
            <w:vAlign w:val="center"/>
          </w:tcPr>
          <w:p w14:paraId="4ECBD7E3" w14:textId="77777777" w:rsidR="00DA5680" w:rsidRPr="00E318CD" w:rsidRDefault="00DA5680" w:rsidP="00DA5680">
            <w:pPr>
              <w:jc w:val="center"/>
              <w:rPr>
                <w:b/>
                <w:bCs/>
                <w:sz w:val="20"/>
                <w:lang w:val="en-GB"/>
              </w:rPr>
            </w:pPr>
          </w:p>
        </w:tc>
        <w:tc>
          <w:tcPr>
            <w:tcW w:w="601" w:type="pct"/>
            <w:vAlign w:val="center"/>
          </w:tcPr>
          <w:p w14:paraId="7D2608E3" w14:textId="77777777" w:rsidR="00DA5680" w:rsidRPr="00E318CD" w:rsidRDefault="00DA5680" w:rsidP="00DA5680">
            <w:pPr>
              <w:ind w:left="34" w:hanging="34"/>
              <w:rPr>
                <w:b/>
                <w:bCs/>
                <w:sz w:val="20"/>
                <w:lang w:val="en-GB"/>
              </w:rPr>
            </w:pPr>
          </w:p>
        </w:tc>
        <w:tc>
          <w:tcPr>
            <w:tcW w:w="370" w:type="pct"/>
          </w:tcPr>
          <w:p w14:paraId="372FDC1C" w14:textId="77777777" w:rsidR="00DA5680" w:rsidRPr="00E318CD" w:rsidRDefault="00DA5680" w:rsidP="00DA5680">
            <w:pPr>
              <w:jc w:val="center"/>
              <w:rPr>
                <w:b/>
                <w:bCs/>
                <w:sz w:val="20"/>
                <w:lang w:val="en-GB"/>
              </w:rPr>
            </w:pPr>
          </w:p>
        </w:tc>
        <w:tc>
          <w:tcPr>
            <w:tcW w:w="506" w:type="pct"/>
            <w:vAlign w:val="center"/>
          </w:tcPr>
          <w:p w14:paraId="421BEA86" w14:textId="77777777" w:rsidR="00DA5680" w:rsidRPr="00E318CD" w:rsidRDefault="00DA5680" w:rsidP="00DA5680">
            <w:pPr>
              <w:jc w:val="center"/>
              <w:rPr>
                <w:b/>
                <w:bCs/>
                <w:sz w:val="20"/>
                <w:lang w:val="en-GB"/>
              </w:rPr>
            </w:pPr>
          </w:p>
        </w:tc>
        <w:tc>
          <w:tcPr>
            <w:tcW w:w="428" w:type="pct"/>
            <w:vAlign w:val="center"/>
          </w:tcPr>
          <w:p w14:paraId="4400F40A" w14:textId="2B21738C" w:rsidR="00DA5680" w:rsidRPr="00E318CD" w:rsidRDefault="00DA5680" w:rsidP="00DA5680">
            <w:pPr>
              <w:rPr>
                <w:b/>
                <w:bCs/>
                <w:sz w:val="20"/>
                <w:lang w:val="en-GB"/>
              </w:rPr>
            </w:pPr>
            <w:r w:rsidRPr="00E318CD">
              <w:rPr>
                <w:b/>
                <w:bCs/>
                <w:sz w:val="20"/>
                <w:lang w:val="en-GB"/>
              </w:rPr>
              <w:t xml:space="preserve">Unit of measurement </w:t>
            </w:r>
          </w:p>
        </w:tc>
        <w:tc>
          <w:tcPr>
            <w:tcW w:w="523" w:type="pct"/>
            <w:vAlign w:val="center"/>
          </w:tcPr>
          <w:p w14:paraId="739F09E8" w14:textId="54429FAB" w:rsidR="00DA5680" w:rsidRPr="00E318CD" w:rsidRDefault="00DA5680" w:rsidP="00DA5680">
            <w:pPr>
              <w:jc w:val="center"/>
              <w:rPr>
                <w:b/>
                <w:bCs/>
                <w:sz w:val="20"/>
                <w:lang w:val="en-GB"/>
              </w:rPr>
            </w:pPr>
            <w:r w:rsidRPr="00E318CD">
              <w:rPr>
                <w:b/>
                <w:bCs/>
                <w:sz w:val="20"/>
                <w:lang w:val="en-GB"/>
              </w:rPr>
              <w:t>Type of calculation</w:t>
            </w:r>
          </w:p>
        </w:tc>
        <w:tc>
          <w:tcPr>
            <w:tcW w:w="588" w:type="pct"/>
            <w:vAlign w:val="center"/>
          </w:tcPr>
          <w:p w14:paraId="374C0729" w14:textId="29C49928" w:rsidR="00DA5680" w:rsidRPr="00E318CD" w:rsidRDefault="00DA5680" w:rsidP="00DA5680">
            <w:pPr>
              <w:rPr>
                <w:b/>
                <w:bCs/>
                <w:sz w:val="20"/>
                <w:lang w:val="en-GB"/>
              </w:rPr>
            </w:pPr>
            <w:r w:rsidRPr="00E318CD">
              <w:rPr>
                <w:b/>
                <w:bCs/>
                <w:sz w:val="20"/>
                <w:lang w:val="en-GB"/>
              </w:rPr>
              <w:t xml:space="preserve">Method of calculation </w:t>
            </w:r>
          </w:p>
        </w:tc>
        <w:tc>
          <w:tcPr>
            <w:tcW w:w="451" w:type="pct"/>
            <w:vAlign w:val="center"/>
          </w:tcPr>
          <w:p w14:paraId="7ABB8FB9" w14:textId="536EB187" w:rsidR="00DA5680" w:rsidRPr="00E318CD" w:rsidRDefault="00DA5680" w:rsidP="00DA5680">
            <w:pPr>
              <w:jc w:val="center"/>
              <w:rPr>
                <w:b/>
                <w:bCs/>
                <w:sz w:val="20"/>
                <w:lang w:val="en-GB"/>
              </w:rPr>
            </w:pPr>
            <w:r w:rsidRPr="00E318CD">
              <w:rPr>
                <w:b/>
                <w:bCs/>
                <w:sz w:val="20"/>
                <w:lang w:val="en-GB"/>
              </w:rPr>
              <w:t xml:space="preserve">Data source </w:t>
            </w:r>
          </w:p>
        </w:tc>
        <w:tc>
          <w:tcPr>
            <w:tcW w:w="544" w:type="pct"/>
            <w:vAlign w:val="center"/>
          </w:tcPr>
          <w:p w14:paraId="0885B8A0" w14:textId="2C1F45FA" w:rsidR="00DA5680" w:rsidRPr="00E318CD" w:rsidRDefault="00DA5680" w:rsidP="00DA5680">
            <w:pPr>
              <w:jc w:val="center"/>
              <w:rPr>
                <w:b/>
                <w:bCs/>
                <w:sz w:val="20"/>
                <w:lang w:val="en-GB"/>
              </w:rPr>
            </w:pPr>
            <w:r w:rsidRPr="00E318CD">
              <w:rPr>
                <w:b/>
                <w:bCs/>
                <w:sz w:val="20"/>
                <w:lang w:val="en-GB"/>
              </w:rPr>
              <w:t xml:space="preserve">Moment of achievement </w:t>
            </w:r>
          </w:p>
        </w:tc>
        <w:tc>
          <w:tcPr>
            <w:tcW w:w="743" w:type="pct"/>
            <w:vAlign w:val="center"/>
          </w:tcPr>
          <w:p w14:paraId="0D0894E4" w14:textId="77777777" w:rsidR="00DA5680" w:rsidRPr="00E318CD" w:rsidRDefault="00DA5680" w:rsidP="00DA5680">
            <w:pPr>
              <w:jc w:val="center"/>
              <w:rPr>
                <w:b/>
                <w:bCs/>
                <w:sz w:val="20"/>
                <w:lang w:val="en-GB"/>
              </w:rPr>
            </w:pPr>
          </w:p>
        </w:tc>
      </w:tr>
      <w:tr w:rsidR="00D61F05" w:rsidRPr="00E318CD" w14:paraId="367610F9" w14:textId="77777777" w:rsidTr="007F50AE">
        <w:trPr>
          <w:trHeight w:val="359"/>
        </w:trPr>
        <w:tc>
          <w:tcPr>
            <w:tcW w:w="5000" w:type="pct"/>
            <w:gridSpan w:val="10"/>
            <w:vAlign w:val="center"/>
          </w:tcPr>
          <w:p w14:paraId="6C2A867B" w14:textId="57F76521" w:rsidR="00D61F05" w:rsidRPr="00E318CD" w:rsidRDefault="004075EB" w:rsidP="00E72554">
            <w:pPr>
              <w:rPr>
                <w:b/>
                <w:bCs/>
                <w:sz w:val="20"/>
                <w:lang w:val="en-GB"/>
              </w:rPr>
            </w:pPr>
            <w:r>
              <w:rPr>
                <w:b/>
                <w:bCs/>
                <w:sz w:val="20"/>
                <w:lang w:val="en-GB"/>
              </w:rPr>
              <w:t xml:space="preserve">Outcome </w:t>
            </w:r>
            <w:r w:rsidR="00106723" w:rsidRPr="00E318CD">
              <w:rPr>
                <w:b/>
                <w:bCs/>
                <w:sz w:val="20"/>
                <w:lang w:val="en-GB"/>
              </w:rPr>
              <w:t>indicators</w:t>
            </w:r>
          </w:p>
        </w:tc>
      </w:tr>
      <w:tr w:rsidR="00641D1B" w:rsidRPr="00E318CD" w14:paraId="54BAECAA" w14:textId="77777777" w:rsidTr="007F50AE">
        <w:tc>
          <w:tcPr>
            <w:tcW w:w="246" w:type="pct"/>
          </w:tcPr>
          <w:p w14:paraId="6A75F6B2" w14:textId="77777777" w:rsidR="00641D1B" w:rsidRPr="00E318CD" w:rsidRDefault="00641D1B" w:rsidP="00641D1B">
            <w:pPr>
              <w:rPr>
                <w:sz w:val="20"/>
                <w:lang w:val="en-GB"/>
              </w:rPr>
            </w:pPr>
            <w:r w:rsidRPr="00E318CD">
              <w:rPr>
                <w:sz w:val="20"/>
                <w:lang w:val="en-GB"/>
              </w:rPr>
              <w:t>1.</w:t>
            </w:r>
          </w:p>
        </w:tc>
        <w:tc>
          <w:tcPr>
            <w:tcW w:w="601" w:type="pct"/>
          </w:tcPr>
          <w:p w14:paraId="4A860D7D" w14:textId="0D284FA0" w:rsidR="00641D1B" w:rsidRPr="00641D1B" w:rsidRDefault="00641D1B" w:rsidP="00641D1B">
            <w:pPr>
              <w:tabs>
                <w:tab w:val="left" w:pos="317"/>
                <w:tab w:val="left" w:pos="459"/>
              </w:tabs>
              <w:ind w:right="34"/>
              <w:rPr>
                <w:sz w:val="20"/>
                <w:lang w:val="en-GB"/>
              </w:rPr>
            </w:pPr>
            <w:r w:rsidRPr="00641D1B">
              <w:rPr>
                <w:sz w:val="20"/>
                <w:lang w:val="en-GB"/>
              </w:rPr>
              <w:t>Number of beneficiaries of services provided</w:t>
            </w:r>
          </w:p>
        </w:tc>
        <w:tc>
          <w:tcPr>
            <w:tcW w:w="370" w:type="pct"/>
          </w:tcPr>
          <w:p w14:paraId="13C053CC" w14:textId="170D177A" w:rsidR="00641D1B" w:rsidRPr="00641D1B" w:rsidRDefault="00641D1B" w:rsidP="00641D1B">
            <w:pPr>
              <w:rPr>
                <w:sz w:val="20"/>
                <w:lang w:val="en-GB"/>
              </w:rPr>
            </w:pPr>
            <w:r w:rsidRPr="00A72D41">
              <w:rPr>
                <w:sz w:val="20"/>
                <w:lang w:val="en-GB"/>
              </w:rPr>
              <w:t>9,663</w:t>
            </w:r>
          </w:p>
        </w:tc>
        <w:tc>
          <w:tcPr>
            <w:tcW w:w="506" w:type="pct"/>
          </w:tcPr>
          <w:p w14:paraId="68DFF1DA" w14:textId="3712E2D8" w:rsidR="00641D1B" w:rsidRPr="00641D1B" w:rsidRDefault="00641D1B" w:rsidP="00641D1B">
            <w:pPr>
              <w:rPr>
                <w:sz w:val="20"/>
                <w:lang w:val="en-GB"/>
              </w:rPr>
            </w:pPr>
            <w:r w:rsidRPr="00A72D41">
              <w:rPr>
                <w:sz w:val="20"/>
                <w:lang w:val="en-GB"/>
              </w:rPr>
              <w:t xml:space="preserve">A person having received the services - a person between the ages of 14-29 years who was provided with the YFHCSs services and/or a person between the ages of 14-29 years having participated in the activities of the YFHCSs Coordination Centre </w:t>
            </w:r>
          </w:p>
        </w:tc>
        <w:tc>
          <w:tcPr>
            <w:tcW w:w="428" w:type="pct"/>
          </w:tcPr>
          <w:p w14:paraId="724E3240" w14:textId="364102DB" w:rsidR="00641D1B" w:rsidRPr="00E318CD" w:rsidRDefault="00641D1B" w:rsidP="00641D1B">
            <w:pPr>
              <w:rPr>
                <w:strike/>
                <w:sz w:val="20"/>
                <w:lang w:val="en-GB"/>
              </w:rPr>
            </w:pPr>
            <w:r w:rsidRPr="00A72D41">
              <w:rPr>
                <w:sz w:val="20"/>
                <w:lang w:val="en-GB"/>
              </w:rPr>
              <w:t xml:space="preserve">Number </w:t>
            </w:r>
          </w:p>
        </w:tc>
        <w:tc>
          <w:tcPr>
            <w:tcW w:w="523" w:type="pct"/>
          </w:tcPr>
          <w:p w14:paraId="77174D45" w14:textId="77777777" w:rsidR="00641D1B" w:rsidRPr="00A72D41" w:rsidRDefault="00641D1B" w:rsidP="00641D1B">
            <w:pPr>
              <w:rPr>
                <w:sz w:val="20"/>
                <w:lang w:val="en-GB"/>
              </w:rPr>
            </w:pPr>
            <w:r w:rsidRPr="00A72D41">
              <w:rPr>
                <w:sz w:val="20"/>
                <w:lang w:val="en-GB"/>
              </w:rPr>
              <w:t xml:space="preserve">Introduced </w:t>
            </w:r>
          </w:p>
          <w:p w14:paraId="53FC355E" w14:textId="77777777" w:rsidR="00641D1B" w:rsidRPr="00A72D41" w:rsidRDefault="00641D1B" w:rsidP="00641D1B">
            <w:pPr>
              <w:rPr>
                <w:sz w:val="20"/>
                <w:lang w:val="en-GB"/>
              </w:rPr>
            </w:pPr>
          </w:p>
          <w:p w14:paraId="0D63C90A" w14:textId="77777777" w:rsidR="00641D1B" w:rsidRPr="00E318CD" w:rsidRDefault="00641D1B" w:rsidP="00641D1B">
            <w:pPr>
              <w:ind w:firstLine="1296"/>
              <w:rPr>
                <w:sz w:val="20"/>
                <w:lang w:val="en-GB"/>
              </w:rPr>
            </w:pPr>
          </w:p>
        </w:tc>
        <w:tc>
          <w:tcPr>
            <w:tcW w:w="588" w:type="pct"/>
          </w:tcPr>
          <w:p w14:paraId="25EF054E" w14:textId="3186826F" w:rsidR="00641D1B" w:rsidRPr="00A72D41" w:rsidRDefault="00641D1B" w:rsidP="00641D1B">
            <w:pPr>
              <w:rPr>
                <w:sz w:val="20"/>
                <w:lang w:val="en-GB"/>
              </w:rPr>
            </w:pPr>
            <w:r w:rsidRPr="00A72D41">
              <w:rPr>
                <w:sz w:val="20"/>
                <w:lang w:val="en-GB"/>
              </w:rPr>
              <w:t>The participants in the implemented events/activities of the Projects, persons between the ages of 14-29 years are summed up</w:t>
            </w:r>
          </w:p>
          <w:p w14:paraId="5DAB3C27" w14:textId="77777777" w:rsidR="00641D1B" w:rsidRPr="00A72D41" w:rsidRDefault="00641D1B" w:rsidP="00641D1B">
            <w:pPr>
              <w:rPr>
                <w:sz w:val="20"/>
                <w:lang w:val="en-GB"/>
              </w:rPr>
            </w:pPr>
          </w:p>
          <w:p w14:paraId="0D2F9490" w14:textId="77777777" w:rsidR="00641D1B" w:rsidRPr="00A72D41" w:rsidRDefault="00641D1B" w:rsidP="00641D1B">
            <w:pPr>
              <w:rPr>
                <w:sz w:val="20"/>
                <w:lang w:val="en-GB"/>
              </w:rPr>
            </w:pPr>
          </w:p>
          <w:p w14:paraId="75631D78" w14:textId="77777777" w:rsidR="00641D1B" w:rsidRPr="00A72D41" w:rsidRDefault="00641D1B" w:rsidP="00641D1B">
            <w:pPr>
              <w:rPr>
                <w:sz w:val="20"/>
                <w:lang w:val="en-GB"/>
              </w:rPr>
            </w:pPr>
          </w:p>
          <w:p w14:paraId="146E37EE" w14:textId="0D98472B" w:rsidR="00641D1B" w:rsidRPr="00E318CD" w:rsidRDefault="00641D1B" w:rsidP="00641D1B">
            <w:pPr>
              <w:rPr>
                <w:sz w:val="20"/>
                <w:lang w:val="en-GB"/>
              </w:rPr>
            </w:pPr>
          </w:p>
        </w:tc>
        <w:tc>
          <w:tcPr>
            <w:tcW w:w="451" w:type="pct"/>
          </w:tcPr>
          <w:p w14:paraId="06EC8ED3" w14:textId="77777777" w:rsidR="00641D1B" w:rsidRPr="00A72D41" w:rsidRDefault="00641D1B" w:rsidP="00641D1B">
            <w:pPr>
              <w:rPr>
                <w:sz w:val="20"/>
                <w:lang w:val="en-GB"/>
              </w:rPr>
            </w:pPr>
            <w:r w:rsidRPr="00A72D41">
              <w:rPr>
                <w:sz w:val="20"/>
                <w:lang w:val="en-GB"/>
              </w:rPr>
              <w:t>Primary sources - the event/activity attendance time records of the Project Promoter.</w:t>
            </w:r>
          </w:p>
          <w:p w14:paraId="3C2FF637" w14:textId="77777777" w:rsidR="00641D1B" w:rsidRPr="00A72D41" w:rsidRDefault="00641D1B" w:rsidP="00641D1B">
            <w:pPr>
              <w:rPr>
                <w:sz w:val="20"/>
                <w:lang w:val="en-GB"/>
              </w:rPr>
            </w:pPr>
          </w:p>
          <w:p w14:paraId="5BBCE414" w14:textId="1705735A" w:rsidR="00641D1B" w:rsidRPr="00E318CD" w:rsidRDefault="00641D1B" w:rsidP="00641D1B">
            <w:pPr>
              <w:rPr>
                <w:sz w:val="20"/>
                <w:lang w:val="en-GB"/>
              </w:rPr>
            </w:pPr>
            <w:r w:rsidRPr="00A72D41">
              <w:rPr>
                <w:sz w:val="20"/>
                <w:lang w:val="en-GB"/>
              </w:rPr>
              <w:t>Secondary sources – the Project payment requests.</w:t>
            </w:r>
          </w:p>
        </w:tc>
        <w:tc>
          <w:tcPr>
            <w:tcW w:w="544" w:type="pct"/>
          </w:tcPr>
          <w:p w14:paraId="565EBC2B" w14:textId="3BB4725E" w:rsidR="00641D1B" w:rsidRPr="00E318CD" w:rsidRDefault="00641D1B" w:rsidP="00641D1B">
            <w:pPr>
              <w:rPr>
                <w:sz w:val="20"/>
                <w:lang w:val="en-GB"/>
              </w:rPr>
            </w:pPr>
            <w:r w:rsidRPr="00A72D41">
              <w:rPr>
                <w:sz w:val="20"/>
                <w:lang w:val="en-GB"/>
              </w:rPr>
              <w:t>Measured continuously. Data on the achievement of the indicator are collected at least once every six months according to the frequency of submission of payment requests (PR). The indicator is considered to have been achieved after the approval of the Project PR.</w:t>
            </w:r>
          </w:p>
        </w:tc>
        <w:tc>
          <w:tcPr>
            <w:tcW w:w="743" w:type="pct"/>
          </w:tcPr>
          <w:p w14:paraId="0B65A015" w14:textId="16B539F8" w:rsidR="00641D1B" w:rsidRPr="00E318CD" w:rsidRDefault="00641D1B" w:rsidP="00641D1B">
            <w:pPr>
              <w:rPr>
                <w:sz w:val="20"/>
                <w:lang w:val="en-GB"/>
              </w:rPr>
            </w:pPr>
            <w:r w:rsidRPr="00A72D41">
              <w:rPr>
                <w:sz w:val="20"/>
                <w:lang w:val="en-GB"/>
              </w:rPr>
              <w:t>Project Promoter</w:t>
            </w:r>
          </w:p>
        </w:tc>
      </w:tr>
      <w:tr w:rsidR="00641D1B" w:rsidRPr="00E318CD" w14:paraId="61B53ED3" w14:textId="77777777" w:rsidTr="007F50AE">
        <w:tc>
          <w:tcPr>
            <w:tcW w:w="246" w:type="pct"/>
          </w:tcPr>
          <w:p w14:paraId="28705DDC" w14:textId="0B6D7C77" w:rsidR="00641D1B" w:rsidRPr="00E318CD" w:rsidRDefault="00641D1B" w:rsidP="00641D1B">
            <w:pPr>
              <w:rPr>
                <w:sz w:val="20"/>
                <w:lang w:val="en-GB"/>
              </w:rPr>
            </w:pPr>
            <w:r w:rsidRPr="00E318CD">
              <w:rPr>
                <w:sz w:val="20"/>
                <w:lang w:val="en-GB"/>
              </w:rPr>
              <w:lastRenderedPageBreak/>
              <w:t>2.</w:t>
            </w:r>
          </w:p>
        </w:tc>
        <w:tc>
          <w:tcPr>
            <w:tcW w:w="601" w:type="pct"/>
          </w:tcPr>
          <w:p w14:paraId="79CD95AA" w14:textId="5E836818" w:rsidR="00641D1B" w:rsidRPr="00641D1B" w:rsidRDefault="00641D1B" w:rsidP="00641D1B">
            <w:pPr>
              <w:tabs>
                <w:tab w:val="left" w:pos="317"/>
                <w:tab w:val="left" w:pos="459"/>
              </w:tabs>
              <w:ind w:right="34"/>
              <w:rPr>
                <w:sz w:val="20"/>
                <w:lang w:val="en-GB"/>
              </w:rPr>
            </w:pPr>
            <w:r w:rsidRPr="00641D1B">
              <w:rPr>
                <w:sz w:val="20"/>
                <w:lang w:val="en-GB"/>
              </w:rPr>
              <w:t>Level of satisfaction of services provided</w:t>
            </w:r>
          </w:p>
        </w:tc>
        <w:tc>
          <w:tcPr>
            <w:tcW w:w="370" w:type="pct"/>
          </w:tcPr>
          <w:p w14:paraId="5EF39C4F" w14:textId="09473FB1" w:rsidR="00641D1B" w:rsidRPr="00641D1B" w:rsidRDefault="00641D1B" w:rsidP="00641D1B">
            <w:pPr>
              <w:rPr>
                <w:sz w:val="20"/>
                <w:lang w:val="en-GB"/>
              </w:rPr>
            </w:pPr>
            <w:r w:rsidRPr="00A72D41">
              <w:rPr>
                <w:sz w:val="20"/>
                <w:lang w:val="en-GB"/>
              </w:rPr>
              <w:t>4</w:t>
            </w:r>
          </w:p>
        </w:tc>
        <w:tc>
          <w:tcPr>
            <w:tcW w:w="506" w:type="pct"/>
          </w:tcPr>
          <w:p w14:paraId="42C05EC9" w14:textId="2DD555A8" w:rsidR="00641D1B" w:rsidRPr="00641D1B" w:rsidRDefault="00641D1B" w:rsidP="00641D1B">
            <w:pPr>
              <w:rPr>
                <w:sz w:val="20"/>
                <w:lang w:val="en-GB"/>
              </w:rPr>
            </w:pPr>
            <w:r w:rsidRPr="00A72D41">
              <w:rPr>
                <w:sz w:val="20"/>
                <w:lang w:val="en-GB"/>
              </w:rPr>
              <w:t>Satisfaction with the services provided - service evaluation by the persons having received the services</w:t>
            </w:r>
          </w:p>
        </w:tc>
        <w:tc>
          <w:tcPr>
            <w:tcW w:w="428" w:type="pct"/>
          </w:tcPr>
          <w:p w14:paraId="690127EC" w14:textId="027F7A92" w:rsidR="00641D1B" w:rsidRPr="00E318CD" w:rsidRDefault="00641D1B" w:rsidP="00641D1B">
            <w:pPr>
              <w:rPr>
                <w:sz w:val="20"/>
                <w:lang w:val="en-GB"/>
              </w:rPr>
            </w:pPr>
            <w:r w:rsidRPr="00A72D41">
              <w:rPr>
                <w:sz w:val="20"/>
                <w:lang w:val="en-GB"/>
              </w:rPr>
              <w:t>Scale from 1 to 5</w:t>
            </w:r>
          </w:p>
        </w:tc>
        <w:tc>
          <w:tcPr>
            <w:tcW w:w="523" w:type="pct"/>
          </w:tcPr>
          <w:p w14:paraId="6C657FF1" w14:textId="2FEE3D5B" w:rsidR="00641D1B" w:rsidRPr="00E318CD" w:rsidRDefault="00641D1B" w:rsidP="00641D1B">
            <w:pPr>
              <w:rPr>
                <w:sz w:val="20"/>
                <w:lang w:val="en-GB"/>
              </w:rPr>
            </w:pPr>
            <w:r w:rsidRPr="00A72D41">
              <w:rPr>
                <w:sz w:val="20"/>
                <w:lang w:val="en-GB"/>
              </w:rPr>
              <w:t xml:space="preserve">Introduced </w:t>
            </w:r>
          </w:p>
        </w:tc>
        <w:tc>
          <w:tcPr>
            <w:tcW w:w="588" w:type="pct"/>
          </w:tcPr>
          <w:p w14:paraId="0CEA4062" w14:textId="61B497F6" w:rsidR="00641D1B" w:rsidRPr="00E318CD" w:rsidRDefault="00641D1B" w:rsidP="00641D1B">
            <w:pPr>
              <w:rPr>
                <w:sz w:val="20"/>
                <w:lang w:val="en-GB"/>
              </w:rPr>
            </w:pPr>
            <w:r w:rsidRPr="00A72D41">
              <w:rPr>
                <w:sz w:val="20"/>
                <w:lang w:val="en-GB"/>
              </w:rPr>
              <w:t>Research data are summed up</w:t>
            </w:r>
          </w:p>
        </w:tc>
        <w:tc>
          <w:tcPr>
            <w:tcW w:w="451" w:type="pct"/>
          </w:tcPr>
          <w:p w14:paraId="1096ACCD" w14:textId="77777777" w:rsidR="00641D1B" w:rsidRPr="00A72D41" w:rsidRDefault="00641D1B" w:rsidP="00641D1B">
            <w:pPr>
              <w:rPr>
                <w:sz w:val="20"/>
                <w:lang w:val="en-GB"/>
              </w:rPr>
            </w:pPr>
            <w:r w:rsidRPr="00A72D41">
              <w:rPr>
                <w:sz w:val="20"/>
                <w:lang w:val="en-GB"/>
              </w:rPr>
              <w:t>Primary sources - summaries of surveys conducted by the Project Promoter</w:t>
            </w:r>
          </w:p>
          <w:p w14:paraId="11B49E96" w14:textId="7F6FE360" w:rsidR="00641D1B" w:rsidRPr="00E318CD" w:rsidRDefault="00641D1B" w:rsidP="00641D1B">
            <w:pPr>
              <w:rPr>
                <w:sz w:val="20"/>
                <w:lang w:val="en-GB"/>
              </w:rPr>
            </w:pPr>
            <w:r w:rsidRPr="00A72D41">
              <w:rPr>
                <w:sz w:val="20"/>
                <w:lang w:val="en-GB"/>
              </w:rPr>
              <w:t>Secondary sources – the Project payment requests.</w:t>
            </w:r>
          </w:p>
        </w:tc>
        <w:tc>
          <w:tcPr>
            <w:tcW w:w="544" w:type="pct"/>
          </w:tcPr>
          <w:p w14:paraId="59348FB2" w14:textId="0975D66A" w:rsidR="00641D1B" w:rsidRPr="00E318CD" w:rsidRDefault="00641D1B" w:rsidP="00641D1B">
            <w:pPr>
              <w:rPr>
                <w:sz w:val="20"/>
                <w:lang w:val="en-GB"/>
              </w:rPr>
            </w:pPr>
            <w:r w:rsidRPr="00A72D41">
              <w:rPr>
                <w:sz w:val="20"/>
                <w:lang w:val="en-GB"/>
              </w:rPr>
              <w:t>Measured continuously. Data on the achievement of the indicator are collected at least once a year according to the frequency of submission of payment requests (PR). The indicator is considered to have been achieved after the approval of the Project PR.</w:t>
            </w:r>
          </w:p>
        </w:tc>
        <w:tc>
          <w:tcPr>
            <w:tcW w:w="743" w:type="pct"/>
          </w:tcPr>
          <w:p w14:paraId="50798A23" w14:textId="4AD6A076" w:rsidR="00641D1B" w:rsidRPr="00E318CD" w:rsidRDefault="00641D1B" w:rsidP="00641D1B">
            <w:pPr>
              <w:rPr>
                <w:sz w:val="20"/>
                <w:lang w:val="en-GB"/>
              </w:rPr>
            </w:pPr>
            <w:r w:rsidRPr="00A72D41">
              <w:rPr>
                <w:sz w:val="20"/>
                <w:lang w:val="en-GB"/>
              </w:rPr>
              <w:t xml:space="preserve">Project Promoter </w:t>
            </w:r>
          </w:p>
        </w:tc>
      </w:tr>
      <w:tr w:rsidR="00DE7BE5" w:rsidRPr="00E318CD" w14:paraId="19F2938E" w14:textId="77777777" w:rsidTr="007F50AE">
        <w:trPr>
          <w:trHeight w:val="274"/>
        </w:trPr>
        <w:tc>
          <w:tcPr>
            <w:tcW w:w="5000" w:type="pct"/>
            <w:gridSpan w:val="10"/>
          </w:tcPr>
          <w:p w14:paraId="07E5E799" w14:textId="1C00A463" w:rsidR="00DE7BE5" w:rsidRPr="00E318CD" w:rsidRDefault="004075EB" w:rsidP="00DE7BE5">
            <w:pPr>
              <w:rPr>
                <w:b/>
                <w:sz w:val="20"/>
                <w:lang w:val="en-GB"/>
              </w:rPr>
            </w:pPr>
            <w:r>
              <w:rPr>
                <w:b/>
                <w:sz w:val="20"/>
                <w:lang w:val="en-GB"/>
              </w:rPr>
              <w:t>Output</w:t>
            </w:r>
            <w:r w:rsidR="00112AFC" w:rsidRPr="00E318CD">
              <w:rPr>
                <w:b/>
                <w:sz w:val="20"/>
                <w:lang w:val="en-GB"/>
              </w:rPr>
              <w:t xml:space="preserve"> indicators </w:t>
            </w:r>
            <w:bookmarkStart w:id="0" w:name="_GoBack"/>
            <w:bookmarkEnd w:id="0"/>
          </w:p>
        </w:tc>
      </w:tr>
      <w:tr w:rsidR="00641D1B" w:rsidRPr="00E318CD" w14:paraId="13E41D0A" w14:textId="77777777" w:rsidTr="007F50AE">
        <w:trPr>
          <w:trHeight w:val="699"/>
        </w:trPr>
        <w:tc>
          <w:tcPr>
            <w:tcW w:w="246" w:type="pct"/>
          </w:tcPr>
          <w:p w14:paraId="0A136031" w14:textId="77777777" w:rsidR="00641D1B" w:rsidRPr="00E318CD" w:rsidRDefault="00641D1B" w:rsidP="00641D1B">
            <w:pPr>
              <w:rPr>
                <w:sz w:val="20"/>
                <w:lang w:val="en-GB"/>
              </w:rPr>
            </w:pPr>
            <w:r w:rsidRPr="00E318CD">
              <w:rPr>
                <w:sz w:val="20"/>
                <w:lang w:val="en-GB"/>
              </w:rPr>
              <w:t>1.</w:t>
            </w:r>
          </w:p>
        </w:tc>
        <w:tc>
          <w:tcPr>
            <w:tcW w:w="601" w:type="pct"/>
          </w:tcPr>
          <w:p w14:paraId="245DF4B8" w14:textId="3A3C2274" w:rsidR="00641D1B" w:rsidRPr="00E318CD" w:rsidRDefault="00641D1B" w:rsidP="00641D1B">
            <w:pPr>
              <w:rPr>
                <w:sz w:val="20"/>
                <w:lang w:val="en-GB"/>
              </w:rPr>
            </w:pPr>
            <w:r w:rsidRPr="00506F0B">
              <w:rPr>
                <w:color w:val="000000"/>
                <w:sz w:val="20"/>
                <w:lang w:eastAsia="en-GB"/>
              </w:rPr>
              <w:t>Number of YFHCS coordinators trained in case management</w:t>
            </w:r>
          </w:p>
        </w:tc>
        <w:tc>
          <w:tcPr>
            <w:tcW w:w="370" w:type="pct"/>
          </w:tcPr>
          <w:p w14:paraId="4382042B" w14:textId="473ACAF3" w:rsidR="00641D1B" w:rsidRPr="00E318CD" w:rsidRDefault="00641D1B" w:rsidP="00641D1B">
            <w:pPr>
              <w:rPr>
                <w:sz w:val="20"/>
                <w:lang w:val="en-GB"/>
              </w:rPr>
            </w:pPr>
            <w:r w:rsidRPr="00A72D41">
              <w:rPr>
                <w:sz w:val="20"/>
                <w:lang w:val="en-GB"/>
              </w:rPr>
              <w:t>24</w:t>
            </w:r>
          </w:p>
        </w:tc>
        <w:tc>
          <w:tcPr>
            <w:tcW w:w="506" w:type="pct"/>
          </w:tcPr>
          <w:p w14:paraId="257F16E4" w14:textId="0B494F56" w:rsidR="00641D1B" w:rsidRDefault="00641D1B" w:rsidP="00641D1B">
            <w:pPr>
              <w:suppressAutoHyphens/>
              <w:textAlignment w:val="center"/>
              <w:rPr>
                <w:bCs/>
                <w:color w:val="000000"/>
                <w:sz w:val="20"/>
                <w:lang w:val="en-GB" w:eastAsia="lt-LT"/>
              </w:rPr>
            </w:pPr>
            <w:r>
              <w:rPr>
                <w:bCs/>
                <w:color w:val="000000"/>
                <w:sz w:val="20"/>
                <w:lang w:val="en-GB" w:eastAsia="lt-LT"/>
              </w:rPr>
              <w:t>The YFHCSs c</w:t>
            </w:r>
            <w:r w:rsidRPr="00A72D41">
              <w:rPr>
                <w:bCs/>
                <w:color w:val="000000"/>
                <w:sz w:val="20"/>
                <w:lang w:val="en-GB" w:eastAsia="lt-LT"/>
              </w:rPr>
              <w:t xml:space="preserve">oordinator - a person assigned with the functions of the YFHCSs Coordinator. </w:t>
            </w:r>
          </w:p>
          <w:p w14:paraId="42CD43EE" w14:textId="77777777" w:rsidR="00641D1B" w:rsidRDefault="00641D1B" w:rsidP="00641D1B">
            <w:pPr>
              <w:suppressAutoHyphens/>
              <w:textAlignment w:val="center"/>
              <w:rPr>
                <w:rFonts w:eastAsia="Calibri"/>
                <w:bCs/>
                <w:color w:val="000000"/>
                <w:sz w:val="20"/>
                <w:lang w:val="en-GB" w:eastAsia="lt-LT"/>
              </w:rPr>
            </w:pPr>
          </w:p>
          <w:p w14:paraId="6DE6D0D7" w14:textId="562DB3B7" w:rsidR="00641D1B" w:rsidRPr="00E318CD" w:rsidRDefault="00641D1B" w:rsidP="00641D1B">
            <w:pPr>
              <w:suppressAutoHyphens/>
              <w:textAlignment w:val="center"/>
              <w:rPr>
                <w:rFonts w:eastAsia="Calibri"/>
                <w:bCs/>
                <w:color w:val="000000"/>
                <w:sz w:val="20"/>
                <w:lang w:val="en-GB" w:eastAsia="lt-LT"/>
              </w:rPr>
            </w:pPr>
            <w:r w:rsidRPr="00641D1B">
              <w:rPr>
                <w:rFonts w:eastAsia="Calibri"/>
                <w:bCs/>
                <w:color w:val="000000"/>
                <w:sz w:val="20"/>
                <w:lang w:val="en-GB" w:eastAsia="lt-LT"/>
              </w:rPr>
              <w:t xml:space="preserve">Trained </w:t>
            </w:r>
            <w:r w:rsidRPr="00A72D41">
              <w:rPr>
                <w:bCs/>
                <w:color w:val="000000"/>
                <w:sz w:val="20"/>
                <w:lang w:val="en-GB" w:eastAsia="lt-LT"/>
              </w:rPr>
              <w:t>YFHCSs</w:t>
            </w:r>
            <w:r w:rsidRPr="00641D1B">
              <w:rPr>
                <w:rFonts w:eastAsia="Calibri"/>
                <w:bCs/>
                <w:color w:val="000000"/>
                <w:sz w:val="20"/>
                <w:lang w:val="en-GB" w:eastAsia="lt-LT"/>
              </w:rPr>
              <w:t xml:space="preserve"> coordinator - having listened to at least 90%. all training programs and after obtaining a certificate (if applicable).</w:t>
            </w:r>
          </w:p>
        </w:tc>
        <w:tc>
          <w:tcPr>
            <w:tcW w:w="428" w:type="pct"/>
          </w:tcPr>
          <w:p w14:paraId="4AE6C589" w14:textId="4F3D251C" w:rsidR="00641D1B" w:rsidRPr="00E318CD" w:rsidRDefault="00641D1B" w:rsidP="00641D1B">
            <w:pPr>
              <w:rPr>
                <w:sz w:val="20"/>
                <w:lang w:val="en-GB"/>
              </w:rPr>
            </w:pPr>
            <w:r w:rsidRPr="00A72D41">
              <w:rPr>
                <w:sz w:val="20"/>
                <w:lang w:val="en-GB"/>
              </w:rPr>
              <w:t xml:space="preserve">Number </w:t>
            </w:r>
          </w:p>
        </w:tc>
        <w:tc>
          <w:tcPr>
            <w:tcW w:w="523" w:type="pct"/>
          </w:tcPr>
          <w:p w14:paraId="1234F54F" w14:textId="71986862" w:rsidR="00641D1B" w:rsidRPr="00E318CD" w:rsidRDefault="00641D1B" w:rsidP="00641D1B">
            <w:pPr>
              <w:rPr>
                <w:sz w:val="20"/>
                <w:lang w:val="en-GB"/>
              </w:rPr>
            </w:pPr>
            <w:r w:rsidRPr="00A72D41">
              <w:rPr>
                <w:sz w:val="20"/>
                <w:lang w:val="en-GB"/>
              </w:rPr>
              <w:t xml:space="preserve">Introduced </w:t>
            </w:r>
          </w:p>
        </w:tc>
        <w:tc>
          <w:tcPr>
            <w:tcW w:w="588" w:type="pct"/>
          </w:tcPr>
          <w:p w14:paraId="48CF196C" w14:textId="1FBF1D76" w:rsidR="00641D1B" w:rsidRPr="00E318CD" w:rsidRDefault="00641D1B" w:rsidP="00641D1B">
            <w:pPr>
              <w:rPr>
                <w:sz w:val="20"/>
                <w:lang w:val="en-GB"/>
              </w:rPr>
            </w:pPr>
            <w:r>
              <w:rPr>
                <w:sz w:val="20"/>
                <w:lang w:val="en-GB"/>
              </w:rPr>
              <w:t>All YFHCSs c</w:t>
            </w:r>
            <w:r w:rsidRPr="00A72D41">
              <w:rPr>
                <w:sz w:val="20"/>
                <w:lang w:val="en-GB"/>
              </w:rPr>
              <w:t>oordinator</w:t>
            </w:r>
            <w:r>
              <w:rPr>
                <w:sz w:val="20"/>
                <w:lang w:val="en-GB"/>
              </w:rPr>
              <w:t>s</w:t>
            </w:r>
            <w:r w:rsidRPr="00A72D41">
              <w:rPr>
                <w:sz w:val="20"/>
                <w:lang w:val="en-GB"/>
              </w:rPr>
              <w:t xml:space="preserve"> having attended at least 90% of the entire training programme are summed up</w:t>
            </w:r>
          </w:p>
        </w:tc>
        <w:tc>
          <w:tcPr>
            <w:tcW w:w="451" w:type="pct"/>
          </w:tcPr>
          <w:p w14:paraId="2F1006B5" w14:textId="77777777" w:rsidR="00641D1B" w:rsidRPr="00A72D41" w:rsidRDefault="00641D1B" w:rsidP="00641D1B">
            <w:pPr>
              <w:rPr>
                <w:sz w:val="20"/>
                <w:lang w:val="en-GB"/>
              </w:rPr>
            </w:pPr>
            <w:r w:rsidRPr="00A72D41">
              <w:rPr>
                <w:sz w:val="20"/>
                <w:lang w:val="en-GB"/>
              </w:rPr>
              <w:t>Primary sources - lists of training participants, summaries of training participants' certificates</w:t>
            </w:r>
          </w:p>
          <w:p w14:paraId="4AF4880F" w14:textId="14DE2BA4" w:rsidR="00641D1B" w:rsidRPr="00E318CD" w:rsidRDefault="00641D1B" w:rsidP="00641D1B">
            <w:pPr>
              <w:rPr>
                <w:sz w:val="20"/>
                <w:lang w:val="en-GB"/>
              </w:rPr>
            </w:pPr>
            <w:r w:rsidRPr="00A72D41">
              <w:rPr>
                <w:sz w:val="20"/>
                <w:lang w:val="en-GB"/>
              </w:rPr>
              <w:t>Secondary sources – the Project payment requests.</w:t>
            </w:r>
          </w:p>
        </w:tc>
        <w:tc>
          <w:tcPr>
            <w:tcW w:w="544" w:type="pct"/>
          </w:tcPr>
          <w:p w14:paraId="22147F31" w14:textId="00BF3151" w:rsidR="00641D1B" w:rsidRPr="00E318CD" w:rsidRDefault="00641D1B" w:rsidP="00641D1B">
            <w:pPr>
              <w:rPr>
                <w:sz w:val="20"/>
                <w:lang w:val="en-GB"/>
              </w:rPr>
            </w:pPr>
            <w:r w:rsidRPr="00A72D41">
              <w:rPr>
                <w:sz w:val="20"/>
                <w:lang w:val="en-GB"/>
              </w:rPr>
              <w:t xml:space="preserve">The indicator is measured continuously. Data on the achievement of the indicator are collected at least once every six months according to the frequency of submission of PR. The indicator is considered to have been achieved after the approval of the final PR of the Project. </w:t>
            </w:r>
          </w:p>
        </w:tc>
        <w:tc>
          <w:tcPr>
            <w:tcW w:w="743" w:type="pct"/>
          </w:tcPr>
          <w:p w14:paraId="0760492E" w14:textId="708E37B7" w:rsidR="00641D1B" w:rsidRPr="00E318CD" w:rsidRDefault="00641D1B" w:rsidP="00641D1B">
            <w:pPr>
              <w:rPr>
                <w:sz w:val="20"/>
                <w:lang w:val="en-GB"/>
              </w:rPr>
            </w:pPr>
            <w:r w:rsidRPr="00A72D41">
              <w:rPr>
                <w:sz w:val="20"/>
                <w:lang w:val="en-GB"/>
              </w:rPr>
              <w:t xml:space="preserve">Project Promoter </w:t>
            </w:r>
          </w:p>
        </w:tc>
      </w:tr>
      <w:tr w:rsidR="00641D1B" w:rsidRPr="00E318CD" w14:paraId="29288EEA" w14:textId="77777777" w:rsidTr="007F50AE">
        <w:tc>
          <w:tcPr>
            <w:tcW w:w="246" w:type="pct"/>
          </w:tcPr>
          <w:p w14:paraId="313ACC5F" w14:textId="77777777" w:rsidR="00641D1B" w:rsidRPr="00E318CD" w:rsidRDefault="00641D1B" w:rsidP="00641D1B">
            <w:pPr>
              <w:rPr>
                <w:sz w:val="20"/>
                <w:lang w:val="en-GB"/>
              </w:rPr>
            </w:pPr>
            <w:r w:rsidRPr="00E318CD">
              <w:rPr>
                <w:sz w:val="20"/>
                <w:lang w:val="en-GB"/>
              </w:rPr>
              <w:t>2.</w:t>
            </w:r>
          </w:p>
        </w:tc>
        <w:tc>
          <w:tcPr>
            <w:tcW w:w="601" w:type="pct"/>
          </w:tcPr>
          <w:p w14:paraId="37BF13C8" w14:textId="6E0CD22E" w:rsidR="00641D1B" w:rsidRPr="00E318CD" w:rsidRDefault="00641D1B" w:rsidP="00641D1B">
            <w:pPr>
              <w:rPr>
                <w:sz w:val="20"/>
                <w:lang w:val="en-GB"/>
              </w:rPr>
            </w:pPr>
            <w:r w:rsidRPr="00506F0B">
              <w:rPr>
                <w:color w:val="000000"/>
                <w:sz w:val="20"/>
                <w:lang w:eastAsia="en-GB"/>
              </w:rPr>
              <w:t xml:space="preserve">Number of municipalities involved in the implementation of </w:t>
            </w:r>
            <w:r w:rsidRPr="00506F0B">
              <w:rPr>
                <w:color w:val="000000"/>
                <w:sz w:val="20"/>
                <w:lang w:eastAsia="en-GB"/>
              </w:rPr>
              <w:lastRenderedPageBreak/>
              <w:t>the developed model for the provision of youth-friendly health care services in the 2014–2021 period</w:t>
            </w:r>
          </w:p>
        </w:tc>
        <w:tc>
          <w:tcPr>
            <w:tcW w:w="370" w:type="pct"/>
          </w:tcPr>
          <w:p w14:paraId="3866AD22" w14:textId="5FC0BAB7" w:rsidR="00641D1B" w:rsidRPr="00E318CD" w:rsidRDefault="00641D1B" w:rsidP="00641D1B">
            <w:pPr>
              <w:rPr>
                <w:sz w:val="20"/>
                <w:lang w:val="en-GB"/>
              </w:rPr>
            </w:pPr>
            <w:r w:rsidRPr="00A72D41">
              <w:rPr>
                <w:sz w:val="20"/>
                <w:lang w:val="en-GB"/>
              </w:rPr>
              <w:lastRenderedPageBreak/>
              <w:t>22</w:t>
            </w:r>
          </w:p>
        </w:tc>
        <w:tc>
          <w:tcPr>
            <w:tcW w:w="506" w:type="pct"/>
          </w:tcPr>
          <w:p w14:paraId="357CBD04" w14:textId="77777777" w:rsidR="00641D1B" w:rsidRPr="00A72D41" w:rsidRDefault="00641D1B" w:rsidP="00641D1B">
            <w:pPr>
              <w:suppressAutoHyphens/>
              <w:textAlignment w:val="center"/>
              <w:rPr>
                <w:sz w:val="20"/>
                <w:lang w:val="en-GB"/>
              </w:rPr>
            </w:pPr>
            <w:r w:rsidRPr="00A72D41">
              <w:rPr>
                <w:sz w:val="20"/>
                <w:lang w:val="en-GB"/>
              </w:rPr>
              <w:t xml:space="preserve">Number of the municipalities implementing </w:t>
            </w:r>
            <w:r w:rsidRPr="00A72D41">
              <w:rPr>
                <w:sz w:val="20"/>
                <w:lang w:val="en-GB"/>
              </w:rPr>
              <w:lastRenderedPageBreak/>
              <w:t>the updated Model.</w:t>
            </w:r>
          </w:p>
          <w:p w14:paraId="560CC425" w14:textId="7FC7F7DC" w:rsidR="00641D1B" w:rsidRPr="00E318CD" w:rsidRDefault="00641D1B" w:rsidP="00641D1B">
            <w:pPr>
              <w:suppressAutoHyphens/>
              <w:textAlignment w:val="center"/>
              <w:rPr>
                <w:rFonts w:eastAsia="Calibri"/>
                <w:color w:val="000000"/>
                <w:sz w:val="20"/>
                <w:lang w:val="en-GB" w:eastAsia="lt-LT"/>
              </w:rPr>
            </w:pPr>
          </w:p>
        </w:tc>
        <w:tc>
          <w:tcPr>
            <w:tcW w:w="428" w:type="pct"/>
          </w:tcPr>
          <w:p w14:paraId="42CDB4A1" w14:textId="128D7FE2" w:rsidR="00641D1B" w:rsidRPr="00E318CD" w:rsidRDefault="00641D1B" w:rsidP="00641D1B">
            <w:pPr>
              <w:rPr>
                <w:sz w:val="20"/>
                <w:lang w:val="en-GB"/>
              </w:rPr>
            </w:pPr>
            <w:r w:rsidRPr="00A72D41">
              <w:rPr>
                <w:sz w:val="20"/>
                <w:lang w:val="en-GB"/>
              </w:rPr>
              <w:lastRenderedPageBreak/>
              <w:t xml:space="preserve">Number </w:t>
            </w:r>
          </w:p>
        </w:tc>
        <w:tc>
          <w:tcPr>
            <w:tcW w:w="523" w:type="pct"/>
          </w:tcPr>
          <w:p w14:paraId="6897619F" w14:textId="3074A0A6" w:rsidR="00641D1B" w:rsidRPr="00E318CD" w:rsidRDefault="00641D1B" w:rsidP="00641D1B">
            <w:pPr>
              <w:rPr>
                <w:sz w:val="20"/>
                <w:lang w:val="en-GB"/>
              </w:rPr>
            </w:pPr>
            <w:r w:rsidRPr="00A72D41">
              <w:rPr>
                <w:sz w:val="20"/>
                <w:lang w:val="en-GB"/>
              </w:rPr>
              <w:t xml:space="preserve">Introduced </w:t>
            </w:r>
          </w:p>
        </w:tc>
        <w:tc>
          <w:tcPr>
            <w:tcW w:w="588" w:type="pct"/>
          </w:tcPr>
          <w:p w14:paraId="179BA90A" w14:textId="77777777" w:rsidR="00641D1B" w:rsidRPr="00A72D41" w:rsidRDefault="00641D1B" w:rsidP="00641D1B">
            <w:pPr>
              <w:rPr>
                <w:sz w:val="20"/>
                <w:lang w:val="en-GB"/>
              </w:rPr>
            </w:pPr>
            <w:r w:rsidRPr="00A72D41">
              <w:rPr>
                <w:sz w:val="20"/>
                <w:lang w:val="en-GB"/>
              </w:rPr>
              <w:t xml:space="preserve">All municipalities implementing the updated Model are summed up </w:t>
            </w:r>
          </w:p>
          <w:p w14:paraId="49B095C9" w14:textId="77777777" w:rsidR="00641D1B" w:rsidRPr="00A72D41" w:rsidRDefault="00641D1B" w:rsidP="00641D1B">
            <w:pPr>
              <w:rPr>
                <w:sz w:val="20"/>
                <w:lang w:val="en-GB"/>
              </w:rPr>
            </w:pPr>
          </w:p>
          <w:p w14:paraId="12890880" w14:textId="0543DDAB" w:rsidR="00641D1B" w:rsidRPr="00E318CD" w:rsidRDefault="00641D1B" w:rsidP="00641D1B">
            <w:pPr>
              <w:rPr>
                <w:sz w:val="20"/>
                <w:lang w:val="en-GB"/>
              </w:rPr>
            </w:pPr>
          </w:p>
        </w:tc>
        <w:tc>
          <w:tcPr>
            <w:tcW w:w="451" w:type="pct"/>
          </w:tcPr>
          <w:p w14:paraId="4697A2C6" w14:textId="77777777" w:rsidR="00641D1B" w:rsidRDefault="00641D1B" w:rsidP="00641D1B">
            <w:pPr>
              <w:rPr>
                <w:sz w:val="20"/>
                <w:lang w:val="en-GB"/>
              </w:rPr>
            </w:pPr>
            <w:r w:rsidRPr="00A72D41">
              <w:rPr>
                <w:sz w:val="20"/>
                <w:lang w:val="en-GB"/>
              </w:rPr>
              <w:lastRenderedPageBreak/>
              <w:t xml:space="preserve">Primary sources - </w:t>
            </w:r>
            <w:r w:rsidRPr="00641D1B">
              <w:rPr>
                <w:sz w:val="20"/>
                <w:lang w:val="en-GB"/>
              </w:rPr>
              <w:t xml:space="preserve">Project </w:t>
            </w:r>
            <w:r>
              <w:rPr>
                <w:sz w:val="20"/>
                <w:lang w:val="en-GB"/>
              </w:rPr>
              <w:t>promoter’s</w:t>
            </w:r>
          </w:p>
          <w:p w14:paraId="4025D43F" w14:textId="68209F99" w:rsidR="00641D1B" w:rsidRPr="00A72D41" w:rsidRDefault="00641D1B" w:rsidP="00641D1B">
            <w:pPr>
              <w:rPr>
                <w:sz w:val="20"/>
                <w:lang w:val="en-GB"/>
              </w:rPr>
            </w:pPr>
            <w:r w:rsidRPr="00641D1B">
              <w:rPr>
                <w:sz w:val="20"/>
                <w:lang w:val="en-GB"/>
              </w:rPr>
              <w:lastRenderedPageBreak/>
              <w:t>documents (partnerships, cooperation agreements, etc.) confirming the participation of municipalities in the implementation of the Model.</w:t>
            </w:r>
          </w:p>
          <w:p w14:paraId="63012183" w14:textId="064C5DDD" w:rsidR="00641D1B" w:rsidRPr="00E318CD" w:rsidRDefault="00641D1B" w:rsidP="00641D1B">
            <w:pPr>
              <w:rPr>
                <w:sz w:val="20"/>
                <w:lang w:val="en-GB"/>
              </w:rPr>
            </w:pPr>
            <w:r w:rsidRPr="00A72D41">
              <w:rPr>
                <w:sz w:val="20"/>
                <w:lang w:val="en-GB"/>
              </w:rPr>
              <w:t xml:space="preserve">Secondary sources – the Project payment requests and the Project agreements </w:t>
            </w:r>
          </w:p>
        </w:tc>
        <w:tc>
          <w:tcPr>
            <w:tcW w:w="544" w:type="pct"/>
          </w:tcPr>
          <w:p w14:paraId="3D6F78A7" w14:textId="00333CD5" w:rsidR="00641D1B" w:rsidRPr="00E318CD" w:rsidRDefault="00641D1B" w:rsidP="00641D1B">
            <w:pPr>
              <w:rPr>
                <w:sz w:val="20"/>
                <w:lang w:val="en-GB"/>
              </w:rPr>
            </w:pPr>
            <w:r w:rsidRPr="00A72D41">
              <w:rPr>
                <w:sz w:val="20"/>
                <w:lang w:val="en-GB"/>
              </w:rPr>
              <w:lastRenderedPageBreak/>
              <w:t xml:space="preserve">The indicator is measured continuously. Data on the </w:t>
            </w:r>
            <w:r w:rsidRPr="00A72D41">
              <w:rPr>
                <w:sz w:val="20"/>
                <w:lang w:val="en-GB"/>
              </w:rPr>
              <w:lastRenderedPageBreak/>
              <w:t>achievement of the indicator are collected at least once every six months according to the frequency of submission of PR. The indicator is considered to have been achieved after the approval of the Project PR.</w:t>
            </w:r>
          </w:p>
        </w:tc>
        <w:tc>
          <w:tcPr>
            <w:tcW w:w="743" w:type="pct"/>
          </w:tcPr>
          <w:p w14:paraId="7874853E" w14:textId="57775B16" w:rsidR="00641D1B" w:rsidRPr="00E318CD" w:rsidRDefault="00641D1B" w:rsidP="00641D1B">
            <w:pPr>
              <w:rPr>
                <w:sz w:val="20"/>
                <w:lang w:val="en-GB"/>
              </w:rPr>
            </w:pPr>
            <w:r w:rsidRPr="00A72D41">
              <w:rPr>
                <w:sz w:val="20"/>
                <w:lang w:val="en-GB"/>
              </w:rPr>
              <w:lastRenderedPageBreak/>
              <w:t xml:space="preserve">Project Promoter </w:t>
            </w:r>
          </w:p>
        </w:tc>
      </w:tr>
    </w:tbl>
    <w:p w14:paraId="4A64C301" w14:textId="5283599C" w:rsidR="006635E7" w:rsidRPr="00E318CD" w:rsidRDefault="006635E7">
      <w:pPr>
        <w:rPr>
          <w:lang w:val="en-GB"/>
        </w:rPr>
      </w:pPr>
    </w:p>
    <w:p w14:paraId="141189E5" w14:textId="1B74D68C" w:rsidR="00081998" w:rsidRPr="00F0673F" w:rsidRDefault="00081998">
      <w:pPr>
        <w:rPr>
          <w:lang w:val="en-GB"/>
        </w:rPr>
      </w:pPr>
    </w:p>
    <w:bookmarkStart w:id="1" w:name="_Hlk20510595"/>
    <w:p w14:paraId="33813BCB" w14:textId="77777777" w:rsidR="004075EB" w:rsidRPr="00F0673F" w:rsidRDefault="001D134E" w:rsidP="004075EB">
      <w:pPr>
        <w:jc w:val="center"/>
        <w:rPr>
          <w:b/>
          <w:bCs/>
        </w:rPr>
      </w:pPr>
      <w:sdt>
        <w:sdtPr>
          <w:alias w:val="Pavadinimas"/>
          <w:tag w:val="title_24128f9328ad400981b5a08f1c6dba4d"/>
          <w:id w:val="848454971"/>
        </w:sdtPr>
        <w:sdtEndPr/>
        <w:sdtContent>
          <w:r w:rsidR="004075EB" w:rsidRPr="00F0673F">
            <w:rPr>
              <w:b/>
              <w:bCs/>
              <w:lang w:val="en"/>
            </w:rPr>
            <w:t>METHODOLOGY FOR THE CALCULATION INDICATORS FOR MONITORING THE IMPLEMENTATION OF BILATERAL COOPERATION</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1629"/>
        <w:gridCol w:w="1318"/>
        <w:gridCol w:w="1528"/>
        <w:gridCol w:w="1094"/>
        <w:gridCol w:w="1335"/>
        <w:gridCol w:w="1461"/>
        <w:gridCol w:w="1584"/>
        <w:gridCol w:w="1506"/>
        <w:gridCol w:w="1522"/>
      </w:tblGrid>
      <w:tr w:rsidR="00F0673F" w:rsidRPr="00F0673F" w14:paraId="3140B095" w14:textId="77777777" w:rsidTr="00F0673F">
        <w:trPr>
          <w:trHeight w:val="907"/>
        </w:trPr>
        <w:tc>
          <w:tcPr>
            <w:tcW w:w="363" w:type="pct"/>
            <w:vAlign w:val="center"/>
          </w:tcPr>
          <w:bookmarkEnd w:id="1"/>
          <w:p w14:paraId="7FDFA7B2" w14:textId="77777777" w:rsidR="004075EB" w:rsidRPr="00F0673F" w:rsidRDefault="004075EB" w:rsidP="00FA5DB7">
            <w:pPr>
              <w:jc w:val="center"/>
              <w:rPr>
                <w:b/>
                <w:bCs/>
                <w:sz w:val="20"/>
              </w:rPr>
            </w:pPr>
            <w:r w:rsidRPr="00F0673F">
              <w:rPr>
                <w:b/>
                <w:bCs/>
                <w:sz w:val="20"/>
                <w:lang w:val="en"/>
              </w:rPr>
              <w:t>Indicator No.</w:t>
            </w:r>
          </w:p>
        </w:tc>
        <w:tc>
          <w:tcPr>
            <w:tcW w:w="582" w:type="pct"/>
            <w:vAlign w:val="center"/>
          </w:tcPr>
          <w:p w14:paraId="42314669" w14:textId="77777777" w:rsidR="004075EB" w:rsidRPr="00F0673F" w:rsidRDefault="004075EB" w:rsidP="00FA5DB7">
            <w:pPr>
              <w:ind w:left="34" w:hanging="34"/>
              <w:jc w:val="center"/>
              <w:rPr>
                <w:b/>
                <w:bCs/>
                <w:sz w:val="20"/>
              </w:rPr>
            </w:pPr>
            <w:r w:rsidRPr="00F0673F">
              <w:rPr>
                <w:b/>
                <w:bCs/>
                <w:sz w:val="20"/>
                <w:lang w:val="en"/>
              </w:rPr>
              <w:t>Title</w:t>
            </w:r>
          </w:p>
          <w:p w14:paraId="7766EF9A" w14:textId="77777777" w:rsidR="004075EB" w:rsidRPr="00F0673F" w:rsidRDefault="004075EB" w:rsidP="00FA5DB7">
            <w:pPr>
              <w:jc w:val="center"/>
              <w:rPr>
                <w:sz w:val="20"/>
              </w:rPr>
            </w:pPr>
          </w:p>
        </w:tc>
        <w:tc>
          <w:tcPr>
            <w:tcW w:w="471" w:type="pct"/>
            <w:vAlign w:val="center"/>
          </w:tcPr>
          <w:p w14:paraId="4302CF65" w14:textId="77777777" w:rsidR="004075EB" w:rsidRPr="00F0673F" w:rsidRDefault="004075EB" w:rsidP="00FA5DB7">
            <w:pPr>
              <w:jc w:val="center"/>
              <w:rPr>
                <w:b/>
                <w:bCs/>
                <w:sz w:val="20"/>
              </w:rPr>
            </w:pPr>
            <w:r w:rsidRPr="00F0673F">
              <w:rPr>
                <w:b/>
                <w:bCs/>
                <w:sz w:val="20"/>
                <w:lang w:val="en"/>
              </w:rPr>
              <w:t>Target value</w:t>
            </w:r>
          </w:p>
        </w:tc>
        <w:tc>
          <w:tcPr>
            <w:tcW w:w="546" w:type="pct"/>
            <w:vAlign w:val="center"/>
          </w:tcPr>
          <w:p w14:paraId="5DDB379F" w14:textId="77777777" w:rsidR="004075EB" w:rsidRPr="00F0673F" w:rsidRDefault="004075EB" w:rsidP="00FA5DB7">
            <w:pPr>
              <w:jc w:val="center"/>
              <w:rPr>
                <w:b/>
                <w:bCs/>
                <w:sz w:val="20"/>
              </w:rPr>
            </w:pPr>
            <w:r w:rsidRPr="00F0673F">
              <w:rPr>
                <w:b/>
                <w:bCs/>
                <w:sz w:val="20"/>
                <w:lang w:val="en"/>
              </w:rPr>
              <w:t>Explanation of indicator</w:t>
            </w:r>
          </w:p>
          <w:p w14:paraId="3DF1B81D" w14:textId="77777777" w:rsidR="004075EB" w:rsidRPr="00F0673F" w:rsidRDefault="004075EB" w:rsidP="00FA5DB7">
            <w:pPr>
              <w:jc w:val="center"/>
              <w:rPr>
                <w:sz w:val="20"/>
              </w:rPr>
            </w:pPr>
          </w:p>
        </w:tc>
        <w:tc>
          <w:tcPr>
            <w:tcW w:w="2494" w:type="pct"/>
            <w:gridSpan w:val="5"/>
            <w:vAlign w:val="center"/>
          </w:tcPr>
          <w:p w14:paraId="7D30F2D8" w14:textId="77777777" w:rsidR="004075EB" w:rsidRPr="00F0673F" w:rsidRDefault="004075EB" w:rsidP="00FA5DB7">
            <w:pPr>
              <w:jc w:val="center"/>
              <w:rPr>
                <w:b/>
                <w:bCs/>
                <w:sz w:val="20"/>
              </w:rPr>
            </w:pPr>
            <w:r w:rsidRPr="00F0673F">
              <w:rPr>
                <w:b/>
                <w:bCs/>
                <w:sz w:val="20"/>
                <w:lang w:val="en"/>
              </w:rPr>
              <w:t>MEASUREMENT OF INDICATOR</w:t>
            </w:r>
          </w:p>
        </w:tc>
        <w:tc>
          <w:tcPr>
            <w:tcW w:w="544" w:type="pct"/>
            <w:vAlign w:val="center"/>
          </w:tcPr>
          <w:p w14:paraId="59E13F27" w14:textId="77777777" w:rsidR="004075EB" w:rsidRPr="00F0673F" w:rsidRDefault="004075EB" w:rsidP="00FA5DB7">
            <w:pPr>
              <w:jc w:val="center"/>
              <w:rPr>
                <w:b/>
                <w:bCs/>
                <w:sz w:val="20"/>
              </w:rPr>
            </w:pPr>
            <w:r w:rsidRPr="00F0673F">
              <w:rPr>
                <w:b/>
                <w:bCs/>
                <w:sz w:val="20"/>
                <w:lang w:val="en"/>
              </w:rPr>
              <w:t>Authority responsible for providing information to CPMA</w:t>
            </w:r>
          </w:p>
        </w:tc>
      </w:tr>
      <w:tr w:rsidR="00865310" w:rsidRPr="00F0673F" w14:paraId="457A0723" w14:textId="77777777" w:rsidTr="00F0673F">
        <w:trPr>
          <w:trHeight w:val="567"/>
        </w:trPr>
        <w:tc>
          <w:tcPr>
            <w:tcW w:w="363" w:type="pct"/>
            <w:vAlign w:val="center"/>
          </w:tcPr>
          <w:p w14:paraId="19C30FCF" w14:textId="77777777" w:rsidR="004075EB" w:rsidRPr="00F0673F" w:rsidRDefault="004075EB" w:rsidP="00FA5DB7">
            <w:pPr>
              <w:jc w:val="center"/>
              <w:rPr>
                <w:b/>
                <w:bCs/>
                <w:sz w:val="20"/>
              </w:rPr>
            </w:pPr>
          </w:p>
        </w:tc>
        <w:tc>
          <w:tcPr>
            <w:tcW w:w="582" w:type="pct"/>
            <w:vAlign w:val="center"/>
          </w:tcPr>
          <w:p w14:paraId="6B423D35" w14:textId="77777777" w:rsidR="004075EB" w:rsidRPr="00F0673F" w:rsidRDefault="004075EB" w:rsidP="00FA5DB7">
            <w:pPr>
              <w:ind w:left="34" w:hanging="34"/>
              <w:rPr>
                <w:b/>
                <w:bCs/>
                <w:sz w:val="20"/>
              </w:rPr>
            </w:pPr>
          </w:p>
        </w:tc>
        <w:tc>
          <w:tcPr>
            <w:tcW w:w="471" w:type="pct"/>
          </w:tcPr>
          <w:p w14:paraId="6732FF41" w14:textId="77777777" w:rsidR="004075EB" w:rsidRPr="00F0673F" w:rsidRDefault="004075EB" w:rsidP="00FA5DB7">
            <w:pPr>
              <w:jc w:val="center"/>
              <w:rPr>
                <w:b/>
                <w:bCs/>
                <w:sz w:val="20"/>
              </w:rPr>
            </w:pPr>
          </w:p>
        </w:tc>
        <w:tc>
          <w:tcPr>
            <w:tcW w:w="546" w:type="pct"/>
            <w:vAlign w:val="center"/>
          </w:tcPr>
          <w:p w14:paraId="2A775B1F" w14:textId="77777777" w:rsidR="004075EB" w:rsidRPr="00F0673F" w:rsidRDefault="004075EB" w:rsidP="00FA5DB7">
            <w:pPr>
              <w:jc w:val="center"/>
              <w:rPr>
                <w:b/>
                <w:bCs/>
                <w:sz w:val="20"/>
              </w:rPr>
            </w:pPr>
          </w:p>
        </w:tc>
        <w:tc>
          <w:tcPr>
            <w:tcW w:w="391" w:type="pct"/>
            <w:vAlign w:val="center"/>
          </w:tcPr>
          <w:p w14:paraId="3FEF8D6D" w14:textId="77777777" w:rsidR="004075EB" w:rsidRPr="00F0673F" w:rsidRDefault="004075EB" w:rsidP="00FA5DB7">
            <w:pPr>
              <w:jc w:val="center"/>
              <w:rPr>
                <w:b/>
                <w:bCs/>
                <w:sz w:val="20"/>
              </w:rPr>
            </w:pPr>
            <w:r w:rsidRPr="00F0673F">
              <w:rPr>
                <w:b/>
                <w:bCs/>
                <w:sz w:val="20"/>
                <w:lang w:val="en"/>
              </w:rPr>
              <w:t>Unit</w:t>
            </w:r>
          </w:p>
        </w:tc>
        <w:tc>
          <w:tcPr>
            <w:tcW w:w="477" w:type="pct"/>
            <w:vAlign w:val="center"/>
          </w:tcPr>
          <w:p w14:paraId="64116E47" w14:textId="77777777" w:rsidR="004075EB" w:rsidRPr="00F0673F" w:rsidRDefault="004075EB" w:rsidP="00FA5DB7">
            <w:pPr>
              <w:jc w:val="center"/>
              <w:rPr>
                <w:b/>
                <w:bCs/>
                <w:sz w:val="20"/>
              </w:rPr>
            </w:pPr>
            <w:r w:rsidRPr="00F0673F">
              <w:rPr>
                <w:b/>
                <w:bCs/>
                <w:sz w:val="20"/>
                <w:lang w:val="en"/>
              </w:rPr>
              <w:t>Calculation type</w:t>
            </w:r>
          </w:p>
        </w:tc>
        <w:tc>
          <w:tcPr>
            <w:tcW w:w="522" w:type="pct"/>
            <w:vAlign w:val="center"/>
          </w:tcPr>
          <w:p w14:paraId="0BC09847" w14:textId="77777777" w:rsidR="004075EB" w:rsidRPr="00F0673F" w:rsidRDefault="004075EB" w:rsidP="00FA5DB7">
            <w:pPr>
              <w:jc w:val="center"/>
              <w:rPr>
                <w:b/>
                <w:bCs/>
                <w:sz w:val="20"/>
              </w:rPr>
            </w:pPr>
            <w:r w:rsidRPr="00F0673F">
              <w:rPr>
                <w:b/>
                <w:bCs/>
                <w:sz w:val="20"/>
                <w:lang w:val="en"/>
              </w:rPr>
              <w:t>Calculation method</w:t>
            </w:r>
          </w:p>
        </w:tc>
        <w:tc>
          <w:tcPr>
            <w:tcW w:w="566" w:type="pct"/>
            <w:vAlign w:val="center"/>
          </w:tcPr>
          <w:p w14:paraId="769E8048" w14:textId="77777777" w:rsidR="004075EB" w:rsidRPr="00F0673F" w:rsidRDefault="004075EB" w:rsidP="00FA5DB7">
            <w:pPr>
              <w:jc w:val="center"/>
              <w:rPr>
                <w:b/>
                <w:bCs/>
                <w:sz w:val="20"/>
              </w:rPr>
            </w:pPr>
            <w:r w:rsidRPr="00F0673F">
              <w:rPr>
                <w:b/>
                <w:bCs/>
                <w:sz w:val="20"/>
                <w:lang w:val="en"/>
              </w:rPr>
              <w:t>Source of information</w:t>
            </w:r>
          </w:p>
        </w:tc>
        <w:tc>
          <w:tcPr>
            <w:tcW w:w="538" w:type="pct"/>
            <w:vAlign w:val="center"/>
          </w:tcPr>
          <w:p w14:paraId="39AC359B" w14:textId="77777777" w:rsidR="004075EB" w:rsidRPr="00F0673F" w:rsidRDefault="004075EB" w:rsidP="00FA5DB7">
            <w:pPr>
              <w:jc w:val="center"/>
              <w:rPr>
                <w:b/>
                <w:bCs/>
                <w:sz w:val="20"/>
              </w:rPr>
            </w:pPr>
            <w:r w:rsidRPr="00F0673F">
              <w:rPr>
                <w:b/>
                <w:bCs/>
                <w:sz w:val="20"/>
                <w:lang w:val="en"/>
              </w:rPr>
              <w:t>Time</w:t>
            </w:r>
          </w:p>
        </w:tc>
        <w:tc>
          <w:tcPr>
            <w:tcW w:w="544" w:type="pct"/>
            <w:vAlign w:val="center"/>
          </w:tcPr>
          <w:p w14:paraId="1E914112" w14:textId="77777777" w:rsidR="004075EB" w:rsidRPr="00F0673F" w:rsidRDefault="004075EB" w:rsidP="00FA5DB7">
            <w:pPr>
              <w:jc w:val="center"/>
              <w:rPr>
                <w:b/>
                <w:bCs/>
                <w:sz w:val="20"/>
              </w:rPr>
            </w:pPr>
          </w:p>
        </w:tc>
      </w:tr>
      <w:tr w:rsidR="004075EB" w:rsidRPr="00F0673F" w14:paraId="7BF79EFF" w14:textId="77777777" w:rsidTr="00FA5DB7">
        <w:trPr>
          <w:trHeight w:val="359"/>
        </w:trPr>
        <w:tc>
          <w:tcPr>
            <w:tcW w:w="5000" w:type="pct"/>
            <w:gridSpan w:val="10"/>
            <w:vAlign w:val="center"/>
          </w:tcPr>
          <w:p w14:paraId="75709B02" w14:textId="77777777" w:rsidR="004075EB" w:rsidRPr="00F0673F" w:rsidRDefault="004075EB" w:rsidP="00FA5DB7">
            <w:pPr>
              <w:rPr>
                <w:b/>
                <w:bCs/>
                <w:sz w:val="20"/>
              </w:rPr>
            </w:pPr>
            <w:r w:rsidRPr="00F0673F">
              <w:rPr>
                <w:b/>
                <w:bCs/>
                <w:sz w:val="20"/>
                <w:lang w:val="en"/>
              </w:rPr>
              <w:t>Outcome indicators</w:t>
            </w:r>
          </w:p>
        </w:tc>
      </w:tr>
      <w:tr w:rsidR="00865310" w:rsidRPr="00F0673F" w14:paraId="1A8D109B" w14:textId="77777777" w:rsidTr="00F0673F">
        <w:tc>
          <w:tcPr>
            <w:tcW w:w="363" w:type="pct"/>
          </w:tcPr>
          <w:p w14:paraId="659BA5D4" w14:textId="20AF3DF7" w:rsidR="004075EB" w:rsidRPr="00F0673F" w:rsidRDefault="00F0673F" w:rsidP="00FA5DB7">
            <w:pPr>
              <w:rPr>
                <w:sz w:val="20"/>
              </w:rPr>
            </w:pPr>
            <w:r>
              <w:rPr>
                <w:sz w:val="20"/>
                <w:lang w:val="en"/>
              </w:rPr>
              <w:t>1</w:t>
            </w:r>
            <w:r w:rsidR="004075EB" w:rsidRPr="00F0673F">
              <w:rPr>
                <w:sz w:val="20"/>
                <w:lang w:val="en"/>
              </w:rPr>
              <w:t>.</w:t>
            </w:r>
          </w:p>
        </w:tc>
        <w:tc>
          <w:tcPr>
            <w:tcW w:w="582" w:type="pct"/>
          </w:tcPr>
          <w:p w14:paraId="1F35A656" w14:textId="77777777" w:rsidR="004075EB" w:rsidRPr="00F0673F" w:rsidRDefault="004075EB" w:rsidP="00FA5DB7">
            <w:pPr>
              <w:rPr>
                <w:sz w:val="20"/>
              </w:rPr>
            </w:pPr>
            <w:r w:rsidRPr="00F0673F">
              <w:rPr>
                <w:sz w:val="20"/>
                <w:lang w:val="en"/>
              </w:rPr>
              <w:t>Level of satisfaction with the partnership (broken down by State type)</w:t>
            </w:r>
          </w:p>
        </w:tc>
        <w:tc>
          <w:tcPr>
            <w:tcW w:w="471" w:type="pct"/>
          </w:tcPr>
          <w:p w14:paraId="683AEF6E" w14:textId="77777777" w:rsidR="004075EB" w:rsidRPr="00F0673F" w:rsidRDefault="004075EB" w:rsidP="00FA5DB7">
            <w:pPr>
              <w:rPr>
                <w:sz w:val="20"/>
              </w:rPr>
            </w:pPr>
            <w:r w:rsidRPr="00F0673F">
              <w:rPr>
                <w:sz w:val="20"/>
                <w:lang w:val="en"/>
              </w:rPr>
              <w:t>At least 4.5, and an increase on the baseline value</w:t>
            </w:r>
          </w:p>
        </w:tc>
        <w:tc>
          <w:tcPr>
            <w:tcW w:w="546" w:type="pct"/>
          </w:tcPr>
          <w:p w14:paraId="38004606" w14:textId="77777777" w:rsidR="004075EB" w:rsidRPr="00F0673F" w:rsidRDefault="004075EB" w:rsidP="00FA5DB7">
            <w:pPr>
              <w:suppressAutoHyphens/>
              <w:textAlignment w:val="center"/>
              <w:rPr>
                <w:rFonts w:eastAsia="Calibri"/>
                <w:b/>
                <w:bCs/>
                <w:color w:val="000000"/>
                <w:sz w:val="20"/>
                <w:lang w:eastAsia="lt-LT"/>
              </w:rPr>
            </w:pPr>
          </w:p>
        </w:tc>
        <w:tc>
          <w:tcPr>
            <w:tcW w:w="391" w:type="pct"/>
          </w:tcPr>
          <w:p w14:paraId="7D8B1FB4" w14:textId="77777777" w:rsidR="004075EB" w:rsidRPr="00F0673F" w:rsidRDefault="004075EB" w:rsidP="00FA5DB7">
            <w:pPr>
              <w:rPr>
                <w:sz w:val="20"/>
              </w:rPr>
            </w:pPr>
            <w:r w:rsidRPr="00F0673F">
              <w:rPr>
                <w:sz w:val="20"/>
                <w:lang w:val="en"/>
              </w:rPr>
              <w:t>Scale 1 to 7</w:t>
            </w:r>
          </w:p>
        </w:tc>
        <w:tc>
          <w:tcPr>
            <w:tcW w:w="477" w:type="pct"/>
          </w:tcPr>
          <w:p w14:paraId="5D4C4030" w14:textId="223E3C2C" w:rsidR="004075EB" w:rsidRPr="00F0673F" w:rsidRDefault="00F0673F" w:rsidP="00FA5DB7">
            <w:pPr>
              <w:rPr>
                <w:sz w:val="20"/>
              </w:rPr>
            </w:pPr>
            <w:r>
              <w:rPr>
                <w:sz w:val="20"/>
                <w:lang w:val="en"/>
              </w:rPr>
              <w:t>Introduced</w:t>
            </w:r>
          </w:p>
        </w:tc>
        <w:tc>
          <w:tcPr>
            <w:tcW w:w="522" w:type="pct"/>
          </w:tcPr>
          <w:p w14:paraId="51475EC2" w14:textId="76D72FA2" w:rsidR="004075EB" w:rsidRPr="00F0673F" w:rsidRDefault="004075EB" w:rsidP="00FA5DB7">
            <w:pPr>
              <w:rPr>
                <w:sz w:val="20"/>
              </w:rPr>
            </w:pPr>
            <w:r w:rsidRPr="00F0673F">
              <w:rPr>
                <w:sz w:val="20"/>
                <w:lang w:val="en"/>
              </w:rPr>
              <w:t>Survey results</w:t>
            </w:r>
            <w:r w:rsidR="00F0673F">
              <w:rPr>
                <w:sz w:val="20"/>
                <w:lang w:val="en"/>
              </w:rPr>
              <w:t xml:space="preserve"> of all project promoters and partners</w:t>
            </w:r>
          </w:p>
        </w:tc>
        <w:tc>
          <w:tcPr>
            <w:tcW w:w="566" w:type="pct"/>
          </w:tcPr>
          <w:p w14:paraId="3A0B12D7" w14:textId="40B409DC" w:rsidR="004075EB" w:rsidRPr="00F0673F" w:rsidRDefault="00F0673F" w:rsidP="00F0673F">
            <w:pPr>
              <w:rPr>
                <w:sz w:val="20"/>
              </w:rPr>
            </w:pPr>
            <w:r>
              <w:rPr>
                <w:sz w:val="20"/>
                <w:lang w:val="en"/>
              </w:rPr>
              <w:t xml:space="preserve">Primary source - </w:t>
            </w:r>
            <w:r w:rsidR="004075EB" w:rsidRPr="00F0673F">
              <w:rPr>
                <w:sz w:val="20"/>
                <w:lang w:val="en"/>
              </w:rPr>
              <w:t xml:space="preserve"> </w:t>
            </w:r>
            <w:r w:rsidR="00865310">
              <w:rPr>
                <w:sz w:val="20"/>
                <w:lang w:val="en"/>
              </w:rPr>
              <w:t xml:space="preserve">survey administered </w:t>
            </w:r>
            <w:r>
              <w:rPr>
                <w:sz w:val="20"/>
                <w:lang w:val="en"/>
              </w:rPr>
              <w:t xml:space="preserve">by Financial Mechanism Office </w:t>
            </w:r>
          </w:p>
        </w:tc>
        <w:tc>
          <w:tcPr>
            <w:tcW w:w="538" w:type="pct"/>
          </w:tcPr>
          <w:p w14:paraId="55DE9E31" w14:textId="2E76DCD5" w:rsidR="004075EB" w:rsidRPr="00F0673F" w:rsidRDefault="004075EB" w:rsidP="00FA5DB7">
            <w:pPr>
              <w:rPr>
                <w:sz w:val="20"/>
              </w:rPr>
            </w:pPr>
            <w:r w:rsidRPr="00F0673F">
              <w:rPr>
                <w:sz w:val="20"/>
                <w:lang w:val="en"/>
              </w:rPr>
              <w:t>The indicator is considered to have been achieved when the Financial Mechanism Office conducts an investigation</w:t>
            </w:r>
          </w:p>
        </w:tc>
        <w:tc>
          <w:tcPr>
            <w:tcW w:w="544" w:type="pct"/>
          </w:tcPr>
          <w:p w14:paraId="5867A0B4" w14:textId="77777777" w:rsidR="004075EB" w:rsidRPr="00F0673F" w:rsidRDefault="004075EB" w:rsidP="00FA5DB7">
            <w:pPr>
              <w:rPr>
                <w:sz w:val="20"/>
              </w:rPr>
            </w:pPr>
            <w:r w:rsidRPr="00F0673F">
              <w:rPr>
                <w:sz w:val="20"/>
                <w:lang w:val="en"/>
              </w:rPr>
              <w:t>CPMA</w:t>
            </w:r>
          </w:p>
        </w:tc>
      </w:tr>
      <w:tr w:rsidR="00865310" w:rsidRPr="00F0673F" w14:paraId="5100303F" w14:textId="77777777" w:rsidTr="00F0673F">
        <w:tc>
          <w:tcPr>
            <w:tcW w:w="363" w:type="pct"/>
          </w:tcPr>
          <w:p w14:paraId="30C2BD69" w14:textId="1C29018C" w:rsidR="004075EB" w:rsidRPr="00F0673F" w:rsidRDefault="00F0673F" w:rsidP="00FA5DB7">
            <w:pPr>
              <w:rPr>
                <w:sz w:val="20"/>
              </w:rPr>
            </w:pPr>
            <w:r>
              <w:rPr>
                <w:sz w:val="20"/>
                <w:lang w:val="en"/>
              </w:rPr>
              <w:t>2</w:t>
            </w:r>
            <w:r w:rsidR="004075EB" w:rsidRPr="00F0673F">
              <w:rPr>
                <w:sz w:val="20"/>
                <w:lang w:val="en"/>
              </w:rPr>
              <w:t>.</w:t>
            </w:r>
          </w:p>
        </w:tc>
        <w:tc>
          <w:tcPr>
            <w:tcW w:w="582" w:type="pct"/>
          </w:tcPr>
          <w:p w14:paraId="39E93A57" w14:textId="77777777" w:rsidR="004075EB" w:rsidRPr="00F0673F" w:rsidRDefault="004075EB" w:rsidP="00FA5DB7">
            <w:pPr>
              <w:rPr>
                <w:sz w:val="20"/>
              </w:rPr>
            </w:pPr>
            <w:r w:rsidRPr="00F0673F">
              <w:rPr>
                <w:sz w:val="20"/>
                <w:lang w:val="en"/>
              </w:rPr>
              <w:t>Level of trust between cooperating entities in Beneficiary States and Donor States (broken down by State type)</w:t>
            </w:r>
          </w:p>
        </w:tc>
        <w:tc>
          <w:tcPr>
            <w:tcW w:w="471" w:type="pct"/>
          </w:tcPr>
          <w:p w14:paraId="436FE33D" w14:textId="77777777" w:rsidR="004075EB" w:rsidRPr="00F0673F" w:rsidRDefault="004075EB" w:rsidP="00FA5DB7">
            <w:pPr>
              <w:rPr>
                <w:sz w:val="20"/>
              </w:rPr>
            </w:pPr>
            <w:r w:rsidRPr="00F0673F">
              <w:rPr>
                <w:sz w:val="20"/>
                <w:lang w:val="en"/>
              </w:rPr>
              <w:t>At least 4.5, and an increase on the baseline value</w:t>
            </w:r>
          </w:p>
        </w:tc>
        <w:tc>
          <w:tcPr>
            <w:tcW w:w="546" w:type="pct"/>
          </w:tcPr>
          <w:p w14:paraId="366D6783" w14:textId="77777777" w:rsidR="004075EB" w:rsidRPr="00F0673F" w:rsidRDefault="004075EB" w:rsidP="00FA5DB7">
            <w:pPr>
              <w:suppressAutoHyphens/>
              <w:textAlignment w:val="center"/>
              <w:rPr>
                <w:rFonts w:eastAsia="Calibri"/>
                <w:b/>
                <w:bCs/>
                <w:color w:val="000000"/>
                <w:sz w:val="20"/>
                <w:lang w:eastAsia="lt-LT"/>
              </w:rPr>
            </w:pPr>
          </w:p>
        </w:tc>
        <w:tc>
          <w:tcPr>
            <w:tcW w:w="391" w:type="pct"/>
          </w:tcPr>
          <w:p w14:paraId="1E28E9F4" w14:textId="77777777" w:rsidR="004075EB" w:rsidRPr="00F0673F" w:rsidRDefault="004075EB" w:rsidP="00FA5DB7">
            <w:pPr>
              <w:rPr>
                <w:sz w:val="20"/>
              </w:rPr>
            </w:pPr>
            <w:r w:rsidRPr="00F0673F">
              <w:rPr>
                <w:sz w:val="20"/>
                <w:lang w:val="en"/>
              </w:rPr>
              <w:t>Scale 1 to 7</w:t>
            </w:r>
          </w:p>
        </w:tc>
        <w:tc>
          <w:tcPr>
            <w:tcW w:w="477" w:type="pct"/>
          </w:tcPr>
          <w:p w14:paraId="22A3F58E" w14:textId="104D1956" w:rsidR="004075EB" w:rsidRPr="00F0673F" w:rsidRDefault="00F0673F" w:rsidP="00FA5DB7">
            <w:pPr>
              <w:rPr>
                <w:sz w:val="20"/>
              </w:rPr>
            </w:pPr>
            <w:r>
              <w:rPr>
                <w:sz w:val="20"/>
                <w:lang w:val="en"/>
              </w:rPr>
              <w:t>Introduced</w:t>
            </w:r>
          </w:p>
        </w:tc>
        <w:tc>
          <w:tcPr>
            <w:tcW w:w="522" w:type="pct"/>
          </w:tcPr>
          <w:p w14:paraId="0710201B" w14:textId="4AC72F6A" w:rsidR="004075EB" w:rsidRPr="00F0673F" w:rsidRDefault="00F0673F" w:rsidP="00FA5DB7">
            <w:pPr>
              <w:rPr>
                <w:sz w:val="20"/>
                <w:lang w:val="en"/>
              </w:rPr>
            </w:pPr>
            <w:r w:rsidRPr="00F0673F">
              <w:rPr>
                <w:sz w:val="20"/>
                <w:lang w:val="en"/>
              </w:rPr>
              <w:t>Survey results of all project promoters and partners</w:t>
            </w:r>
          </w:p>
        </w:tc>
        <w:tc>
          <w:tcPr>
            <w:tcW w:w="566" w:type="pct"/>
          </w:tcPr>
          <w:p w14:paraId="10AC6548" w14:textId="7DEB8F36" w:rsidR="004075EB" w:rsidRPr="00F0673F" w:rsidRDefault="00F0673F" w:rsidP="00FA5DB7">
            <w:pPr>
              <w:rPr>
                <w:sz w:val="20"/>
              </w:rPr>
            </w:pPr>
            <w:r>
              <w:rPr>
                <w:sz w:val="20"/>
                <w:lang w:val="en"/>
              </w:rPr>
              <w:t xml:space="preserve">Primary source - </w:t>
            </w:r>
            <w:r w:rsidRPr="00F0673F">
              <w:rPr>
                <w:sz w:val="20"/>
                <w:lang w:val="en"/>
              </w:rPr>
              <w:t xml:space="preserve"> </w:t>
            </w:r>
            <w:r w:rsidR="00865310">
              <w:rPr>
                <w:sz w:val="20"/>
                <w:lang w:val="en"/>
              </w:rPr>
              <w:t xml:space="preserve">survey administered by </w:t>
            </w:r>
            <w:r>
              <w:rPr>
                <w:sz w:val="20"/>
                <w:lang w:val="en"/>
              </w:rPr>
              <w:t>conducted by Financial Mechanism Office</w:t>
            </w:r>
          </w:p>
        </w:tc>
        <w:tc>
          <w:tcPr>
            <w:tcW w:w="538" w:type="pct"/>
          </w:tcPr>
          <w:p w14:paraId="40B63AD8" w14:textId="419E7E24" w:rsidR="004075EB" w:rsidRPr="00F0673F" w:rsidRDefault="004075EB" w:rsidP="00FA5DB7">
            <w:pPr>
              <w:rPr>
                <w:sz w:val="20"/>
              </w:rPr>
            </w:pPr>
            <w:r w:rsidRPr="00F0673F">
              <w:rPr>
                <w:sz w:val="20"/>
                <w:lang w:val="en"/>
              </w:rPr>
              <w:t>The indicator is considered to have been achieved when the Financial Mechanism Office conducts an investigation</w:t>
            </w:r>
          </w:p>
        </w:tc>
        <w:tc>
          <w:tcPr>
            <w:tcW w:w="544" w:type="pct"/>
          </w:tcPr>
          <w:p w14:paraId="29FC5972" w14:textId="77777777" w:rsidR="004075EB" w:rsidRPr="00F0673F" w:rsidRDefault="004075EB" w:rsidP="00FA5DB7">
            <w:pPr>
              <w:rPr>
                <w:sz w:val="20"/>
              </w:rPr>
            </w:pPr>
            <w:r w:rsidRPr="00F0673F">
              <w:rPr>
                <w:sz w:val="20"/>
                <w:lang w:val="en"/>
              </w:rPr>
              <w:t>CPMA</w:t>
            </w:r>
          </w:p>
        </w:tc>
      </w:tr>
      <w:tr w:rsidR="00865310" w:rsidRPr="00F0673F" w14:paraId="42AE92C6" w14:textId="77777777" w:rsidTr="00F0673F">
        <w:tc>
          <w:tcPr>
            <w:tcW w:w="363" w:type="pct"/>
          </w:tcPr>
          <w:p w14:paraId="0F47C5D2" w14:textId="4C6C8B08" w:rsidR="00F0673F" w:rsidRPr="00F0673F" w:rsidRDefault="00F0673F" w:rsidP="00F0673F">
            <w:pPr>
              <w:rPr>
                <w:sz w:val="20"/>
              </w:rPr>
            </w:pPr>
            <w:r>
              <w:rPr>
                <w:sz w:val="20"/>
                <w:lang w:val="en"/>
              </w:rPr>
              <w:t>3</w:t>
            </w:r>
            <w:r w:rsidRPr="00F0673F">
              <w:rPr>
                <w:sz w:val="20"/>
                <w:lang w:val="en"/>
              </w:rPr>
              <w:t>.</w:t>
            </w:r>
          </w:p>
        </w:tc>
        <w:tc>
          <w:tcPr>
            <w:tcW w:w="582" w:type="pct"/>
          </w:tcPr>
          <w:p w14:paraId="4F7CB01A" w14:textId="77777777" w:rsidR="00F0673F" w:rsidRPr="00F0673F" w:rsidRDefault="00F0673F" w:rsidP="00F0673F">
            <w:pPr>
              <w:rPr>
                <w:sz w:val="20"/>
              </w:rPr>
            </w:pPr>
            <w:r w:rsidRPr="00F0673F">
              <w:rPr>
                <w:sz w:val="20"/>
                <w:lang w:val="en"/>
              </w:rPr>
              <w:t>Share of cooperating organisations that apply the knowledge acquired from bilateral partnership</w:t>
            </w:r>
          </w:p>
        </w:tc>
        <w:tc>
          <w:tcPr>
            <w:tcW w:w="471" w:type="pct"/>
          </w:tcPr>
          <w:p w14:paraId="7D7CB2BA" w14:textId="77777777" w:rsidR="00F0673F" w:rsidRPr="00F0673F" w:rsidRDefault="00F0673F" w:rsidP="00F0673F">
            <w:pPr>
              <w:rPr>
                <w:sz w:val="20"/>
              </w:rPr>
            </w:pPr>
            <w:r w:rsidRPr="00F0673F">
              <w:rPr>
                <w:sz w:val="20"/>
                <w:lang w:val="en"/>
              </w:rPr>
              <w:t>50%</w:t>
            </w:r>
          </w:p>
        </w:tc>
        <w:tc>
          <w:tcPr>
            <w:tcW w:w="546" w:type="pct"/>
          </w:tcPr>
          <w:p w14:paraId="33E18F3E" w14:textId="77777777" w:rsidR="00F0673F" w:rsidRPr="00F0673F" w:rsidRDefault="00F0673F" w:rsidP="00F0673F">
            <w:pPr>
              <w:suppressAutoHyphens/>
              <w:textAlignment w:val="center"/>
              <w:rPr>
                <w:rFonts w:eastAsia="Calibri"/>
                <w:b/>
                <w:bCs/>
                <w:color w:val="000000"/>
                <w:sz w:val="20"/>
                <w:lang w:eastAsia="lt-LT"/>
              </w:rPr>
            </w:pPr>
          </w:p>
        </w:tc>
        <w:tc>
          <w:tcPr>
            <w:tcW w:w="391" w:type="pct"/>
          </w:tcPr>
          <w:p w14:paraId="6F411928" w14:textId="77777777" w:rsidR="00F0673F" w:rsidRPr="00F0673F" w:rsidRDefault="00F0673F" w:rsidP="00F0673F">
            <w:pPr>
              <w:rPr>
                <w:sz w:val="20"/>
              </w:rPr>
            </w:pPr>
            <w:r w:rsidRPr="00F0673F">
              <w:rPr>
                <w:sz w:val="20"/>
                <w:lang w:val="en"/>
              </w:rPr>
              <w:t>Percentage</w:t>
            </w:r>
          </w:p>
        </w:tc>
        <w:tc>
          <w:tcPr>
            <w:tcW w:w="477" w:type="pct"/>
          </w:tcPr>
          <w:p w14:paraId="2F6F195B" w14:textId="71CFFAD0" w:rsidR="00F0673F" w:rsidRPr="00F0673F" w:rsidRDefault="00F0673F" w:rsidP="00F0673F">
            <w:pPr>
              <w:rPr>
                <w:sz w:val="20"/>
              </w:rPr>
            </w:pPr>
            <w:r>
              <w:rPr>
                <w:sz w:val="20"/>
                <w:lang w:val="en"/>
              </w:rPr>
              <w:t>Introduced</w:t>
            </w:r>
          </w:p>
        </w:tc>
        <w:tc>
          <w:tcPr>
            <w:tcW w:w="522" w:type="pct"/>
          </w:tcPr>
          <w:p w14:paraId="542C7B6B" w14:textId="3F8E04F8" w:rsidR="00F0673F" w:rsidRPr="00F0673F" w:rsidRDefault="00F0673F" w:rsidP="00F0673F">
            <w:pPr>
              <w:rPr>
                <w:sz w:val="20"/>
                <w:lang w:val="en"/>
              </w:rPr>
            </w:pPr>
            <w:r w:rsidRPr="00F0673F">
              <w:rPr>
                <w:sz w:val="20"/>
                <w:lang w:val="en"/>
              </w:rPr>
              <w:t>Survey results of all project promoters and partners</w:t>
            </w:r>
          </w:p>
        </w:tc>
        <w:tc>
          <w:tcPr>
            <w:tcW w:w="566" w:type="pct"/>
          </w:tcPr>
          <w:p w14:paraId="49879D06" w14:textId="0B6CA48A" w:rsidR="00F0673F" w:rsidRPr="00F0673F" w:rsidRDefault="00F0673F" w:rsidP="00F0673F">
            <w:pPr>
              <w:rPr>
                <w:sz w:val="20"/>
              </w:rPr>
            </w:pPr>
            <w:r>
              <w:rPr>
                <w:sz w:val="20"/>
                <w:lang w:val="en"/>
              </w:rPr>
              <w:t xml:space="preserve">Primary source - </w:t>
            </w:r>
            <w:r w:rsidRPr="00F0673F">
              <w:rPr>
                <w:sz w:val="20"/>
                <w:lang w:val="en"/>
              </w:rPr>
              <w:t xml:space="preserve"> </w:t>
            </w:r>
            <w:r w:rsidR="00865310">
              <w:rPr>
                <w:sz w:val="20"/>
                <w:lang w:val="en"/>
              </w:rPr>
              <w:t xml:space="preserve">survey administered </w:t>
            </w:r>
            <w:r>
              <w:rPr>
                <w:sz w:val="20"/>
                <w:lang w:val="en"/>
              </w:rPr>
              <w:t>by Financial Mechanism Office</w:t>
            </w:r>
          </w:p>
        </w:tc>
        <w:tc>
          <w:tcPr>
            <w:tcW w:w="538" w:type="pct"/>
          </w:tcPr>
          <w:p w14:paraId="729FD142" w14:textId="4C157971" w:rsidR="00F0673F" w:rsidRPr="00F0673F" w:rsidRDefault="00F0673F" w:rsidP="00F0673F">
            <w:pPr>
              <w:rPr>
                <w:sz w:val="20"/>
              </w:rPr>
            </w:pPr>
            <w:r w:rsidRPr="00F0673F">
              <w:rPr>
                <w:sz w:val="20"/>
                <w:lang w:val="en"/>
              </w:rPr>
              <w:t>The indicator is considered to have been achieved when the Financial Mechanism Office conducts an investigation</w:t>
            </w:r>
          </w:p>
        </w:tc>
        <w:tc>
          <w:tcPr>
            <w:tcW w:w="544" w:type="pct"/>
          </w:tcPr>
          <w:p w14:paraId="782BC842" w14:textId="77777777" w:rsidR="00F0673F" w:rsidRPr="00F0673F" w:rsidRDefault="00F0673F" w:rsidP="00F0673F">
            <w:pPr>
              <w:rPr>
                <w:sz w:val="20"/>
              </w:rPr>
            </w:pPr>
            <w:r w:rsidRPr="00F0673F">
              <w:rPr>
                <w:sz w:val="20"/>
                <w:lang w:val="en"/>
              </w:rPr>
              <w:t>CPMA</w:t>
            </w:r>
          </w:p>
        </w:tc>
      </w:tr>
      <w:tr w:rsidR="004075EB" w:rsidRPr="00F0673F" w14:paraId="72E7D93D" w14:textId="77777777" w:rsidTr="00FA5DB7">
        <w:trPr>
          <w:trHeight w:val="274"/>
        </w:trPr>
        <w:tc>
          <w:tcPr>
            <w:tcW w:w="5000" w:type="pct"/>
            <w:gridSpan w:val="10"/>
          </w:tcPr>
          <w:p w14:paraId="3E418714" w14:textId="77777777" w:rsidR="004075EB" w:rsidRPr="00F0673F" w:rsidRDefault="004075EB" w:rsidP="00FA5DB7">
            <w:pPr>
              <w:rPr>
                <w:b/>
                <w:sz w:val="20"/>
              </w:rPr>
            </w:pPr>
            <w:r w:rsidRPr="00F0673F">
              <w:rPr>
                <w:b/>
                <w:sz w:val="20"/>
                <w:lang w:val="en"/>
              </w:rPr>
              <w:t>Output indicators</w:t>
            </w:r>
          </w:p>
        </w:tc>
      </w:tr>
      <w:tr w:rsidR="00865310" w:rsidRPr="00F0673F" w14:paraId="2B60ADFD" w14:textId="77777777" w:rsidTr="00F0673F">
        <w:tc>
          <w:tcPr>
            <w:tcW w:w="363" w:type="pct"/>
          </w:tcPr>
          <w:p w14:paraId="3E6418E8" w14:textId="48D8B3C5" w:rsidR="004075EB" w:rsidRPr="00F0673F" w:rsidRDefault="004075EB" w:rsidP="00FA5DB7">
            <w:pPr>
              <w:rPr>
                <w:sz w:val="20"/>
              </w:rPr>
            </w:pPr>
          </w:p>
        </w:tc>
        <w:tc>
          <w:tcPr>
            <w:tcW w:w="582" w:type="pct"/>
          </w:tcPr>
          <w:p w14:paraId="211C49FC" w14:textId="62AE03E8" w:rsidR="004075EB" w:rsidRPr="00F0673F" w:rsidRDefault="004075EB" w:rsidP="00FA5DB7">
            <w:pPr>
              <w:rPr>
                <w:sz w:val="20"/>
              </w:rPr>
            </w:pPr>
          </w:p>
        </w:tc>
        <w:tc>
          <w:tcPr>
            <w:tcW w:w="471" w:type="pct"/>
          </w:tcPr>
          <w:p w14:paraId="554F09E2" w14:textId="2A679438" w:rsidR="004075EB" w:rsidRPr="00F0673F" w:rsidRDefault="004075EB" w:rsidP="00FA5DB7">
            <w:pPr>
              <w:rPr>
                <w:sz w:val="20"/>
              </w:rPr>
            </w:pPr>
          </w:p>
        </w:tc>
        <w:tc>
          <w:tcPr>
            <w:tcW w:w="546" w:type="pct"/>
          </w:tcPr>
          <w:p w14:paraId="543B0BED" w14:textId="77777777" w:rsidR="004075EB" w:rsidRPr="00F0673F" w:rsidRDefault="004075EB" w:rsidP="00FA5DB7">
            <w:pPr>
              <w:suppressAutoHyphens/>
              <w:textAlignment w:val="center"/>
              <w:rPr>
                <w:rFonts w:eastAsia="Calibri"/>
                <w:bCs/>
                <w:color w:val="000000"/>
                <w:sz w:val="20"/>
                <w:lang w:eastAsia="lt-LT"/>
              </w:rPr>
            </w:pPr>
          </w:p>
        </w:tc>
        <w:tc>
          <w:tcPr>
            <w:tcW w:w="391" w:type="pct"/>
          </w:tcPr>
          <w:p w14:paraId="7845615B" w14:textId="689B570E" w:rsidR="004075EB" w:rsidRPr="00F0673F" w:rsidRDefault="004075EB" w:rsidP="00FA5DB7">
            <w:pPr>
              <w:rPr>
                <w:sz w:val="20"/>
              </w:rPr>
            </w:pPr>
          </w:p>
        </w:tc>
        <w:tc>
          <w:tcPr>
            <w:tcW w:w="477" w:type="pct"/>
          </w:tcPr>
          <w:p w14:paraId="18B4CD3B" w14:textId="7D4203DE" w:rsidR="004075EB" w:rsidRPr="00F0673F" w:rsidRDefault="004075EB" w:rsidP="00FA5DB7">
            <w:pPr>
              <w:rPr>
                <w:sz w:val="20"/>
              </w:rPr>
            </w:pPr>
          </w:p>
        </w:tc>
        <w:tc>
          <w:tcPr>
            <w:tcW w:w="522" w:type="pct"/>
          </w:tcPr>
          <w:p w14:paraId="6B321CEF" w14:textId="76678ABA" w:rsidR="004075EB" w:rsidRPr="00F0673F" w:rsidRDefault="004075EB" w:rsidP="00FA5DB7">
            <w:pPr>
              <w:rPr>
                <w:sz w:val="20"/>
              </w:rPr>
            </w:pPr>
          </w:p>
        </w:tc>
        <w:tc>
          <w:tcPr>
            <w:tcW w:w="566" w:type="pct"/>
          </w:tcPr>
          <w:p w14:paraId="73D0FAF2" w14:textId="6E560E17" w:rsidR="004075EB" w:rsidRPr="00F0673F" w:rsidRDefault="004075EB" w:rsidP="00FA5DB7">
            <w:pPr>
              <w:rPr>
                <w:sz w:val="20"/>
              </w:rPr>
            </w:pPr>
          </w:p>
        </w:tc>
        <w:tc>
          <w:tcPr>
            <w:tcW w:w="538" w:type="pct"/>
          </w:tcPr>
          <w:p w14:paraId="0A986482" w14:textId="77777777" w:rsidR="004075EB" w:rsidRPr="00F0673F" w:rsidRDefault="004075EB" w:rsidP="00FA5DB7">
            <w:pPr>
              <w:rPr>
                <w:sz w:val="20"/>
              </w:rPr>
            </w:pPr>
          </w:p>
        </w:tc>
        <w:tc>
          <w:tcPr>
            <w:tcW w:w="544" w:type="pct"/>
          </w:tcPr>
          <w:p w14:paraId="13547D89" w14:textId="5BE80008" w:rsidR="004075EB" w:rsidRPr="00F0673F" w:rsidRDefault="004075EB" w:rsidP="00FA5DB7">
            <w:pPr>
              <w:rPr>
                <w:sz w:val="20"/>
              </w:rPr>
            </w:pPr>
          </w:p>
        </w:tc>
      </w:tr>
      <w:tr w:rsidR="00865310" w:rsidRPr="00F0673F" w14:paraId="54498E0A" w14:textId="77777777" w:rsidTr="00F0673F">
        <w:tc>
          <w:tcPr>
            <w:tcW w:w="363" w:type="pct"/>
          </w:tcPr>
          <w:p w14:paraId="36FF85BF" w14:textId="32E48A5C" w:rsidR="004075EB" w:rsidRPr="00F0673F" w:rsidRDefault="00F0673F" w:rsidP="00FA5DB7">
            <w:pPr>
              <w:rPr>
                <w:sz w:val="20"/>
              </w:rPr>
            </w:pPr>
            <w:r>
              <w:rPr>
                <w:sz w:val="20"/>
                <w:lang w:val="en"/>
              </w:rPr>
              <w:t>1</w:t>
            </w:r>
            <w:r w:rsidR="004075EB" w:rsidRPr="00F0673F">
              <w:rPr>
                <w:sz w:val="20"/>
                <w:lang w:val="en"/>
              </w:rPr>
              <w:t>.</w:t>
            </w:r>
          </w:p>
        </w:tc>
        <w:tc>
          <w:tcPr>
            <w:tcW w:w="582" w:type="pct"/>
          </w:tcPr>
          <w:p w14:paraId="03BACB21" w14:textId="5878223F" w:rsidR="004075EB" w:rsidRPr="00F0673F" w:rsidRDefault="00F0673F" w:rsidP="00FA5DB7">
            <w:pPr>
              <w:rPr>
                <w:sz w:val="20"/>
              </w:rPr>
            </w:pPr>
            <w:r w:rsidRPr="00F0673F">
              <w:rPr>
                <w:sz w:val="20"/>
                <w:lang w:val="en"/>
              </w:rPr>
              <w:t>Number of participants from Beneficiary States in exchanges</w:t>
            </w:r>
            <w:r w:rsidR="00A14A3C" w:rsidRPr="00A14A3C">
              <w:rPr>
                <w:sz w:val="20"/>
                <w:lang w:val="en"/>
              </w:rPr>
              <w:t xml:space="preserve"> (broken down by Donor country)</w:t>
            </w:r>
          </w:p>
        </w:tc>
        <w:tc>
          <w:tcPr>
            <w:tcW w:w="471" w:type="pct"/>
          </w:tcPr>
          <w:p w14:paraId="300F6331" w14:textId="2A196279" w:rsidR="004075EB" w:rsidRPr="00F0673F" w:rsidRDefault="00A14A3C" w:rsidP="00FA5DB7">
            <w:pPr>
              <w:rPr>
                <w:sz w:val="20"/>
              </w:rPr>
            </w:pPr>
            <w:r>
              <w:rPr>
                <w:sz w:val="20"/>
                <w:lang w:val="en"/>
              </w:rPr>
              <w:t>20</w:t>
            </w:r>
          </w:p>
          <w:p w14:paraId="595D1D1A" w14:textId="77777777" w:rsidR="004075EB" w:rsidRPr="00F0673F" w:rsidRDefault="004075EB" w:rsidP="00FA5DB7">
            <w:pPr>
              <w:rPr>
                <w:sz w:val="20"/>
              </w:rPr>
            </w:pPr>
          </w:p>
          <w:p w14:paraId="6432412A" w14:textId="77777777" w:rsidR="004075EB" w:rsidRPr="00F0673F" w:rsidRDefault="004075EB" w:rsidP="00FA5DB7">
            <w:pPr>
              <w:rPr>
                <w:sz w:val="20"/>
              </w:rPr>
            </w:pPr>
          </w:p>
        </w:tc>
        <w:tc>
          <w:tcPr>
            <w:tcW w:w="546" w:type="pct"/>
          </w:tcPr>
          <w:p w14:paraId="76FAD679" w14:textId="77777777" w:rsidR="004075EB" w:rsidRPr="00F0673F" w:rsidRDefault="004075EB" w:rsidP="00FA5DB7">
            <w:pPr>
              <w:suppressAutoHyphens/>
              <w:textAlignment w:val="center"/>
              <w:rPr>
                <w:rFonts w:eastAsia="Calibri"/>
                <w:bCs/>
                <w:color w:val="000000"/>
                <w:sz w:val="20"/>
                <w:lang w:eastAsia="lt-LT"/>
              </w:rPr>
            </w:pPr>
          </w:p>
        </w:tc>
        <w:tc>
          <w:tcPr>
            <w:tcW w:w="391" w:type="pct"/>
          </w:tcPr>
          <w:p w14:paraId="1002E795" w14:textId="77777777" w:rsidR="004075EB" w:rsidRPr="00F0673F" w:rsidRDefault="004075EB" w:rsidP="00FA5DB7">
            <w:pPr>
              <w:rPr>
                <w:sz w:val="20"/>
              </w:rPr>
            </w:pPr>
            <w:r w:rsidRPr="00F0673F">
              <w:rPr>
                <w:sz w:val="20"/>
                <w:lang w:val="en"/>
              </w:rPr>
              <w:t>Number</w:t>
            </w:r>
          </w:p>
        </w:tc>
        <w:tc>
          <w:tcPr>
            <w:tcW w:w="477" w:type="pct"/>
          </w:tcPr>
          <w:p w14:paraId="5A7AE9E9" w14:textId="5276E2C0" w:rsidR="004075EB" w:rsidRPr="00F0673F" w:rsidRDefault="00A14A3C" w:rsidP="00FA5DB7">
            <w:pPr>
              <w:rPr>
                <w:sz w:val="20"/>
              </w:rPr>
            </w:pPr>
            <w:r>
              <w:rPr>
                <w:sz w:val="20"/>
                <w:lang w:val="en"/>
              </w:rPr>
              <w:t>Introduced</w:t>
            </w:r>
          </w:p>
        </w:tc>
        <w:tc>
          <w:tcPr>
            <w:tcW w:w="522" w:type="pct"/>
          </w:tcPr>
          <w:p w14:paraId="386C84FC" w14:textId="77777777" w:rsidR="004075EB" w:rsidRPr="00F0673F" w:rsidRDefault="004075EB" w:rsidP="00FA5DB7">
            <w:pPr>
              <w:rPr>
                <w:sz w:val="20"/>
              </w:rPr>
            </w:pPr>
            <w:r w:rsidRPr="00F0673F">
              <w:rPr>
                <w:sz w:val="20"/>
                <w:lang w:val="en"/>
              </w:rPr>
              <w:t>All employees from beneficiary countries participating in exchanges</w:t>
            </w:r>
          </w:p>
        </w:tc>
        <w:tc>
          <w:tcPr>
            <w:tcW w:w="566" w:type="pct"/>
          </w:tcPr>
          <w:p w14:paraId="36367C42" w14:textId="352F7B01" w:rsidR="004075EB" w:rsidRPr="00F0673F" w:rsidRDefault="00A14A3C" w:rsidP="00FA5DB7">
            <w:pPr>
              <w:rPr>
                <w:sz w:val="20"/>
                <w:lang w:val="en"/>
              </w:rPr>
            </w:pPr>
            <w:r>
              <w:rPr>
                <w:sz w:val="20"/>
                <w:lang w:val="en"/>
              </w:rPr>
              <w:t>Primary sources -</w:t>
            </w:r>
            <w:r w:rsidR="004075EB" w:rsidRPr="00F0673F">
              <w:rPr>
                <w:sz w:val="20"/>
                <w:lang w:val="en"/>
              </w:rPr>
              <w:t xml:space="preserve"> Project promoter/Partner documentation</w:t>
            </w:r>
            <w:r>
              <w:rPr>
                <w:sz w:val="20"/>
                <w:lang w:val="en"/>
              </w:rPr>
              <w:t xml:space="preserve"> ( for example lists of participants, business order and etc.)</w:t>
            </w:r>
          </w:p>
          <w:p w14:paraId="6349B91B" w14:textId="77777777" w:rsidR="004075EB" w:rsidRPr="00F0673F" w:rsidRDefault="004075EB" w:rsidP="00FA5DB7">
            <w:pPr>
              <w:rPr>
                <w:sz w:val="20"/>
                <w:lang w:val="en"/>
              </w:rPr>
            </w:pPr>
          </w:p>
          <w:p w14:paraId="1E4F2571" w14:textId="348CEACD" w:rsidR="004075EB" w:rsidRPr="00F0673F" w:rsidRDefault="004075EB" w:rsidP="00A14A3C">
            <w:pPr>
              <w:rPr>
                <w:sz w:val="20"/>
              </w:rPr>
            </w:pPr>
            <w:r w:rsidRPr="00F0673F">
              <w:rPr>
                <w:sz w:val="20"/>
                <w:lang w:val="en"/>
              </w:rPr>
              <w:t>Secondary</w:t>
            </w:r>
            <w:r w:rsidRPr="00F0673F">
              <w:rPr>
                <w:sz w:val="20"/>
              </w:rPr>
              <w:t xml:space="preserve"> </w:t>
            </w:r>
            <w:r w:rsidRPr="00F0673F">
              <w:rPr>
                <w:sz w:val="20"/>
                <w:lang w:val="en"/>
              </w:rPr>
              <w:t>source</w:t>
            </w:r>
            <w:r w:rsidR="00A14A3C">
              <w:rPr>
                <w:sz w:val="20"/>
                <w:lang w:val="en"/>
              </w:rPr>
              <w:t xml:space="preserve"> -</w:t>
            </w:r>
            <w:r w:rsidRPr="00F0673F">
              <w:rPr>
                <w:sz w:val="20"/>
                <w:lang w:val="en"/>
              </w:rPr>
              <w:t xml:space="preserve"> payment requests</w:t>
            </w:r>
          </w:p>
        </w:tc>
        <w:tc>
          <w:tcPr>
            <w:tcW w:w="538" w:type="pct"/>
          </w:tcPr>
          <w:p w14:paraId="5D5C115A" w14:textId="77777777" w:rsidR="004075EB" w:rsidRPr="00F0673F" w:rsidRDefault="004075EB" w:rsidP="00FA5DB7">
            <w:pPr>
              <w:rPr>
                <w:sz w:val="20"/>
              </w:rPr>
            </w:pPr>
            <w:r w:rsidRPr="00F0673F">
              <w:rPr>
                <w:sz w:val="20"/>
                <w:lang w:val="en"/>
              </w:rPr>
              <w:t>Data on the achievement of the indicator shall be collected at least 1 time in half a year in accordance with the periodicity of the submission of PR. The indicator is considered achieved when the project’s PR is approved</w:t>
            </w:r>
          </w:p>
        </w:tc>
        <w:tc>
          <w:tcPr>
            <w:tcW w:w="544" w:type="pct"/>
          </w:tcPr>
          <w:p w14:paraId="30129777" w14:textId="77777777" w:rsidR="004075EB" w:rsidRPr="00F0673F" w:rsidRDefault="004075EB" w:rsidP="00FA5DB7">
            <w:pPr>
              <w:rPr>
                <w:sz w:val="20"/>
              </w:rPr>
            </w:pPr>
            <w:r w:rsidRPr="00F0673F">
              <w:rPr>
                <w:sz w:val="20"/>
                <w:lang w:val="en"/>
              </w:rPr>
              <w:t>Project Promoter</w:t>
            </w:r>
          </w:p>
        </w:tc>
      </w:tr>
      <w:tr w:rsidR="00865310" w:rsidRPr="00F0673F" w14:paraId="43F5EF50" w14:textId="77777777" w:rsidTr="00F0673F">
        <w:tc>
          <w:tcPr>
            <w:tcW w:w="363" w:type="pct"/>
          </w:tcPr>
          <w:p w14:paraId="24DAFF5C" w14:textId="71E5815F" w:rsidR="004075EB" w:rsidRPr="00F0673F" w:rsidRDefault="00F0673F" w:rsidP="00FA5DB7">
            <w:pPr>
              <w:rPr>
                <w:sz w:val="20"/>
              </w:rPr>
            </w:pPr>
            <w:r>
              <w:rPr>
                <w:sz w:val="20"/>
                <w:lang w:val="en"/>
              </w:rPr>
              <w:t>2</w:t>
            </w:r>
            <w:r w:rsidR="004075EB" w:rsidRPr="00F0673F">
              <w:rPr>
                <w:sz w:val="20"/>
                <w:lang w:val="en"/>
              </w:rPr>
              <w:t>.</w:t>
            </w:r>
          </w:p>
        </w:tc>
        <w:tc>
          <w:tcPr>
            <w:tcW w:w="582" w:type="pct"/>
          </w:tcPr>
          <w:p w14:paraId="00832B37" w14:textId="7F975BB1" w:rsidR="004075EB" w:rsidRPr="00F0673F" w:rsidRDefault="00F0673F" w:rsidP="00FA5DB7">
            <w:pPr>
              <w:rPr>
                <w:sz w:val="20"/>
              </w:rPr>
            </w:pPr>
            <w:r w:rsidRPr="00F0673F">
              <w:rPr>
                <w:sz w:val="20"/>
              </w:rPr>
              <w:t>Number of participants from Donor States in exchanges</w:t>
            </w:r>
            <w:r w:rsidR="00A14A3C">
              <w:rPr>
                <w:sz w:val="20"/>
              </w:rPr>
              <w:t xml:space="preserve"> </w:t>
            </w:r>
            <w:r w:rsidR="00A14A3C" w:rsidRPr="00A14A3C">
              <w:rPr>
                <w:sz w:val="20"/>
              </w:rPr>
              <w:t>(broken down by Donor country)</w:t>
            </w:r>
          </w:p>
        </w:tc>
        <w:tc>
          <w:tcPr>
            <w:tcW w:w="471" w:type="pct"/>
          </w:tcPr>
          <w:p w14:paraId="431D98B3" w14:textId="2818D483" w:rsidR="004075EB" w:rsidRPr="00F0673F" w:rsidRDefault="00A14A3C" w:rsidP="00FA5DB7">
            <w:pPr>
              <w:rPr>
                <w:sz w:val="20"/>
              </w:rPr>
            </w:pPr>
            <w:r>
              <w:rPr>
                <w:sz w:val="20"/>
                <w:lang w:val="en"/>
              </w:rPr>
              <w:t>12</w:t>
            </w:r>
          </w:p>
        </w:tc>
        <w:tc>
          <w:tcPr>
            <w:tcW w:w="546" w:type="pct"/>
          </w:tcPr>
          <w:p w14:paraId="6177DBF3" w14:textId="77777777" w:rsidR="004075EB" w:rsidRPr="00F0673F" w:rsidRDefault="004075EB" w:rsidP="00FA5DB7">
            <w:pPr>
              <w:suppressAutoHyphens/>
              <w:textAlignment w:val="center"/>
              <w:rPr>
                <w:rFonts w:eastAsia="Calibri"/>
                <w:bCs/>
                <w:color w:val="000000"/>
                <w:sz w:val="20"/>
                <w:lang w:eastAsia="lt-LT"/>
              </w:rPr>
            </w:pPr>
          </w:p>
        </w:tc>
        <w:tc>
          <w:tcPr>
            <w:tcW w:w="391" w:type="pct"/>
          </w:tcPr>
          <w:p w14:paraId="4E3DE52C" w14:textId="77777777" w:rsidR="004075EB" w:rsidRPr="00F0673F" w:rsidRDefault="004075EB" w:rsidP="00FA5DB7">
            <w:pPr>
              <w:rPr>
                <w:sz w:val="20"/>
              </w:rPr>
            </w:pPr>
            <w:r w:rsidRPr="00F0673F">
              <w:rPr>
                <w:sz w:val="20"/>
                <w:lang w:val="en"/>
              </w:rPr>
              <w:t>Number</w:t>
            </w:r>
          </w:p>
        </w:tc>
        <w:tc>
          <w:tcPr>
            <w:tcW w:w="477" w:type="pct"/>
          </w:tcPr>
          <w:p w14:paraId="378DB867" w14:textId="558F885A" w:rsidR="004075EB" w:rsidRPr="00F0673F" w:rsidRDefault="00A14A3C" w:rsidP="00FA5DB7">
            <w:pPr>
              <w:rPr>
                <w:sz w:val="20"/>
              </w:rPr>
            </w:pPr>
            <w:r>
              <w:rPr>
                <w:sz w:val="20"/>
                <w:lang w:val="en"/>
              </w:rPr>
              <w:t>Introduced</w:t>
            </w:r>
          </w:p>
        </w:tc>
        <w:tc>
          <w:tcPr>
            <w:tcW w:w="522" w:type="pct"/>
          </w:tcPr>
          <w:p w14:paraId="52E82514" w14:textId="54DBB340" w:rsidR="004075EB" w:rsidRPr="00F0673F" w:rsidRDefault="004075EB" w:rsidP="00A14A3C">
            <w:pPr>
              <w:rPr>
                <w:sz w:val="20"/>
              </w:rPr>
            </w:pPr>
            <w:r w:rsidRPr="00F0673F">
              <w:rPr>
                <w:sz w:val="20"/>
                <w:lang w:val="en"/>
              </w:rPr>
              <w:t xml:space="preserve">All employees from </w:t>
            </w:r>
            <w:r w:rsidR="00A14A3C">
              <w:rPr>
                <w:sz w:val="20"/>
                <w:lang w:val="en"/>
              </w:rPr>
              <w:t>Donor country</w:t>
            </w:r>
            <w:r w:rsidRPr="00F0673F">
              <w:rPr>
                <w:sz w:val="20"/>
                <w:lang w:val="en"/>
              </w:rPr>
              <w:t xml:space="preserve"> participating in exchanges</w:t>
            </w:r>
          </w:p>
        </w:tc>
        <w:tc>
          <w:tcPr>
            <w:tcW w:w="566" w:type="pct"/>
          </w:tcPr>
          <w:p w14:paraId="19E79665" w14:textId="77777777" w:rsidR="00A14A3C" w:rsidRPr="00A14A3C" w:rsidRDefault="00A14A3C" w:rsidP="00A14A3C">
            <w:pPr>
              <w:rPr>
                <w:sz w:val="20"/>
                <w:lang w:val="en"/>
              </w:rPr>
            </w:pPr>
            <w:r w:rsidRPr="00A14A3C">
              <w:rPr>
                <w:sz w:val="20"/>
                <w:lang w:val="en"/>
              </w:rPr>
              <w:t>Primary sources - Project promoter/Partner documentation ( for example lists of participants, business order and etc.)</w:t>
            </w:r>
          </w:p>
          <w:p w14:paraId="64816626" w14:textId="77777777" w:rsidR="00A14A3C" w:rsidRPr="00A14A3C" w:rsidRDefault="00A14A3C" w:rsidP="00A14A3C">
            <w:pPr>
              <w:rPr>
                <w:sz w:val="20"/>
                <w:lang w:val="en"/>
              </w:rPr>
            </w:pPr>
          </w:p>
          <w:p w14:paraId="784B6C3A" w14:textId="5338A841" w:rsidR="004075EB" w:rsidRPr="00F0673F" w:rsidRDefault="00A14A3C" w:rsidP="00A14A3C">
            <w:pPr>
              <w:rPr>
                <w:sz w:val="20"/>
              </w:rPr>
            </w:pPr>
            <w:r w:rsidRPr="00A14A3C">
              <w:rPr>
                <w:sz w:val="20"/>
                <w:lang w:val="en"/>
              </w:rPr>
              <w:t>Secondary source - payment requests</w:t>
            </w:r>
          </w:p>
        </w:tc>
        <w:tc>
          <w:tcPr>
            <w:tcW w:w="538" w:type="pct"/>
          </w:tcPr>
          <w:p w14:paraId="0083EB67" w14:textId="77777777" w:rsidR="004075EB" w:rsidRPr="00F0673F" w:rsidRDefault="004075EB" w:rsidP="00FA5DB7">
            <w:pPr>
              <w:rPr>
                <w:sz w:val="20"/>
              </w:rPr>
            </w:pPr>
            <w:r w:rsidRPr="00F0673F">
              <w:rPr>
                <w:sz w:val="20"/>
                <w:lang w:val="en"/>
              </w:rPr>
              <w:t>Data on the achievement of the indicator shall be collected at least 1 time in half a year in accordance with the periodicity of the submission of PR. The indicator is considered achieved when the project’s PR is approved</w:t>
            </w:r>
          </w:p>
        </w:tc>
        <w:tc>
          <w:tcPr>
            <w:tcW w:w="544" w:type="pct"/>
          </w:tcPr>
          <w:p w14:paraId="5FEA8B7C" w14:textId="77777777" w:rsidR="004075EB" w:rsidRPr="00F0673F" w:rsidRDefault="004075EB" w:rsidP="00FA5DB7">
            <w:pPr>
              <w:rPr>
                <w:sz w:val="20"/>
              </w:rPr>
            </w:pPr>
            <w:r w:rsidRPr="00F0673F">
              <w:rPr>
                <w:sz w:val="20"/>
                <w:lang w:val="en"/>
              </w:rPr>
              <w:t>Project Promoter</w:t>
            </w:r>
          </w:p>
        </w:tc>
      </w:tr>
      <w:tr w:rsidR="00865310" w:rsidRPr="00F0673F" w14:paraId="785FD457" w14:textId="77777777" w:rsidTr="00FA5DB7">
        <w:tc>
          <w:tcPr>
            <w:tcW w:w="363" w:type="pct"/>
          </w:tcPr>
          <w:p w14:paraId="4AF8A2ED" w14:textId="1D0A8EBC" w:rsidR="00F0673F" w:rsidRPr="00F0673F" w:rsidRDefault="00F0673F" w:rsidP="00FA5DB7">
            <w:pPr>
              <w:rPr>
                <w:sz w:val="20"/>
              </w:rPr>
            </w:pPr>
            <w:r>
              <w:rPr>
                <w:sz w:val="20"/>
                <w:lang w:val="en"/>
              </w:rPr>
              <w:t>3</w:t>
            </w:r>
            <w:r w:rsidRPr="00F0673F">
              <w:rPr>
                <w:sz w:val="20"/>
                <w:lang w:val="en"/>
              </w:rPr>
              <w:t>.</w:t>
            </w:r>
          </w:p>
        </w:tc>
        <w:tc>
          <w:tcPr>
            <w:tcW w:w="582" w:type="pct"/>
          </w:tcPr>
          <w:p w14:paraId="3F8F3A69" w14:textId="576C34E8" w:rsidR="00F0673F" w:rsidRPr="00F0673F" w:rsidRDefault="00A14A3C" w:rsidP="00FA5DB7">
            <w:pPr>
              <w:rPr>
                <w:sz w:val="20"/>
              </w:rPr>
            </w:pPr>
            <w:r w:rsidRPr="00A14A3C">
              <w:rPr>
                <w:sz w:val="20"/>
              </w:rPr>
              <w:t>Number of projects involving cooperation with a Donor Project Partner</w:t>
            </w:r>
            <w:r>
              <w:rPr>
                <w:sz w:val="20"/>
              </w:rPr>
              <w:t xml:space="preserve"> </w:t>
            </w:r>
            <w:r w:rsidRPr="00A14A3C">
              <w:rPr>
                <w:sz w:val="20"/>
              </w:rPr>
              <w:t>(broken down by Donor country)</w:t>
            </w:r>
          </w:p>
        </w:tc>
        <w:tc>
          <w:tcPr>
            <w:tcW w:w="471" w:type="pct"/>
          </w:tcPr>
          <w:p w14:paraId="74C09F97" w14:textId="493515B5" w:rsidR="00F0673F" w:rsidRPr="00F0673F" w:rsidRDefault="00A14A3C" w:rsidP="00FA5DB7">
            <w:pPr>
              <w:rPr>
                <w:sz w:val="20"/>
              </w:rPr>
            </w:pPr>
            <w:r>
              <w:rPr>
                <w:sz w:val="20"/>
                <w:lang w:val="en"/>
              </w:rPr>
              <w:t>7</w:t>
            </w:r>
          </w:p>
        </w:tc>
        <w:tc>
          <w:tcPr>
            <w:tcW w:w="546" w:type="pct"/>
          </w:tcPr>
          <w:p w14:paraId="1CB74EB5" w14:textId="77777777" w:rsidR="00F0673F" w:rsidRPr="00F0673F" w:rsidRDefault="00F0673F" w:rsidP="00FA5DB7">
            <w:pPr>
              <w:suppressAutoHyphens/>
              <w:textAlignment w:val="center"/>
              <w:rPr>
                <w:rFonts w:eastAsia="Calibri"/>
                <w:bCs/>
                <w:color w:val="000000"/>
                <w:sz w:val="20"/>
                <w:lang w:eastAsia="lt-LT"/>
              </w:rPr>
            </w:pPr>
          </w:p>
        </w:tc>
        <w:tc>
          <w:tcPr>
            <w:tcW w:w="391" w:type="pct"/>
          </w:tcPr>
          <w:p w14:paraId="3F532A21" w14:textId="77777777" w:rsidR="00F0673F" w:rsidRPr="00F0673F" w:rsidRDefault="00F0673F" w:rsidP="00FA5DB7">
            <w:pPr>
              <w:rPr>
                <w:sz w:val="20"/>
              </w:rPr>
            </w:pPr>
            <w:r w:rsidRPr="00F0673F">
              <w:rPr>
                <w:sz w:val="20"/>
                <w:lang w:val="en"/>
              </w:rPr>
              <w:t>Number</w:t>
            </w:r>
          </w:p>
        </w:tc>
        <w:tc>
          <w:tcPr>
            <w:tcW w:w="477" w:type="pct"/>
          </w:tcPr>
          <w:p w14:paraId="74840C8D" w14:textId="433B1C67" w:rsidR="00F0673F" w:rsidRPr="00F0673F" w:rsidRDefault="00A14A3C" w:rsidP="00FA5DB7">
            <w:pPr>
              <w:rPr>
                <w:sz w:val="20"/>
              </w:rPr>
            </w:pPr>
            <w:r>
              <w:rPr>
                <w:sz w:val="20"/>
                <w:lang w:val="en"/>
              </w:rPr>
              <w:t>Introduced</w:t>
            </w:r>
          </w:p>
        </w:tc>
        <w:tc>
          <w:tcPr>
            <w:tcW w:w="522" w:type="pct"/>
          </w:tcPr>
          <w:p w14:paraId="08E271E4" w14:textId="77777777" w:rsidR="00F0673F" w:rsidRPr="00F0673F" w:rsidRDefault="00F0673F" w:rsidP="00FA5DB7">
            <w:pPr>
              <w:rPr>
                <w:sz w:val="20"/>
              </w:rPr>
            </w:pPr>
            <w:r w:rsidRPr="00F0673F">
              <w:rPr>
                <w:sz w:val="20"/>
                <w:lang w:val="en"/>
              </w:rPr>
              <w:t>All projects are counted, implemented in partnership with donor countries ' partners</w:t>
            </w:r>
          </w:p>
        </w:tc>
        <w:tc>
          <w:tcPr>
            <w:tcW w:w="566" w:type="pct"/>
          </w:tcPr>
          <w:p w14:paraId="7237E442" w14:textId="41CA6FE9" w:rsidR="00F0673F" w:rsidRPr="00F0673F" w:rsidRDefault="00A14A3C" w:rsidP="00FA5DB7">
            <w:pPr>
              <w:rPr>
                <w:sz w:val="20"/>
                <w:lang w:val="en"/>
              </w:rPr>
            </w:pPr>
            <w:r>
              <w:rPr>
                <w:sz w:val="20"/>
                <w:lang w:val="en"/>
              </w:rPr>
              <w:t>Primary sources -</w:t>
            </w:r>
            <w:r w:rsidR="00F0673F" w:rsidRPr="00F0673F">
              <w:rPr>
                <w:sz w:val="20"/>
                <w:lang w:val="en"/>
              </w:rPr>
              <w:t xml:space="preserve"> Partnership agreements and project contracts</w:t>
            </w:r>
          </w:p>
          <w:p w14:paraId="653CAD2A" w14:textId="77777777" w:rsidR="00F0673F" w:rsidRPr="00F0673F" w:rsidRDefault="00F0673F" w:rsidP="00FA5DB7">
            <w:pPr>
              <w:rPr>
                <w:sz w:val="20"/>
                <w:lang w:val="en"/>
              </w:rPr>
            </w:pPr>
          </w:p>
          <w:p w14:paraId="63CC0164" w14:textId="77777777" w:rsidR="00F0673F" w:rsidRPr="00F0673F" w:rsidRDefault="00F0673F" w:rsidP="00FA5DB7">
            <w:pPr>
              <w:rPr>
                <w:sz w:val="20"/>
              </w:rPr>
            </w:pPr>
            <w:r w:rsidRPr="00F0673F">
              <w:rPr>
                <w:sz w:val="20"/>
                <w:lang w:val="en"/>
              </w:rPr>
              <w:t>Secondary</w:t>
            </w:r>
            <w:r w:rsidRPr="00F0673F">
              <w:rPr>
                <w:sz w:val="20"/>
              </w:rPr>
              <w:t xml:space="preserve"> </w:t>
            </w:r>
            <w:r w:rsidRPr="00F0673F">
              <w:rPr>
                <w:sz w:val="20"/>
                <w:lang w:val="en"/>
              </w:rPr>
              <w:t>source: Final payment request</w:t>
            </w:r>
          </w:p>
        </w:tc>
        <w:tc>
          <w:tcPr>
            <w:tcW w:w="538" w:type="pct"/>
          </w:tcPr>
          <w:p w14:paraId="245E5111" w14:textId="77777777" w:rsidR="00F0673F" w:rsidRPr="00F0673F" w:rsidRDefault="00F0673F" w:rsidP="00FA5DB7">
            <w:pPr>
              <w:rPr>
                <w:sz w:val="20"/>
                <w:lang w:val="en"/>
              </w:rPr>
            </w:pPr>
            <w:r w:rsidRPr="00F0673F">
              <w:rPr>
                <w:sz w:val="20"/>
                <w:lang w:val="en"/>
              </w:rPr>
              <w:t>Data on the achievement of the indicator shall be collected at least 1 time in half a year in accordance with the periodicity of the submission of PRs.</w:t>
            </w:r>
            <w:r w:rsidRPr="00F0673F">
              <w:rPr>
                <w:sz w:val="20"/>
              </w:rPr>
              <w:t xml:space="preserve"> </w:t>
            </w:r>
            <w:r w:rsidRPr="00F0673F">
              <w:rPr>
                <w:sz w:val="20"/>
                <w:lang w:val="en"/>
              </w:rPr>
              <w:t>The indicator is considered achieved when the project’s final PR is approved</w:t>
            </w:r>
          </w:p>
          <w:p w14:paraId="5158B6B1" w14:textId="77777777" w:rsidR="00F0673F" w:rsidRPr="00F0673F" w:rsidRDefault="00F0673F" w:rsidP="00FA5DB7">
            <w:pPr>
              <w:rPr>
                <w:sz w:val="20"/>
              </w:rPr>
            </w:pPr>
          </w:p>
        </w:tc>
        <w:tc>
          <w:tcPr>
            <w:tcW w:w="544" w:type="pct"/>
          </w:tcPr>
          <w:p w14:paraId="53658302" w14:textId="77777777" w:rsidR="00F0673F" w:rsidRPr="00F0673F" w:rsidRDefault="00F0673F" w:rsidP="00FA5DB7">
            <w:pPr>
              <w:rPr>
                <w:sz w:val="20"/>
              </w:rPr>
            </w:pPr>
            <w:r w:rsidRPr="00F0673F">
              <w:rPr>
                <w:sz w:val="20"/>
                <w:lang w:val="en"/>
              </w:rPr>
              <w:t>Project Promoter</w:t>
            </w:r>
          </w:p>
        </w:tc>
      </w:tr>
    </w:tbl>
    <w:p w14:paraId="0B8E9407" w14:textId="02FCC2CB" w:rsidR="00081998" w:rsidRPr="00E318CD" w:rsidRDefault="00081998" w:rsidP="00081998">
      <w:pPr>
        <w:jc w:val="center"/>
        <w:rPr>
          <w:b/>
          <w:szCs w:val="24"/>
          <w:lang w:val="en-GB"/>
        </w:rPr>
      </w:pPr>
    </w:p>
    <w:sectPr w:rsidR="00081998" w:rsidRPr="00E318CD" w:rsidSect="007F1F48">
      <w:headerReference w:type="default" r:id="rId10"/>
      <w:footerReference w:type="default" r:id="rId11"/>
      <w:pgSz w:w="16838" w:h="11906" w:orient="landscape"/>
      <w:pgMar w:top="567" w:right="1134" w:bottom="709" w:left="1701" w:header="567" w:footer="299" w:gutter="0"/>
      <w:cols w:space="129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1F051" w16cex:dateUtc="2020-03-10T08:54:00Z"/>
  <w16cex:commentExtensible w16cex:durableId="2211EF8A" w16cex:dateUtc="2020-03-10T08:50:00Z"/>
  <w16cex:commentExtensible w16cex:durableId="2211F0BC" w16cex:dateUtc="2020-03-10T08:55:00Z"/>
  <w16cex:commentExtensible w16cex:durableId="2211F07E" w16cex:dateUtc="2020-03-10T08:54:00Z"/>
  <w16cex:commentExtensible w16cex:durableId="221B2518" w16cex:dateUtc="2020-03-17T08:29:00Z"/>
  <w16cex:commentExtensible w16cex:durableId="221B255B" w16cex:dateUtc="2020-03-17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C39969" w16cid:durableId="22976CA4"/>
  <w16cid:commentId w16cid:paraId="66C37D2C" w16cid:durableId="22ACF66A"/>
  <w16cid:commentId w16cid:paraId="52BDBA0D" w16cid:durableId="22AF525A"/>
  <w16cid:commentId w16cid:paraId="2BBA22F6" w16cid:durableId="22976CE0"/>
  <w16cid:commentId w16cid:paraId="7D0A5320" w16cid:durableId="22ACF66C"/>
  <w16cid:commentId w16cid:paraId="49AC1DC6" w16cid:durableId="22AF52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10C75" w14:textId="77777777" w:rsidR="00E92200" w:rsidRDefault="00E92200" w:rsidP="007F1F48">
      <w:r>
        <w:separator/>
      </w:r>
    </w:p>
  </w:endnote>
  <w:endnote w:type="continuationSeparator" w:id="0">
    <w:p w14:paraId="169F302A" w14:textId="77777777" w:rsidR="00E92200" w:rsidRDefault="00E92200" w:rsidP="007F1F48">
      <w:r>
        <w:continuationSeparator/>
      </w:r>
    </w:p>
  </w:endnote>
  <w:endnote w:type="continuationNotice" w:id="1">
    <w:p w14:paraId="5BA31A4E" w14:textId="77777777" w:rsidR="00E92200" w:rsidRDefault="00E92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826947"/>
      <w:docPartObj>
        <w:docPartGallery w:val="Page Numbers (Bottom of Page)"/>
        <w:docPartUnique/>
      </w:docPartObj>
    </w:sdtPr>
    <w:sdtEndPr>
      <w:rPr>
        <w:noProof/>
      </w:rPr>
    </w:sdtEndPr>
    <w:sdtContent>
      <w:p w14:paraId="56185321" w14:textId="54E48D43" w:rsidR="007F1F48" w:rsidRDefault="007F1F48">
        <w:pPr>
          <w:pStyle w:val="Footer"/>
          <w:jc w:val="right"/>
        </w:pPr>
        <w:r>
          <w:fldChar w:fldCharType="begin"/>
        </w:r>
        <w:r>
          <w:instrText xml:space="preserve"> PAGE   \* MERGEFORMAT </w:instrText>
        </w:r>
        <w:r>
          <w:fldChar w:fldCharType="separate"/>
        </w:r>
        <w:r w:rsidR="001D134E">
          <w:rPr>
            <w:noProof/>
          </w:rPr>
          <w:t>2</w:t>
        </w:r>
        <w:r>
          <w:rPr>
            <w:noProof/>
          </w:rPr>
          <w:fldChar w:fldCharType="end"/>
        </w:r>
      </w:p>
    </w:sdtContent>
  </w:sdt>
  <w:p w14:paraId="47F53689" w14:textId="77777777" w:rsidR="007F1F48" w:rsidRDefault="007F1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B201A" w14:textId="77777777" w:rsidR="00E92200" w:rsidRDefault="00E92200" w:rsidP="007F1F48">
      <w:r>
        <w:separator/>
      </w:r>
    </w:p>
  </w:footnote>
  <w:footnote w:type="continuationSeparator" w:id="0">
    <w:p w14:paraId="3A998D9D" w14:textId="77777777" w:rsidR="00E92200" w:rsidRDefault="00E92200" w:rsidP="007F1F48">
      <w:r>
        <w:continuationSeparator/>
      </w:r>
    </w:p>
  </w:footnote>
  <w:footnote w:type="continuationNotice" w:id="1">
    <w:p w14:paraId="71286E37" w14:textId="77777777" w:rsidR="00E92200" w:rsidRDefault="00E922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49663" w14:textId="77777777" w:rsidR="000A7EC6" w:rsidRDefault="000A7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A3E92"/>
    <w:multiLevelType w:val="hybridMultilevel"/>
    <w:tmpl w:val="53D0CA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D45650C"/>
    <w:multiLevelType w:val="hybridMultilevel"/>
    <w:tmpl w:val="7F16FC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296"/>
  <w:hyphenationZone w:val="396"/>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05"/>
    <w:rsid w:val="00002E2A"/>
    <w:rsid w:val="000105FD"/>
    <w:rsid w:val="00032733"/>
    <w:rsid w:val="00033843"/>
    <w:rsid w:val="000470E9"/>
    <w:rsid w:val="0005478E"/>
    <w:rsid w:val="00063180"/>
    <w:rsid w:val="00081998"/>
    <w:rsid w:val="000844A2"/>
    <w:rsid w:val="00086C36"/>
    <w:rsid w:val="00094805"/>
    <w:rsid w:val="00096B60"/>
    <w:rsid w:val="000A7EC6"/>
    <w:rsid w:val="000B5C0A"/>
    <w:rsid w:val="000C1E61"/>
    <w:rsid w:val="000C693F"/>
    <w:rsid w:val="000D0418"/>
    <w:rsid w:val="000D7168"/>
    <w:rsid w:val="000F1F70"/>
    <w:rsid w:val="00106723"/>
    <w:rsid w:val="00112AFC"/>
    <w:rsid w:val="00123450"/>
    <w:rsid w:val="00126BB0"/>
    <w:rsid w:val="00130D5C"/>
    <w:rsid w:val="001370E3"/>
    <w:rsid w:val="00166B1B"/>
    <w:rsid w:val="001769C1"/>
    <w:rsid w:val="0018157D"/>
    <w:rsid w:val="00184624"/>
    <w:rsid w:val="00190597"/>
    <w:rsid w:val="00190CC4"/>
    <w:rsid w:val="001A1BC1"/>
    <w:rsid w:val="001C31B6"/>
    <w:rsid w:val="001D03C2"/>
    <w:rsid w:val="001D134E"/>
    <w:rsid w:val="001E3ED9"/>
    <w:rsid w:val="001E7B8A"/>
    <w:rsid w:val="002056E6"/>
    <w:rsid w:val="00223561"/>
    <w:rsid w:val="0026257D"/>
    <w:rsid w:val="0028209A"/>
    <w:rsid w:val="0029325A"/>
    <w:rsid w:val="0029498B"/>
    <w:rsid w:val="002C3FF5"/>
    <w:rsid w:val="002D2A06"/>
    <w:rsid w:val="002E37BB"/>
    <w:rsid w:val="002F4F6F"/>
    <w:rsid w:val="00303B55"/>
    <w:rsid w:val="003211ED"/>
    <w:rsid w:val="00331E9D"/>
    <w:rsid w:val="00346D7D"/>
    <w:rsid w:val="00361747"/>
    <w:rsid w:val="00362CE0"/>
    <w:rsid w:val="003A6429"/>
    <w:rsid w:val="003A7E2E"/>
    <w:rsid w:val="003B7444"/>
    <w:rsid w:val="003E3250"/>
    <w:rsid w:val="003F2AB2"/>
    <w:rsid w:val="003F64DF"/>
    <w:rsid w:val="00406037"/>
    <w:rsid w:val="004075EB"/>
    <w:rsid w:val="00407B4A"/>
    <w:rsid w:val="00416AFF"/>
    <w:rsid w:val="00426625"/>
    <w:rsid w:val="00427D77"/>
    <w:rsid w:val="00434A45"/>
    <w:rsid w:val="00444D1A"/>
    <w:rsid w:val="00450EE3"/>
    <w:rsid w:val="00460336"/>
    <w:rsid w:val="00461208"/>
    <w:rsid w:val="00485C52"/>
    <w:rsid w:val="00494CB3"/>
    <w:rsid w:val="004D0F9A"/>
    <w:rsid w:val="004D5B71"/>
    <w:rsid w:val="004E09F2"/>
    <w:rsid w:val="004F071E"/>
    <w:rsid w:val="00520A64"/>
    <w:rsid w:val="00520F33"/>
    <w:rsid w:val="00530ADC"/>
    <w:rsid w:val="00534D4F"/>
    <w:rsid w:val="00546ADB"/>
    <w:rsid w:val="00547FEE"/>
    <w:rsid w:val="005637A3"/>
    <w:rsid w:val="00570143"/>
    <w:rsid w:val="005A2AA8"/>
    <w:rsid w:val="005A5272"/>
    <w:rsid w:val="005A5DF2"/>
    <w:rsid w:val="005B0C78"/>
    <w:rsid w:val="005B69A3"/>
    <w:rsid w:val="005C5CB0"/>
    <w:rsid w:val="005D12DF"/>
    <w:rsid w:val="005F1FC2"/>
    <w:rsid w:val="005F6653"/>
    <w:rsid w:val="00600B4E"/>
    <w:rsid w:val="00613CE1"/>
    <w:rsid w:val="00615A93"/>
    <w:rsid w:val="00624555"/>
    <w:rsid w:val="006379B6"/>
    <w:rsid w:val="00641D1B"/>
    <w:rsid w:val="0065661C"/>
    <w:rsid w:val="006635E7"/>
    <w:rsid w:val="006737C5"/>
    <w:rsid w:val="00673AD4"/>
    <w:rsid w:val="00674740"/>
    <w:rsid w:val="00684498"/>
    <w:rsid w:val="006863C3"/>
    <w:rsid w:val="006B1D9F"/>
    <w:rsid w:val="006D4040"/>
    <w:rsid w:val="006D450D"/>
    <w:rsid w:val="006E030D"/>
    <w:rsid w:val="006E4CFA"/>
    <w:rsid w:val="006F0D4E"/>
    <w:rsid w:val="0070412A"/>
    <w:rsid w:val="007062F3"/>
    <w:rsid w:val="00712787"/>
    <w:rsid w:val="007254DE"/>
    <w:rsid w:val="00746DA2"/>
    <w:rsid w:val="0075268C"/>
    <w:rsid w:val="007722A2"/>
    <w:rsid w:val="00780220"/>
    <w:rsid w:val="00786E89"/>
    <w:rsid w:val="00787C6F"/>
    <w:rsid w:val="007968B0"/>
    <w:rsid w:val="007B4713"/>
    <w:rsid w:val="007B73FE"/>
    <w:rsid w:val="007B796E"/>
    <w:rsid w:val="007C19A4"/>
    <w:rsid w:val="007E5473"/>
    <w:rsid w:val="007F1F48"/>
    <w:rsid w:val="007F50AE"/>
    <w:rsid w:val="007F69CC"/>
    <w:rsid w:val="00806E6D"/>
    <w:rsid w:val="0080732D"/>
    <w:rsid w:val="0082691F"/>
    <w:rsid w:val="00834390"/>
    <w:rsid w:val="00865310"/>
    <w:rsid w:val="00895846"/>
    <w:rsid w:val="008E4C36"/>
    <w:rsid w:val="00910956"/>
    <w:rsid w:val="0092747C"/>
    <w:rsid w:val="009312F0"/>
    <w:rsid w:val="00931AA5"/>
    <w:rsid w:val="009321A8"/>
    <w:rsid w:val="00945E4F"/>
    <w:rsid w:val="0096015E"/>
    <w:rsid w:val="0098379B"/>
    <w:rsid w:val="009A7414"/>
    <w:rsid w:val="009C2CF5"/>
    <w:rsid w:val="009C4E15"/>
    <w:rsid w:val="009C5D09"/>
    <w:rsid w:val="009D02A0"/>
    <w:rsid w:val="00A072B5"/>
    <w:rsid w:val="00A11B60"/>
    <w:rsid w:val="00A14A3C"/>
    <w:rsid w:val="00A25D11"/>
    <w:rsid w:val="00A274BC"/>
    <w:rsid w:val="00A324E3"/>
    <w:rsid w:val="00A330EA"/>
    <w:rsid w:val="00A33886"/>
    <w:rsid w:val="00A40726"/>
    <w:rsid w:val="00A40DB2"/>
    <w:rsid w:val="00A47325"/>
    <w:rsid w:val="00A50EBF"/>
    <w:rsid w:val="00A6091F"/>
    <w:rsid w:val="00A64B39"/>
    <w:rsid w:val="00A679DA"/>
    <w:rsid w:val="00A85BF8"/>
    <w:rsid w:val="00A86AE8"/>
    <w:rsid w:val="00A94A71"/>
    <w:rsid w:val="00AB245F"/>
    <w:rsid w:val="00AB329D"/>
    <w:rsid w:val="00AB3E71"/>
    <w:rsid w:val="00AC0D6A"/>
    <w:rsid w:val="00B320B6"/>
    <w:rsid w:val="00B33215"/>
    <w:rsid w:val="00B43892"/>
    <w:rsid w:val="00B4665E"/>
    <w:rsid w:val="00B64C05"/>
    <w:rsid w:val="00B727B4"/>
    <w:rsid w:val="00B75D0C"/>
    <w:rsid w:val="00B91168"/>
    <w:rsid w:val="00B93FD7"/>
    <w:rsid w:val="00BA22CF"/>
    <w:rsid w:val="00BB3C99"/>
    <w:rsid w:val="00BB5C24"/>
    <w:rsid w:val="00BB7491"/>
    <w:rsid w:val="00BC4702"/>
    <w:rsid w:val="00BC670A"/>
    <w:rsid w:val="00BD6E5A"/>
    <w:rsid w:val="00BE0597"/>
    <w:rsid w:val="00BE2D87"/>
    <w:rsid w:val="00BE464C"/>
    <w:rsid w:val="00BF3A07"/>
    <w:rsid w:val="00C00B6A"/>
    <w:rsid w:val="00C20121"/>
    <w:rsid w:val="00C43E2A"/>
    <w:rsid w:val="00C50D49"/>
    <w:rsid w:val="00C5482D"/>
    <w:rsid w:val="00C70D01"/>
    <w:rsid w:val="00C946E1"/>
    <w:rsid w:val="00C96FAE"/>
    <w:rsid w:val="00CA31F5"/>
    <w:rsid w:val="00CD1321"/>
    <w:rsid w:val="00CD3841"/>
    <w:rsid w:val="00CD7A4B"/>
    <w:rsid w:val="00D3234F"/>
    <w:rsid w:val="00D43C08"/>
    <w:rsid w:val="00D45C48"/>
    <w:rsid w:val="00D52A40"/>
    <w:rsid w:val="00D61F05"/>
    <w:rsid w:val="00D6757F"/>
    <w:rsid w:val="00D676E0"/>
    <w:rsid w:val="00D7665E"/>
    <w:rsid w:val="00D80216"/>
    <w:rsid w:val="00D9264F"/>
    <w:rsid w:val="00DA5479"/>
    <w:rsid w:val="00DA5680"/>
    <w:rsid w:val="00DA6A33"/>
    <w:rsid w:val="00DC6435"/>
    <w:rsid w:val="00DE1FBB"/>
    <w:rsid w:val="00DE1FF1"/>
    <w:rsid w:val="00DE7B40"/>
    <w:rsid w:val="00DE7BE5"/>
    <w:rsid w:val="00E03ECD"/>
    <w:rsid w:val="00E04EAD"/>
    <w:rsid w:val="00E05D44"/>
    <w:rsid w:val="00E3140F"/>
    <w:rsid w:val="00E318CD"/>
    <w:rsid w:val="00E36A5A"/>
    <w:rsid w:val="00E661F4"/>
    <w:rsid w:val="00E67DE8"/>
    <w:rsid w:val="00E80186"/>
    <w:rsid w:val="00E92200"/>
    <w:rsid w:val="00E940F7"/>
    <w:rsid w:val="00E9695C"/>
    <w:rsid w:val="00EA3895"/>
    <w:rsid w:val="00EF1171"/>
    <w:rsid w:val="00F0673F"/>
    <w:rsid w:val="00F1746F"/>
    <w:rsid w:val="00F276A2"/>
    <w:rsid w:val="00F408E4"/>
    <w:rsid w:val="00F63252"/>
    <w:rsid w:val="00F925E7"/>
    <w:rsid w:val="00FA30D0"/>
    <w:rsid w:val="00FA4AEB"/>
    <w:rsid w:val="00FC0C7C"/>
    <w:rsid w:val="00FC5EDB"/>
    <w:rsid w:val="00FC6087"/>
    <w:rsid w:val="00FD1C92"/>
    <w:rsid w:val="00FD1CEC"/>
    <w:rsid w:val="00FF38A9"/>
    <w:rsid w:val="00FF7E74"/>
    <w:rsid w:val="09E70DAC"/>
  </w:rsids>
  <m:mathPr>
    <m:mathFont m:val="Cambria Math"/>
    <m:brkBin m:val="before"/>
    <m:brkBinSub m:val="--"/>
    <m:smallFrac m:val="0"/>
    <m:dispDef/>
    <m:lMargin m:val="0"/>
    <m:rMargin m:val="0"/>
    <m:defJc m:val="centerGroup"/>
    <m:wrapIndent m:val="1440"/>
    <m:intLim m:val="subSup"/>
    <m:naryLim m:val="undOvr"/>
  </m:mathPr>
  <w:themeFontLang w:val="lt-LT"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557F7A"/>
  <w15:docId w15:val="{BCC201E2-AFE0-4B90-8A1C-852D2777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0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6E5A"/>
    <w:rPr>
      <w:sz w:val="16"/>
      <w:szCs w:val="16"/>
    </w:rPr>
  </w:style>
  <w:style w:type="paragraph" w:styleId="CommentText">
    <w:name w:val="annotation text"/>
    <w:basedOn w:val="Normal"/>
    <w:link w:val="CommentTextChar"/>
    <w:uiPriority w:val="99"/>
    <w:semiHidden/>
    <w:unhideWhenUsed/>
    <w:rsid w:val="00BD6E5A"/>
    <w:rPr>
      <w:sz w:val="20"/>
    </w:rPr>
  </w:style>
  <w:style w:type="character" w:customStyle="1" w:styleId="CommentTextChar">
    <w:name w:val="Comment Text Char"/>
    <w:basedOn w:val="DefaultParagraphFont"/>
    <w:link w:val="CommentText"/>
    <w:uiPriority w:val="99"/>
    <w:semiHidden/>
    <w:rsid w:val="00BD6E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6E5A"/>
    <w:rPr>
      <w:b/>
      <w:bCs/>
    </w:rPr>
  </w:style>
  <w:style w:type="character" w:customStyle="1" w:styleId="CommentSubjectChar">
    <w:name w:val="Comment Subject Char"/>
    <w:basedOn w:val="CommentTextChar"/>
    <w:link w:val="CommentSubject"/>
    <w:uiPriority w:val="99"/>
    <w:semiHidden/>
    <w:rsid w:val="00BD6E5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D6E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E5A"/>
    <w:rPr>
      <w:rFonts w:ascii="Segoe UI" w:eastAsia="Times New Roman" w:hAnsi="Segoe UI" w:cs="Segoe UI"/>
      <w:sz w:val="18"/>
      <w:szCs w:val="18"/>
    </w:rPr>
  </w:style>
  <w:style w:type="paragraph" w:styleId="Header">
    <w:name w:val="header"/>
    <w:basedOn w:val="Normal"/>
    <w:link w:val="HeaderChar"/>
    <w:uiPriority w:val="99"/>
    <w:unhideWhenUsed/>
    <w:rsid w:val="007F1F48"/>
    <w:pPr>
      <w:tabs>
        <w:tab w:val="center" w:pos="4819"/>
        <w:tab w:val="right" w:pos="9638"/>
      </w:tabs>
    </w:pPr>
  </w:style>
  <w:style w:type="character" w:customStyle="1" w:styleId="HeaderChar">
    <w:name w:val="Header Char"/>
    <w:basedOn w:val="DefaultParagraphFont"/>
    <w:link w:val="Header"/>
    <w:uiPriority w:val="99"/>
    <w:rsid w:val="007F1F4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F1F48"/>
    <w:pPr>
      <w:tabs>
        <w:tab w:val="center" w:pos="4819"/>
        <w:tab w:val="right" w:pos="9638"/>
      </w:tabs>
    </w:pPr>
  </w:style>
  <w:style w:type="character" w:customStyle="1" w:styleId="FooterChar">
    <w:name w:val="Footer Char"/>
    <w:basedOn w:val="DefaultParagraphFont"/>
    <w:link w:val="Footer"/>
    <w:uiPriority w:val="99"/>
    <w:rsid w:val="007F1F48"/>
    <w:rPr>
      <w:rFonts w:ascii="Times New Roman" w:eastAsia="Times New Roman" w:hAnsi="Times New Roman" w:cs="Times New Roman"/>
      <w:sz w:val="24"/>
      <w:szCs w:val="20"/>
    </w:rPr>
  </w:style>
  <w:style w:type="paragraph" w:styleId="Revision">
    <w:name w:val="Revision"/>
    <w:hidden/>
    <w:uiPriority w:val="99"/>
    <w:semiHidden/>
    <w:rsid w:val="009D02A0"/>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39"/>
    <w:rsid w:val="0008199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99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9B33CAE8E91C459096A2E4D8BD448E" ma:contentTypeVersion="4" ma:contentTypeDescription="Create a new document." ma:contentTypeScope="" ma:versionID="19c47dd4980f5e4bafcb6897eaaf8c57">
  <xsd:schema xmlns:xsd="http://www.w3.org/2001/XMLSchema" xmlns:xs="http://www.w3.org/2001/XMLSchema" xmlns:p="http://schemas.microsoft.com/office/2006/metadata/properties" xmlns:ns2="262c3b82-7ed8-4eac-a6c2-d2f08a866584" targetNamespace="http://schemas.microsoft.com/office/2006/metadata/properties" ma:root="true" ma:fieldsID="85e76b4c765ddeca29b5f3c8994621f7" ns2:_="">
    <xsd:import namespace="262c3b82-7ed8-4eac-a6c2-d2f08a8665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c3b82-7ed8-4eac-a6c2-d2f08a866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BFBA3D-0350-4308-ADDF-7591D33D9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c3b82-7ed8-4eac-a6c2-d2f08a866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FCAB72-EE2B-4215-89F4-3237DBB94C68}">
  <ds:schemaRefs>
    <ds:schemaRef ds:uri="http://purl.org/dc/terms/"/>
    <ds:schemaRef ds:uri="http://purl.org/dc/elements/1.1/"/>
    <ds:schemaRef ds:uri="http://purl.org/dc/dcmitype/"/>
    <ds:schemaRef ds:uri="http://schemas.microsoft.com/office/2006/documentManagement/types"/>
    <ds:schemaRef ds:uri="http://www.w3.org/XML/1998/namespace"/>
    <ds:schemaRef ds:uri="262c3b82-7ed8-4eac-a6c2-d2f08a866584"/>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C70ED58-91F4-4B96-9289-62FF9FFB91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4514</Words>
  <Characters>2573</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Gairių projektas_6 priedas</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Gairių projektas_6 priedas</dc:title>
  <dc:creator>Sandra Remeikienė</dc:creator>
  <cp:lastModifiedBy>Lina Janionytė</cp:lastModifiedBy>
  <cp:revision>2</cp:revision>
  <dcterms:created xsi:type="dcterms:W3CDTF">2020-07-27T04:23:00Z</dcterms:created>
  <dcterms:modified xsi:type="dcterms:W3CDTF">2020-07-27T04:23:00Z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0x010100D39B33CAE8E91C459096A2E4D8BD448E</vt:lpwstr>
  </property>
  <property fmtid="{D5CDD505-2E9C-101B-9397-08002B2CF9AE}" pid="3" name="TaxCatchAll">
    <vt:lpwstr>55;#Europos ekonominės erdvės ir Norvegijos programų skyrius|da87a408-7969-4ddc-bd60-bd2ed3a58e9d;#49;#Vadovybė|58a5a61f-fccb-4f74-9a6b-098be634181c;#47;#Bendrųjų reikal|98e1b560-c021-41d6-9632-b7f5b05ae6e9;#56;#Tarptautinių programų valdymo departamentas</vt:lpwstr>
  </property>
  <property fmtid="{D5CDD505-2E9C-101B-9397-08002B2CF9AE}" pid="4" name="DmsPermissionsFlags">
    <vt:lpwstr>,SECTRUE,</vt:lpwstr>
  </property>
  <property fmtid="{D5CDD505-2E9C-101B-9397-08002B2CF9AE}" pid="5" name="DmsPermissionsDivisions">
    <vt:lpwstr>641;#Teisės ir kokybės kontrolės tarnyba|49a3c2a9-3e57-4b22-bc07-71553bb31692;#55;#Europos ekonominės erdvės ir Norvegijos programų skyrius|da87a408-7969-4ddc-bd60-bd2ed3a58e9d;#48;#Kokybės užtikrinimo skyrius|253b4bc5-eb8b-4b91-befb-f97cc65a2670;#49;#Vad</vt:lpwstr>
  </property>
  <property fmtid="{D5CDD505-2E9C-101B-9397-08002B2CF9AE}" pid="6" name="DmsPermissionsUsers">
    <vt:lpwstr>768;#Erika Simaitė;#203;#Lina Janionytė;#191;#Sandra Remeikienė;#788;#Erika Patupytė;#234;#Rasa Suraučienė;#247;#Artūras Žarnovskis;#232;#Lidija Kašubienė</vt:lpwstr>
  </property>
  <property fmtid="{D5CDD505-2E9C-101B-9397-08002B2CF9AE}" pid="7" name="DmsDocPrepDocSendRegReal">
    <vt:bool>false</vt:bool>
  </property>
  <property fmtid="{D5CDD505-2E9C-101B-9397-08002B2CF9AE}" pid="8" name="DmsSendingDocType">
    <vt:lpwstr/>
  </property>
  <property fmtid="{D5CDD505-2E9C-101B-9397-08002B2CF9AE}" pid="9" name="DmsCPVADocSubtype">
    <vt:lpwstr/>
  </property>
  <property fmtid="{D5CDD505-2E9C-101B-9397-08002B2CF9AE}" pid="10" name="DmsCPVADocProgram">
    <vt:lpwstr/>
  </property>
  <property fmtid="{D5CDD505-2E9C-101B-9397-08002B2CF9AE}" pid="11" name="DmsVisers">
    <vt:lpwstr/>
  </property>
  <property fmtid="{D5CDD505-2E9C-101B-9397-08002B2CF9AE}" pid="12" name="DmsOrganizer">
    <vt:lpwstr/>
  </property>
  <property fmtid="{D5CDD505-2E9C-101B-9397-08002B2CF9AE}" pid="13" name="DmsCPVAOtherResponsiblePersons">
    <vt:lpwstr/>
  </property>
  <property fmtid="{D5CDD505-2E9C-101B-9397-08002B2CF9AE}" pid="14" name="DmsSigners">
    <vt:lpwstr/>
  </property>
  <property fmtid="{D5CDD505-2E9C-101B-9397-08002B2CF9AE}" pid="15" name="DmsRegPerson">
    <vt:lpwstr/>
  </property>
  <property fmtid="{D5CDD505-2E9C-101B-9397-08002B2CF9AE}" pid="16" name="DmsRegState">
    <vt:lpwstr>Naujas</vt:lpwstr>
  </property>
  <property fmtid="{D5CDD505-2E9C-101B-9397-08002B2CF9AE}" pid="17" name="DmsApprovers">
    <vt:lpwstr/>
  </property>
  <property fmtid="{D5CDD505-2E9C-101B-9397-08002B2CF9AE}" pid="18" name="DmsSendingType">
    <vt:lpwstr>8</vt:lpwstr>
  </property>
  <property fmtid="{D5CDD505-2E9C-101B-9397-08002B2CF9AE}" pid="19" name="DmsResponsiblePerson">
    <vt:lpwstr/>
  </property>
  <property fmtid="{D5CDD505-2E9C-101B-9397-08002B2CF9AE}" pid="20" name="DmsCoordinators">
    <vt:lpwstr/>
  </property>
  <property fmtid="{D5CDD505-2E9C-101B-9397-08002B2CF9AE}" pid="21" name="e60ee4271ca74d28a1640aed29de29ee">
    <vt:lpwstr/>
  </property>
  <property fmtid="{D5CDD505-2E9C-101B-9397-08002B2CF9AE}" pid="22" name="h5d7dfff98a247c1954587ec9b17d55b">
    <vt:lpwstr/>
  </property>
  <property fmtid="{D5CDD505-2E9C-101B-9397-08002B2CF9AE}" pid="23" name="bef85333021544dbbbb8b847b70284cc">
    <vt:lpwstr/>
  </property>
  <property fmtid="{D5CDD505-2E9C-101B-9397-08002B2CF9AE}" pid="24" name="DmsCase">
    <vt:lpwstr>69710</vt:lpwstr>
  </property>
  <property fmtid="{D5CDD505-2E9C-101B-9397-08002B2CF9AE}" pid="25" name="o3cb2451d6904553a72e202c291dd6d8">
    <vt:lpwstr/>
  </property>
  <property fmtid="{D5CDD505-2E9C-101B-9397-08002B2CF9AE}" pid="26" name="b1f23dead1274c488d632b6cb8d4aba0">
    <vt:lpwstr/>
  </property>
  <property fmtid="{D5CDD505-2E9C-101B-9397-08002B2CF9AE}" pid="27" name="DmsRegister">
    <vt:lpwstr>68741</vt:lpwstr>
  </property>
  <property fmtid="{D5CDD505-2E9C-101B-9397-08002B2CF9AE}" pid="28" name="DmsResponsibleDivision">
    <vt:lpwstr/>
  </property>
  <property fmtid="{D5CDD505-2E9C-101B-9397-08002B2CF9AE}" pid="29" name="ProgrammeArea">
    <vt:lpwstr>44;#European Public Health Challenges</vt:lpwstr>
  </property>
</Properties>
</file>