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A6592" w14:textId="77777777" w:rsidR="00346647" w:rsidRPr="005A0C9E" w:rsidRDefault="00346647" w:rsidP="00346647">
      <w:pPr>
        <w:jc w:val="center"/>
        <w:rPr>
          <w:b/>
          <w:bCs/>
        </w:rPr>
      </w:pPr>
      <w:r w:rsidRPr="005A0C9E">
        <w:rPr>
          <w:b/>
          <w:bCs/>
        </w:rPr>
        <w:object w:dxaOrig="739" w:dyaOrig="762" w14:anchorId="64A30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9pt" o:ole="">
            <v:imagedata r:id="rId8" o:title=""/>
          </v:shape>
          <o:OLEObject Type="Embed" ProgID="PBrush" ShapeID="_x0000_i1025" DrawAspect="Content" ObjectID="_1660733695" r:id="rId9"/>
        </w:object>
      </w:r>
    </w:p>
    <w:p w14:paraId="16D777F2" w14:textId="77777777" w:rsidR="00346647" w:rsidRPr="005A0C9E" w:rsidRDefault="00346647" w:rsidP="00346647">
      <w:pPr>
        <w:tabs>
          <w:tab w:val="left" w:pos="1296"/>
          <w:tab w:val="center" w:pos="4152"/>
          <w:tab w:val="right" w:pos="8305"/>
        </w:tabs>
      </w:pPr>
    </w:p>
    <w:p w14:paraId="63213396" w14:textId="77777777" w:rsidR="00346647" w:rsidRPr="005A0C9E" w:rsidRDefault="00346647" w:rsidP="00346647">
      <w:pPr>
        <w:jc w:val="center"/>
        <w:rPr>
          <w:b/>
          <w:bCs/>
        </w:rPr>
      </w:pPr>
      <w:r w:rsidRPr="005A0C9E">
        <w:rPr>
          <w:b/>
          <w:bCs/>
        </w:rPr>
        <w:t>LIETUVOS RESPUBLIKOS VIDAUS REIKALŲ MINISTRAS</w:t>
      </w:r>
    </w:p>
    <w:p w14:paraId="0BC4F5EF" w14:textId="77777777" w:rsidR="00346647" w:rsidRPr="005A0C9E" w:rsidRDefault="00346647" w:rsidP="00346647">
      <w:pPr>
        <w:tabs>
          <w:tab w:val="left" w:pos="1296"/>
          <w:tab w:val="center" w:pos="4152"/>
          <w:tab w:val="right" w:pos="8305"/>
        </w:tabs>
      </w:pPr>
    </w:p>
    <w:p w14:paraId="1E1B8FA4" w14:textId="77777777" w:rsidR="00703D27" w:rsidRPr="005A0C9E" w:rsidRDefault="00346647" w:rsidP="00703D27">
      <w:pPr>
        <w:tabs>
          <w:tab w:val="left" w:pos="1296"/>
          <w:tab w:val="center" w:pos="4152"/>
          <w:tab w:val="right" w:pos="8305"/>
        </w:tabs>
        <w:jc w:val="center"/>
        <w:rPr>
          <w:b/>
          <w:bCs/>
        </w:rPr>
      </w:pPr>
      <w:r w:rsidRPr="005A0C9E">
        <w:rPr>
          <w:b/>
          <w:bCs/>
        </w:rPr>
        <w:t>ĮSAKYMAS</w:t>
      </w:r>
    </w:p>
    <w:p w14:paraId="2E753A16" w14:textId="2743945C" w:rsidR="00346647" w:rsidRPr="005A0C9E" w:rsidRDefault="00703D27" w:rsidP="00346647">
      <w:pPr>
        <w:pStyle w:val="Antrat2"/>
        <w:ind w:left="113"/>
        <w:rPr>
          <w:bCs/>
          <w:szCs w:val="24"/>
        </w:rPr>
      </w:pPr>
      <w:r>
        <w:rPr>
          <w:bCs/>
          <w:szCs w:val="24"/>
        </w:rPr>
        <w:t xml:space="preserve">DĖL </w:t>
      </w:r>
      <w:r w:rsidR="000066D3">
        <w:rPr>
          <w:bCs/>
          <w:szCs w:val="24"/>
        </w:rPr>
        <w:t>SIENŲ VALDYMO IR VIZŲ FINANSINĖ</w:t>
      </w:r>
      <w:r w:rsidR="00D1613A">
        <w:rPr>
          <w:bCs/>
          <w:szCs w:val="24"/>
        </w:rPr>
        <w:t>S PARAMOS PRIEMONĖS,</w:t>
      </w:r>
      <w:r w:rsidR="00E21C84">
        <w:rPr>
          <w:bCs/>
          <w:szCs w:val="24"/>
        </w:rPr>
        <w:t xml:space="preserve"> </w:t>
      </w:r>
      <w:r w:rsidR="000066D3">
        <w:rPr>
          <w:bCs/>
          <w:szCs w:val="24"/>
        </w:rPr>
        <w:t>ĮTRAUKTOS Į INTEGRUOTO SIENŲ VALDYMO FONDĄ,</w:t>
      </w:r>
      <w:r w:rsidR="00346647" w:rsidRPr="005A0C9E">
        <w:rPr>
          <w:bCs/>
          <w:szCs w:val="24"/>
        </w:rPr>
        <w:t xml:space="preserve"> FINANSINĖS PARAMOS lėšų sk</w:t>
      </w:r>
      <w:r w:rsidR="00BE4C63">
        <w:rPr>
          <w:bCs/>
          <w:szCs w:val="24"/>
        </w:rPr>
        <w:t>yrimo</w:t>
      </w:r>
      <w:r w:rsidR="00346647" w:rsidRPr="005A0C9E">
        <w:rPr>
          <w:bCs/>
          <w:szCs w:val="24"/>
        </w:rPr>
        <w:t xml:space="preserve"> projektams papildomoms veiklos sąnaudoms finansuoti, mokėjimo ir jų apskaitos TAISYKLių patvirtinimo </w:t>
      </w:r>
    </w:p>
    <w:p w14:paraId="6242367B" w14:textId="77777777" w:rsidR="00346647" w:rsidRPr="005A0C9E" w:rsidRDefault="00346647" w:rsidP="00346647">
      <w:pPr>
        <w:rPr>
          <w:lang w:eastAsia="en-US"/>
        </w:rPr>
      </w:pPr>
    </w:p>
    <w:p w14:paraId="2130FA61" w14:textId="77777777" w:rsidR="00346647" w:rsidRPr="00650042" w:rsidRDefault="00346647" w:rsidP="00346647">
      <w:pPr>
        <w:jc w:val="center"/>
        <w:rPr>
          <w:lang w:eastAsia="en-US"/>
        </w:rPr>
      </w:pPr>
      <w:r w:rsidRPr="005A0C9E">
        <w:rPr>
          <w:lang w:eastAsia="en-US"/>
        </w:rPr>
        <w:t>Nr.</w:t>
      </w:r>
    </w:p>
    <w:p w14:paraId="6F023214" w14:textId="77777777" w:rsidR="00346647" w:rsidRPr="005A0C9E" w:rsidRDefault="00346647" w:rsidP="00346647">
      <w:pPr>
        <w:jc w:val="center"/>
        <w:rPr>
          <w:lang w:eastAsia="en-US"/>
        </w:rPr>
      </w:pPr>
      <w:r w:rsidRPr="005A0C9E">
        <w:rPr>
          <w:lang w:eastAsia="en-US"/>
        </w:rPr>
        <w:t>Vilnius</w:t>
      </w:r>
    </w:p>
    <w:p w14:paraId="4248171C" w14:textId="77777777" w:rsidR="00346647" w:rsidRPr="005A0C9E" w:rsidRDefault="00346647" w:rsidP="00346647">
      <w:pPr>
        <w:spacing w:line="360" w:lineRule="auto"/>
        <w:rPr>
          <w:lang w:eastAsia="en-US"/>
        </w:rPr>
      </w:pPr>
    </w:p>
    <w:p w14:paraId="542D1E9C" w14:textId="669833BB" w:rsidR="00E21C84" w:rsidRDefault="00A31471" w:rsidP="00A45A4D">
      <w:pPr>
        <w:spacing w:line="360" w:lineRule="auto"/>
        <w:ind w:firstLine="709"/>
        <w:jc w:val="both"/>
        <w:rPr>
          <w:lang w:eastAsia="en-US"/>
        </w:rPr>
      </w:pPr>
      <w:r w:rsidRPr="0089054C">
        <w:rPr>
          <w:lang w:eastAsia="en-US"/>
        </w:rPr>
        <w:t>Vadovaudamasi Lietuvos Respublikos Vyriausybės 20</w:t>
      </w:r>
      <w:r w:rsidR="00193D18">
        <w:rPr>
          <w:lang w:eastAsia="en-US"/>
        </w:rPr>
        <w:t>20</w:t>
      </w:r>
      <w:r w:rsidRPr="0089054C">
        <w:rPr>
          <w:lang w:eastAsia="en-US"/>
        </w:rPr>
        <w:t xml:space="preserve"> m. </w:t>
      </w:r>
      <w:r w:rsidR="00193D18">
        <w:rPr>
          <w:lang w:eastAsia="en-US"/>
        </w:rPr>
        <w:t>vasario</w:t>
      </w:r>
      <w:r w:rsidRPr="0089054C">
        <w:rPr>
          <w:lang w:eastAsia="en-US"/>
        </w:rPr>
        <w:t xml:space="preserve"> </w:t>
      </w:r>
      <w:r w:rsidR="00193D18">
        <w:rPr>
          <w:lang w:eastAsia="en-US"/>
        </w:rPr>
        <w:t>26</w:t>
      </w:r>
      <w:r w:rsidRPr="0089054C">
        <w:rPr>
          <w:lang w:eastAsia="en-US"/>
        </w:rPr>
        <w:t xml:space="preserve"> d. nutarimo </w:t>
      </w:r>
      <w:r>
        <w:rPr>
          <w:lang w:eastAsia="en-US"/>
        </w:rPr>
        <w:t>Nr. </w:t>
      </w:r>
      <w:r w:rsidR="00193D18">
        <w:rPr>
          <w:lang w:eastAsia="en-US"/>
        </w:rPr>
        <w:t>164</w:t>
      </w:r>
      <w:r w:rsidRPr="0089054C">
        <w:rPr>
          <w:lang w:eastAsia="en-US"/>
        </w:rPr>
        <w:t xml:space="preserve"> „Dėl </w:t>
      </w:r>
      <w:r w:rsidR="00193D18">
        <w:rPr>
          <w:lang w:eastAsia="en-US"/>
        </w:rPr>
        <w:t xml:space="preserve">institucijų, atsakingų už Sienų valdymo ir vizų finansinės paramos priemonės, įtrauktos į Integruoto sienų valdymo fondą, programos ir </w:t>
      </w:r>
      <w:r w:rsidRPr="0089054C">
        <w:rPr>
          <w:lang w:eastAsia="en-US"/>
        </w:rPr>
        <w:t xml:space="preserve">Vidaus saugumo fondo </w:t>
      </w:r>
      <w:r w:rsidR="00193D18">
        <w:rPr>
          <w:lang w:eastAsia="en-US"/>
        </w:rPr>
        <w:t>programos valdymą ir kontrolę Lietuvoje, paskyrimo</w:t>
      </w:r>
      <w:r w:rsidRPr="0089054C">
        <w:rPr>
          <w:lang w:eastAsia="en-US"/>
        </w:rPr>
        <w:t>“ 2 punktu,</w:t>
      </w:r>
    </w:p>
    <w:p w14:paraId="66451C9F" w14:textId="09F712C8" w:rsidR="00A31471" w:rsidRPr="0089054C" w:rsidRDefault="00E21C84" w:rsidP="00A45A4D">
      <w:pPr>
        <w:spacing w:line="360" w:lineRule="auto"/>
        <w:ind w:firstLine="709"/>
        <w:jc w:val="both"/>
        <w:rPr>
          <w:lang w:eastAsia="en-US"/>
        </w:rPr>
      </w:pPr>
      <w:r>
        <w:rPr>
          <w:spacing w:val="100"/>
        </w:rPr>
        <w:t>tvirtinu</w:t>
      </w:r>
      <w:r w:rsidDel="00E21C84">
        <w:rPr>
          <w:lang w:eastAsia="en-US"/>
        </w:rPr>
        <w:t xml:space="preserve"> </w:t>
      </w:r>
      <w:r w:rsidR="00CF6DCB">
        <w:rPr>
          <w:lang w:eastAsia="en-US"/>
        </w:rPr>
        <w:t>Sienų valdymo ir vizų finansinės paramos priemonės, įtrauktos į Integruoto sienų valdymo fondą,</w:t>
      </w:r>
      <w:r w:rsidR="00A31471" w:rsidRPr="0089054C">
        <w:t xml:space="preserve"> finansinės paramos lėšų</w:t>
      </w:r>
      <w:r w:rsidR="00BE4C63">
        <w:t xml:space="preserve"> skyrimo</w:t>
      </w:r>
      <w:r w:rsidR="00A31471" w:rsidRPr="0089054C">
        <w:t xml:space="preserve"> projektams papildomoms veiklos sąnaudoms finansuoti, mokėjimo ir jų apskaitos taisykles (pridedama).</w:t>
      </w:r>
    </w:p>
    <w:p w14:paraId="0467DD0D" w14:textId="77777777" w:rsidR="00346647" w:rsidRPr="005A0C9E" w:rsidRDefault="00346647" w:rsidP="00A45A4D">
      <w:pPr>
        <w:jc w:val="both"/>
      </w:pPr>
    </w:p>
    <w:p w14:paraId="1F97F4AC" w14:textId="77777777" w:rsidR="00346647" w:rsidRDefault="00346647" w:rsidP="00A45A4D"/>
    <w:p w14:paraId="34A90BFE" w14:textId="77777777" w:rsidR="00E21C84" w:rsidRPr="005A0C9E" w:rsidRDefault="00E21C84" w:rsidP="00A45A4D"/>
    <w:p w14:paraId="23921FC3" w14:textId="77777777" w:rsidR="00346647" w:rsidRPr="005A0C9E" w:rsidRDefault="002F38D1" w:rsidP="00346647">
      <w:pPr>
        <w:spacing w:line="360" w:lineRule="auto"/>
      </w:pPr>
      <w:r>
        <w:t>Vidaus reikalų ministrė</w:t>
      </w:r>
      <w:r w:rsidR="00346647" w:rsidRPr="005A0C9E">
        <w:tab/>
      </w:r>
      <w:r w:rsidR="00346647" w:rsidRPr="005A0C9E">
        <w:tab/>
      </w:r>
      <w:r w:rsidR="00346647" w:rsidRPr="005A0C9E">
        <w:tab/>
      </w:r>
      <w:r w:rsidR="00346647" w:rsidRPr="005A0C9E">
        <w:tab/>
      </w:r>
      <w:r w:rsidR="00346647" w:rsidRPr="005A0C9E">
        <w:tab/>
        <w:t xml:space="preserve"> </w:t>
      </w:r>
      <w:r w:rsidR="00FE284C">
        <w:t xml:space="preserve"> </w:t>
      </w:r>
      <w:r>
        <w:t>Rita Tama</w:t>
      </w:r>
      <w:r w:rsidR="00BC1742">
        <w:t>šu</w:t>
      </w:r>
      <w:r>
        <w:t>nienė</w:t>
      </w:r>
    </w:p>
    <w:p w14:paraId="37D934F0" w14:textId="77777777" w:rsidR="00346647" w:rsidRPr="005A0C9E" w:rsidRDefault="00346647" w:rsidP="00346647">
      <w:pPr>
        <w:jc w:val="center"/>
      </w:pPr>
    </w:p>
    <w:p w14:paraId="22D09E66" w14:textId="77777777" w:rsidR="00346647" w:rsidRPr="005A0C9E" w:rsidRDefault="00346647" w:rsidP="00346647">
      <w:pPr>
        <w:jc w:val="center"/>
      </w:pPr>
    </w:p>
    <w:p w14:paraId="38598646" w14:textId="77777777" w:rsidR="00346647" w:rsidRPr="005A0C9E" w:rsidRDefault="00346647" w:rsidP="00346647">
      <w:pPr>
        <w:jc w:val="center"/>
      </w:pPr>
    </w:p>
    <w:p w14:paraId="5D80EF63" w14:textId="77777777" w:rsidR="00346647" w:rsidRPr="005A0C9E" w:rsidRDefault="00346647" w:rsidP="00346647">
      <w:pPr>
        <w:jc w:val="center"/>
      </w:pPr>
    </w:p>
    <w:p w14:paraId="366C9F81" w14:textId="77777777" w:rsidR="00346647" w:rsidRPr="005A0C9E" w:rsidRDefault="00346647" w:rsidP="00346647">
      <w:pPr>
        <w:jc w:val="center"/>
      </w:pPr>
    </w:p>
    <w:p w14:paraId="002FD8FB" w14:textId="77777777" w:rsidR="00346647" w:rsidRPr="005A0C9E" w:rsidRDefault="00346647" w:rsidP="00346647">
      <w:pPr>
        <w:jc w:val="center"/>
      </w:pPr>
    </w:p>
    <w:p w14:paraId="46A3C2BD" w14:textId="77777777" w:rsidR="00346647" w:rsidRPr="005A0C9E" w:rsidRDefault="00346647" w:rsidP="00346647">
      <w:pPr>
        <w:jc w:val="center"/>
      </w:pPr>
    </w:p>
    <w:p w14:paraId="1372B74A" w14:textId="77777777" w:rsidR="00346647" w:rsidRPr="005A0C9E" w:rsidRDefault="00346647" w:rsidP="00346647">
      <w:pPr>
        <w:jc w:val="center"/>
      </w:pPr>
    </w:p>
    <w:p w14:paraId="32EE3F97" w14:textId="77777777" w:rsidR="00346647" w:rsidRPr="005A0C9E" w:rsidRDefault="00346647" w:rsidP="00346647">
      <w:pPr>
        <w:tabs>
          <w:tab w:val="num" w:pos="1785"/>
        </w:tabs>
        <w:spacing w:line="360" w:lineRule="auto"/>
      </w:pPr>
    </w:p>
    <w:p w14:paraId="790A560C" w14:textId="77777777" w:rsidR="00346647" w:rsidRPr="005A0C9E" w:rsidRDefault="00346647" w:rsidP="00346647">
      <w:pPr>
        <w:sectPr w:rsidR="00346647" w:rsidRPr="005A0C9E" w:rsidSect="0050341D">
          <w:headerReference w:type="even" r:id="rId10"/>
          <w:headerReference w:type="default" r:id="rId11"/>
          <w:footerReference w:type="even" r:id="rId12"/>
          <w:pgSz w:w="11906" w:h="16838"/>
          <w:pgMar w:top="1134" w:right="567" w:bottom="1134" w:left="1701" w:header="567" w:footer="567" w:gutter="0"/>
          <w:cols w:space="1296"/>
          <w:titlePg/>
          <w:docGrid w:linePitch="360"/>
        </w:sectPr>
      </w:pPr>
    </w:p>
    <w:p w14:paraId="1C941488" w14:textId="77777777" w:rsidR="00346647" w:rsidRPr="005A0C9E" w:rsidRDefault="00346647" w:rsidP="00346647">
      <w:pPr>
        <w:tabs>
          <w:tab w:val="left" w:pos="5103"/>
        </w:tabs>
        <w:ind w:left="2592" w:firstLine="1296"/>
      </w:pPr>
      <w:r w:rsidRPr="005A0C9E">
        <w:lastRenderedPageBreak/>
        <w:tab/>
        <w:t xml:space="preserve">PATVIRTINTA </w:t>
      </w:r>
    </w:p>
    <w:p w14:paraId="77E456C8" w14:textId="77777777" w:rsidR="00346647" w:rsidRPr="005A0C9E" w:rsidRDefault="00346647" w:rsidP="00346647">
      <w:pPr>
        <w:ind w:left="3888" w:firstLine="1215"/>
      </w:pPr>
      <w:r w:rsidRPr="005A0C9E">
        <w:t>Lietuvos Respublikos vidaus reikalų ministro</w:t>
      </w:r>
    </w:p>
    <w:p w14:paraId="0DE22B66" w14:textId="77777777" w:rsidR="00346647" w:rsidRPr="005A0C9E" w:rsidRDefault="00346647" w:rsidP="00346647">
      <w:pPr>
        <w:ind w:left="3807" w:firstLine="1296"/>
      </w:pPr>
      <w:r w:rsidRPr="005A0C9E">
        <w:t>20</w:t>
      </w:r>
      <w:r w:rsidR="00A31471">
        <w:t>20</w:t>
      </w:r>
      <w:r w:rsidRPr="005A0C9E">
        <w:t xml:space="preserve"> m</w:t>
      </w:r>
      <w:r w:rsidR="00A31471">
        <w:t xml:space="preserve">.                       </w:t>
      </w:r>
      <w:r w:rsidRPr="005A0C9E">
        <w:t xml:space="preserve">d. įsakymu Nr. </w:t>
      </w:r>
    </w:p>
    <w:p w14:paraId="38A79B88" w14:textId="77777777" w:rsidR="00346647" w:rsidRPr="005A0C9E" w:rsidRDefault="00346647" w:rsidP="00346647">
      <w:pPr>
        <w:jc w:val="center"/>
      </w:pPr>
    </w:p>
    <w:p w14:paraId="11068215" w14:textId="77777777" w:rsidR="00346647" w:rsidRPr="00F6562D" w:rsidRDefault="00346647" w:rsidP="00346647">
      <w:pPr>
        <w:jc w:val="center"/>
      </w:pPr>
    </w:p>
    <w:p w14:paraId="740D8541" w14:textId="78058C29" w:rsidR="00346647" w:rsidRPr="005A0C9E" w:rsidRDefault="00650042" w:rsidP="00346647">
      <w:pPr>
        <w:pStyle w:val="Antrat2"/>
        <w:ind w:left="113"/>
        <w:rPr>
          <w:bCs/>
          <w:color w:val="000000"/>
          <w:szCs w:val="24"/>
        </w:rPr>
      </w:pPr>
      <w:r>
        <w:rPr>
          <w:bCs/>
          <w:szCs w:val="24"/>
        </w:rPr>
        <w:t>SIENŲ VALDYMO IR VIZŲ FINANSINĖS PARAMOS PRIEMONĖS, ĮTRAUKTOS Į INTEGRUOTO SIENŲ VALDYMO FONDĄ,</w:t>
      </w:r>
      <w:r w:rsidR="00346647" w:rsidRPr="005A0C9E">
        <w:rPr>
          <w:bCs/>
          <w:szCs w:val="24"/>
        </w:rPr>
        <w:t xml:space="preserve"> FINANSINĖS PARAMOS lėšų sk</w:t>
      </w:r>
      <w:r w:rsidR="00BE4C63">
        <w:rPr>
          <w:bCs/>
          <w:szCs w:val="24"/>
        </w:rPr>
        <w:t>yrimo</w:t>
      </w:r>
      <w:r w:rsidR="00346647" w:rsidRPr="005A0C9E">
        <w:rPr>
          <w:bCs/>
          <w:szCs w:val="24"/>
        </w:rPr>
        <w:t xml:space="preserve"> projektams papildomoms veiklos sąnaudoms finansuoti, mokėjimo ir jų apskaitos TAISYKLĖS </w:t>
      </w:r>
    </w:p>
    <w:p w14:paraId="45BE00BB" w14:textId="77777777" w:rsidR="00346647" w:rsidRPr="005A0C9E" w:rsidRDefault="00346647" w:rsidP="00346647">
      <w:pPr>
        <w:spacing w:line="360" w:lineRule="auto"/>
        <w:ind w:left="113"/>
        <w:jc w:val="both"/>
        <w:rPr>
          <w:caps/>
          <w:color w:val="000000"/>
        </w:rPr>
      </w:pPr>
    </w:p>
    <w:p w14:paraId="252ED1FD" w14:textId="77777777" w:rsidR="00346647" w:rsidRPr="005A0C9E" w:rsidRDefault="00346647" w:rsidP="00346647">
      <w:pPr>
        <w:pStyle w:val="Antrat7"/>
        <w:spacing w:before="0" w:after="0"/>
        <w:ind w:left="357"/>
        <w:jc w:val="center"/>
        <w:rPr>
          <w:b/>
          <w:bCs/>
          <w:lang w:val="lt-LT"/>
        </w:rPr>
      </w:pPr>
      <w:r w:rsidRPr="005A0C9E">
        <w:rPr>
          <w:b/>
          <w:bCs/>
          <w:lang w:val="lt-LT"/>
        </w:rPr>
        <w:t>I SKYRIUS</w:t>
      </w:r>
    </w:p>
    <w:p w14:paraId="103A9867" w14:textId="77777777" w:rsidR="00346647" w:rsidRPr="005A0C9E" w:rsidRDefault="00346647" w:rsidP="00346647">
      <w:pPr>
        <w:pStyle w:val="Antrat7"/>
        <w:spacing w:before="0" w:after="0"/>
        <w:ind w:left="357"/>
        <w:jc w:val="center"/>
        <w:rPr>
          <w:b/>
          <w:bCs/>
          <w:lang w:val="lt-LT"/>
        </w:rPr>
      </w:pPr>
      <w:r w:rsidRPr="005A0C9E">
        <w:rPr>
          <w:b/>
          <w:bCs/>
          <w:lang w:val="lt-LT"/>
        </w:rPr>
        <w:t>BENDROSIOS NUOSTATOS</w:t>
      </w:r>
    </w:p>
    <w:p w14:paraId="32F55174" w14:textId="77777777" w:rsidR="00346647" w:rsidRPr="005A0C9E" w:rsidRDefault="00346647" w:rsidP="00346647">
      <w:pPr>
        <w:ind w:firstLine="720"/>
        <w:jc w:val="both"/>
      </w:pPr>
    </w:p>
    <w:p w14:paraId="0842A529" w14:textId="77777777" w:rsidR="00346647" w:rsidRPr="005A0C9E" w:rsidRDefault="00346647" w:rsidP="00346647">
      <w:pPr>
        <w:spacing w:line="360" w:lineRule="auto"/>
        <w:ind w:firstLine="709"/>
        <w:jc w:val="both"/>
      </w:pPr>
      <w:r w:rsidRPr="005A0C9E">
        <w:t xml:space="preserve">1. </w:t>
      </w:r>
      <w:r w:rsidR="00FE284C">
        <w:rPr>
          <w:lang w:eastAsia="en-US"/>
        </w:rPr>
        <w:t>Sienų valdymo ir vizų finansinės paramos priemonės, įtrauktos į Integruoto sienų valdymo fondą,</w:t>
      </w:r>
      <w:r w:rsidRPr="005A0C9E">
        <w:t xml:space="preserve"> finansinės paramos lėšų sk</w:t>
      </w:r>
      <w:r w:rsidR="00BE4C63">
        <w:t>yrimo</w:t>
      </w:r>
      <w:r w:rsidRPr="005A0C9E">
        <w:t xml:space="preserve"> projektams papildomoms veiklos sąnaudoms finansuoti, mokėjimo ir jų apskaitos taisyklės (toliau – Taisyklės) nustato </w:t>
      </w:r>
      <w:r w:rsidR="00FE284C">
        <w:rPr>
          <w:lang w:eastAsia="en-US"/>
        </w:rPr>
        <w:t>Sienų valdymo ir vizų finansinės paramos priemonės, įtrauktos į Integruoto sienų valdymo fondą,</w:t>
      </w:r>
      <w:r w:rsidRPr="005A0C9E">
        <w:t xml:space="preserve"> (toliau – </w:t>
      </w:r>
      <w:r w:rsidR="00FE284C">
        <w:t>priemonė</w:t>
      </w:r>
      <w:r w:rsidRPr="005A0C9E">
        <w:t xml:space="preserve">) </w:t>
      </w:r>
      <w:r w:rsidR="002B575A" w:rsidRPr="005A0C9E">
        <w:t>projekt</w:t>
      </w:r>
      <w:r w:rsidR="002B575A">
        <w:t>ų</w:t>
      </w:r>
      <w:r w:rsidR="002B575A" w:rsidRPr="005A0C9E">
        <w:t xml:space="preserve"> papildomoms veiklos sąnaudoms finansuoti iš Specialiai tranzito schemai skirtų lėšų (toliau – veiklos projektai)</w:t>
      </w:r>
      <w:r w:rsidR="002B575A">
        <w:t xml:space="preserve"> paraiškų teikimo, vertinimo ir atrankos,</w:t>
      </w:r>
      <w:r w:rsidR="002B575A" w:rsidRPr="005A0C9E">
        <w:t xml:space="preserve"> </w:t>
      </w:r>
      <w:r w:rsidRPr="005A0C9E">
        <w:t xml:space="preserve">finansinės paramos lėšų </w:t>
      </w:r>
      <w:r w:rsidR="00BE4C63" w:rsidRPr="005A0C9E">
        <w:t>sk</w:t>
      </w:r>
      <w:r w:rsidR="00BE4C63">
        <w:t>yrimo</w:t>
      </w:r>
      <w:r w:rsidR="00986BC1" w:rsidRPr="00EC6CC0">
        <w:t>,</w:t>
      </w:r>
      <w:r w:rsidR="00986BC1">
        <w:t xml:space="preserve"> </w:t>
      </w:r>
      <w:r w:rsidRPr="005A0C9E">
        <w:t>mokėjimo veiklos projektų vykdytojams, apskaitos, atsiskaitymo už lėšų panaudojimą ir veiklos projektų vykdytojų gautų, bet nepanaudotų, ir kitų gr</w:t>
      </w:r>
      <w:r>
        <w:t xml:space="preserve">ąžintinų </w:t>
      </w:r>
      <w:r w:rsidR="005A46BE">
        <w:t>lėšų grąžinimo tvarką.</w:t>
      </w:r>
    </w:p>
    <w:p w14:paraId="7FC6DD73" w14:textId="77777777" w:rsidR="00346647" w:rsidRPr="005A0C9E" w:rsidRDefault="00346647" w:rsidP="00346647">
      <w:pPr>
        <w:spacing w:line="360" w:lineRule="auto"/>
        <w:ind w:firstLine="709"/>
        <w:jc w:val="both"/>
      </w:pPr>
      <w:r w:rsidRPr="005A0C9E">
        <w:t xml:space="preserve">2. Taisyklėse </w:t>
      </w:r>
      <w:r w:rsidR="00C04FD3" w:rsidRPr="005A0C9E">
        <w:t>vartojamos sąvokos</w:t>
      </w:r>
      <w:r w:rsidRPr="005A0C9E">
        <w:t>:</w:t>
      </w:r>
    </w:p>
    <w:p w14:paraId="0B2A7087" w14:textId="51882285" w:rsidR="00346647" w:rsidRDefault="00346647" w:rsidP="00346647">
      <w:pPr>
        <w:spacing w:line="360" w:lineRule="auto"/>
        <w:ind w:firstLine="709"/>
        <w:jc w:val="both"/>
      </w:pPr>
      <w:r w:rsidRPr="005A0C9E">
        <w:t>2.1.</w:t>
      </w:r>
      <w:r w:rsidRPr="005A0C9E">
        <w:rPr>
          <w:b/>
        </w:rPr>
        <w:t xml:space="preserve"> Apmokėjimo įrodymo ir pagrindimo dokumentai</w:t>
      </w:r>
      <w:r w:rsidRPr="005A0C9E">
        <w:t xml:space="preserve"> – veiklos projektų vykdytojų sudarytos pirkimo sutartys, sąskaitos, išrašytos pagal sudarytas pirkimo sutartis, dokumentai, patvirtinantys prekių pristatymą, paslaugų suteikimą ar darbų atlikimą (perdavimo</w:t>
      </w:r>
      <w:r w:rsidR="00E21C84">
        <w:t>–</w:t>
      </w:r>
      <w:r w:rsidRPr="005A0C9E">
        <w:t xml:space="preserve">priėmimo aktai ir pan.), kelionės lapai, </w:t>
      </w:r>
      <w:r w:rsidR="00F96A00">
        <w:t>degalų</w:t>
      </w:r>
      <w:r w:rsidR="00F96A00" w:rsidRPr="005A0C9E">
        <w:t xml:space="preserve"> </w:t>
      </w:r>
      <w:r w:rsidRPr="005A0C9E">
        <w:t>nurašymo aktai, darbo laiko apskaitos žiniaraščiai, darbo užmokesčio apskaičiavimą ir išmokėjimą įrodantys dokumentai, komandiruočių išlaidas patvirtinantys dokumentai, kiti dokumentai, pagrindžiantys patirtas ir apmokėtas išlaidas (</w:t>
      </w:r>
      <w:r w:rsidR="0014087E">
        <w:t>S</w:t>
      </w:r>
      <w:r w:rsidR="004E56FA">
        <w:t>pecialios tranzito schemos</w:t>
      </w:r>
      <w:r w:rsidR="0014087E">
        <w:t xml:space="preserve"> veiklos proporcijos apskaičiavimo metodikos, </w:t>
      </w:r>
      <w:r w:rsidRPr="005A0C9E">
        <w:t>ataskaitos ir pan.).</w:t>
      </w:r>
    </w:p>
    <w:p w14:paraId="762BA64F" w14:textId="77777777" w:rsidR="00420E16" w:rsidRPr="005A0C9E" w:rsidRDefault="00420E16" w:rsidP="00346647">
      <w:pPr>
        <w:spacing w:line="360" w:lineRule="auto"/>
        <w:ind w:firstLine="709"/>
        <w:jc w:val="both"/>
      </w:pPr>
      <w:r>
        <w:t xml:space="preserve">2.2. </w:t>
      </w:r>
      <w:r>
        <w:rPr>
          <w:b/>
        </w:rPr>
        <w:t>Finansinės paramos lėšos</w:t>
      </w:r>
      <w:r>
        <w:t xml:space="preserve"> – Lietuvos Respublikai (toliau – LR) skiriamos priemonės finansinės paramos lėšos.</w:t>
      </w:r>
    </w:p>
    <w:p w14:paraId="0398188B" w14:textId="77777777" w:rsidR="00346647" w:rsidRPr="005A0C9E" w:rsidRDefault="00346647" w:rsidP="00346647">
      <w:pPr>
        <w:pStyle w:val="Pagrindinistekstas"/>
        <w:tabs>
          <w:tab w:val="left" w:pos="1080"/>
        </w:tabs>
        <w:spacing w:after="0" w:line="360" w:lineRule="auto"/>
        <w:ind w:firstLine="709"/>
        <w:jc w:val="both"/>
        <w:rPr>
          <w:lang w:val="lt-LT"/>
        </w:rPr>
      </w:pPr>
      <w:r w:rsidRPr="005A0C9E">
        <w:rPr>
          <w:lang w:val="lt-LT"/>
        </w:rPr>
        <w:t>2.</w:t>
      </w:r>
      <w:r w:rsidR="007735D1">
        <w:rPr>
          <w:lang w:val="lt-LT"/>
        </w:rPr>
        <w:t>3</w:t>
      </w:r>
      <w:r w:rsidRPr="005A0C9E">
        <w:rPr>
          <w:lang w:val="lt-LT"/>
        </w:rPr>
        <w:t>.</w:t>
      </w:r>
      <w:r w:rsidRPr="005A0C9E">
        <w:rPr>
          <w:b/>
          <w:lang w:val="lt-LT"/>
        </w:rPr>
        <w:t xml:space="preserve"> Išlaidų deklaracija </w:t>
      </w:r>
      <w:r w:rsidRPr="005A0C9E">
        <w:rPr>
          <w:lang w:val="lt-LT"/>
        </w:rPr>
        <w:t xml:space="preserve">– </w:t>
      </w:r>
      <w:r w:rsidR="00382FE6">
        <w:rPr>
          <w:lang w:val="lt-LT"/>
        </w:rPr>
        <w:t>tarpinės</w:t>
      </w:r>
      <w:r w:rsidR="00382FE6" w:rsidRPr="005A0C9E">
        <w:rPr>
          <w:lang w:val="lt-LT"/>
        </w:rPr>
        <w:t xml:space="preserve"> </w:t>
      </w:r>
      <w:r w:rsidRPr="005A0C9E">
        <w:rPr>
          <w:lang w:val="lt-LT"/>
        </w:rPr>
        <w:t xml:space="preserve">institucijos nustatytos formos, suderintos su </w:t>
      </w:r>
      <w:r w:rsidR="00382FE6">
        <w:rPr>
          <w:lang w:val="lt-LT"/>
        </w:rPr>
        <w:t>vadovaujančiąja</w:t>
      </w:r>
      <w:r w:rsidR="00382FE6" w:rsidRPr="005A0C9E">
        <w:rPr>
          <w:lang w:val="lt-LT"/>
        </w:rPr>
        <w:t xml:space="preserve"> </w:t>
      </w:r>
      <w:r w:rsidRPr="005A0C9E">
        <w:rPr>
          <w:lang w:val="lt-LT"/>
        </w:rPr>
        <w:t xml:space="preserve">institucija, veiklos projekto vykdytojo parengta deklaracija </w:t>
      </w:r>
      <w:r w:rsidR="00382FE6">
        <w:rPr>
          <w:lang w:val="lt-LT"/>
        </w:rPr>
        <w:t>priemonės</w:t>
      </w:r>
      <w:r w:rsidR="00382FE6" w:rsidRPr="005A0C9E">
        <w:rPr>
          <w:lang w:val="lt-LT"/>
        </w:rPr>
        <w:t xml:space="preserve"> </w:t>
      </w:r>
      <w:r w:rsidRPr="005A0C9E">
        <w:rPr>
          <w:lang w:val="lt-LT"/>
        </w:rPr>
        <w:t>finansinės paramos lėšomis apmokamoms veiklos projektų išlaidoms pagrįsti.</w:t>
      </w:r>
    </w:p>
    <w:p w14:paraId="7CF23913" w14:textId="64668FD7" w:rsidR="00420E16" w:rsidRDefault="00346647" w:rsidP="00101B44">
      <w:pPr>
        <w:spacing w:line="360" w:lineRule="auto"/>
        <w:ind w:firstLine="709"/>
        <w:jc w:val="both"/>
      </w:pPr>
      <w:r w:rsidRPr="005A0C9E">
        <w:t>2.</w:t>
      </w:r>
      <w:r w:rsidR="007735D1">
        <w:t>4</w:t>
      </w:r>
      <w:r w:rsidRPr="005A0C9E">
        <w:t>.</w:t>
      </w:r>
      <w:r w:rsidRPr="005A0C9E">
        <w:rPr>
          <w:b/>
        </w:rPr>
        <w:t xml:space="preserve"> Išvada dėl išlaidų tinkamumo </w:t>
      </w:r>
      <w:r w:rsidRPr="00215D98">
        <w:t>–</w:t>
      </w:r>
      <w:r w:rsidRPr="005A0C9E">
        <w:rPr>
          <w:b/>
        </w:rPr>
        <w:t xml:space="preserve"> </w:t>
      </w:r>
      <w:r w:rsidR="00382FE6">
        <w:t>tarpinės</w:t>
      </w:r>
      <w:r w:rsidR="00382FE6" w:rsidRPr="005A0C9E">
        <w:t xml:space="preserve"> </w:t>
      </w:r>
      <w:r w:rsidRPr="005A0C9E">
        <w:t xml:space="preserve">institucijos nustatytos formos, suderintos su </w:t>
      </w:r>
      <w:r w:rsidR="00382FE6">
        <w:t>vadovaujančiąja</w:t>
      </w:r>
      <w:r w:rsidRPr="005A0C9E">
        <w:t xml:space="preserve"> institucija, </w:t>
      </w:r>
      <w:r w:rsidR="00382FE6">
        <w:t>tarpinės</w:t>
      </w:r>
      <w:r w:rsidR="00382FE6" w:rsidRPr="005A0C9E">
        <w:t xml:space="preserve"> </w:t>
      </w:r>
      <w:r w:rsidRPr="005A0C9E">
        <w:t>institucijos parengta išvada dėl išlaidų, nurodytų išlaidų deklaracijoje</w:t>
      </w:r>
      <w:r>
        <w:t xml:space="preserve"> ar prašyme </w:t>
      </w:r>
      <w:r w:rsidR="00530C1B">
        <w:t xml:space="preserve">kompensuoti </w:t>
      </w:r>
      <w:r>
        <w:t>išlaid</w:t>
      </w:r>
      <w:r w:rsidR="00530C1B">
        <w:t>a</w:t>
      </w:r>
      <w:r>
        <w:t>s</w:t>
      </w:r>
      <w:r w:rsidRPr="005A0C9E">
        <w:t>, tinkamumo, kurioje nurodomos tinkamos ir netinkamos išlaidos.</w:t>
      </w:r>
    </w:p>
    <w:p w14:paraId="73849106" w14:textId="77777777" w:rsidR="00346647" w:rsidRDefault="007735D1" w:rsidP="00101B44">
      <w:pPr>
        <w:spacing w:line="360" w:lineRule="auto"/>
        <w:ind w:firstLine="709"/>
        <w:jc w:val="both"/>
      </w:pPr>
      <w:r>
        <w:lastRenderedPageBreak/>
        <w:t>2.5</w:t>
      </w:r>
      <w:r w:rsidR="00420E16">
        <w:t xml:space="preserve">. </w:t>
      </w:r>
      <w:r w:rsidR="00420E16">
        <w:rPr>
          <w:b/>
        </w:rPr>
        <w:t>Mokėjimo paraiška</w:t>
      </w:r>
      <w:r w:rsidR="00420E16">
        <w:t xml:space="preserve"> – vadovaujančiosios institucijos LR finansų ministerijai pateiktas LR teisės aktuose nustatytos formos užpildytas dokumentas, kuriuo prašoma jame nurodytas lėšas pervesti iš atskiros valstybės iždo sąskaitos finansinės paramos lėšoms į nurodyto gavėjo sąskaitą banke.</w:t>
      </w:r>
    </w:p>
    <w:p w14:paraId="3FBC8E96" w14:textId="77777777" w:rsidR="007735D1" w:rsidRDefault="007735D1" w:rsidP="00101B44">
      <w:pPr>
        <w:spacing w:line="360" w:lineRule="auto"/>
        <w:ind w:firstLine="709"/>
        <w:jc w:val="both"/>
      </w:pPr>
      <w:r>
        <w:t xml:space="preserve">2.6. </w:t>
      </w:r>
      <w:r>
        <w:rPr>
          <w:b/>
        </w:rPr>
        <w:t>Partneris</w:t>
      </w:r>
      <w:r>
        <w:t xml:space="preserve"> – veiklos projekto aprašyme nurodytas viešasis juridinis asmuo, savo veikla ir (ar) finansiniais ištekliais prisidedantis prie veiklos projekto tikslų įgyvendinimo.</w:t>
      </w:r>
    </w:p>
    <w:p w14:paraId="3FB6F0A0" w14:textId="06624ECF" w:rsidR="008344AB" w:rsidRPr="00671A2E" w:rsidRDefault="008344AB" w:rsidP="00101B44">
      <w:pPr>
        <w:spacing w:line="360" w:lineRule="auto"/>
        <w:ind w:firstLine="709"/>
        <w:jc w:val="both"/>
      </w:pPr>
      <w:r w:rsidRPr="00671A2E">
        <w:t>2.</w:t>
      </w:r>
      <w:r w:rsidR="007735D1">
        <w:t>7</w:t>
      </w:r>
      <w:r w:rsidRPr="00671A2E">
        <w:t xml:space="preserve">. </w:t>
      </w:r>
      <w:r w:rsidRPr="00671A2E">
        <w:rPr>
          <w:b/>
        </w:rPr>
        <w:t xml:space="preserve">Paraiška </w:t>
      </w:r>
      <w:r w:rsidR="00596AB3">
        <w:rPr>
          <w:b/>
        </w:rPr>
        <w:t xml:space="preserve">gauti </w:t>
      </w:r>
      <w:r w:rsidR="00BF7D7C">
        <w:rPr>
          <w:b/>
        </w:rPr>
        <w:t>finansin</w:t>
      </w:r>
      <w:r w:rsidR="00596AB3">
        <w:rPr>
          <w:b/>
        </w:rPr>
        <w:t>ę</w:t>
      </w:r>
      <w:r w:rsidR="00BF7D7C">
        <w:rPr>
          <w:b/>
        </w:rPr>
        <w:t xml:space="preserve"> param</w:t>
      </w:r>
      <w:r w:rsidR="00596AB3">
        <w:rPr>
          <w:b/>
        </w:rPr>
        <w:t>ą</w:t>
      </w:r>
      <w:r w:rsidR="00BF7D7C">
        <w:rPr>
          <w:b/>
        </w:rPr>
        <w:t xml:space="preserve"> </w:t>
      </w:r>
      <w:r w:rsidRPr="00671A2E">
        <w:t>–</w:t>
      </w:r>
      <w:r w:rsidR="00671A2E" w:rsidRPr="00671A2E">
        <w:t xml:space="preserve"> vadovaujančiosios </w:t>
      </w:r>
      <w:r w:rsidRPr="00671A2E">
        <w:t xml:space="preserve">institucijos nustatytos formos dokumentas, kurį pildo ir </w:t>
      </w:r>
      <w:r w:rsidR="00671A2E" w:rsidRPr="00671A2E">
        <w:t>tarpinei</w:t>
      </w:r>
      <w:r w:rsidRPr="00671A2E">
        <w:t xml:space="preserve"> institucijai teikia pareiškėjas, siekiantis gauti </w:t>
      </w:r>
      <w:r w:rsidR="00671A2E" w:rsidRPr="00671A2E">
        <w:t>priemonės</w:t>
      </w:r>
      <w:r w:rsidRPr="00671A2E">
        <w:t xml:space="preserve"> finansinės paramos lėšas </w:t>
      </w:r>
      <w:r w:rsidR="00671A2E" w:rsidRPr="00671A2E">
        <w:t xml:space="preserve">veiklos </w:t>
      </w:r>
      <w:r w:rsidRPr="00671A2E">
        <w:t>projektui finansuoti.</w:t>
      </w:r>
    </w:p>
    <w:p w14:paraId="683A05AF" w14:textId="40239443" w:rsidR="00346647" w:rsidRDefault="00346647" w:rsidP="00101B44">
      <w:pPr>
        <w:spacing w:line="360" w:lineRule="auto"/>
        <w:ind w:firstLine="709"/>
        <w:jc w:val="both"/>
      </w:pPr>
      <w:r w:rsidRPr="005A0C9E">
        <w:t>2.</w:t>
      </w:r>
      <w:r w:rsidR="007735D1">
        <w:t>8</w:t>
      </w:r>
      <w:r w:rsidRPr="005A0C9E">
        <w:t xml:space="preserve">. </w:t>
      </w:r>
      <w:r w:rsidRPr="005A0C9E">
        <w:rPr>
          <w:b/>
        </w:rPr>
        <w:t xml:space="preserve">Prašymas </w:t>
      </w:r>
      <w:r w:rsidR="00596AB3">
        <w:rPr>
          <w:b/>
        </w:rPr>
        <w:t xml:space="preserve">gauti </w:t>
      </w:r>
      <w:r w:rsidR="00382FE6">
        <w:rPr>
          <w:b/>
        </w:rPr>
        <w:t>priemonės</w:t>
      </w:r>
      <w:r w:rsidR="00382FE6" w:rsidRPr="005A0C9E">
        <w:rPr>
          <w:b/>
        </w:rPr>
        <w:t xml:space="preserve"> </w:t>
      </w:r>
      <w:r w:rsidRPr="005A0C9E">
        <w:rPr>
          <w:b/>
        </w:rPr>
        <w:t>finansinės paramos lėš</w:t>
      </w:r>
      <w:r w:rsidR="009B54D6">
        <w:rPr>
          <w:b/>
        </w:rPr>
        <w:t>as</w:t>
      </w:r>
      <w:r w:rsidRPr="005A0C9E">
        <w:t xml:space="preserve"> – veiklos projekto sutartyje nustatytos formos veiklos projekto vykdytojo parengtas prašymas išmokėti </w:t>
      </w:r>
      <w:r w:rsidR="00382FE6">
        <w:t>priemonės</w:t>
      </w:r>
      <w:r w:rsidR="00382FE6" w:rsidRPr="005A0C9E">
        <w:t xml:space="preserve"> </w:t>
      </w:r>
      <w:r w:rsidRPr="005A0C9E">
        <w:t>finansinės paramos lėšų sumą, atitinkančią veiklos projekto sutartyje, lėšų išmokėjimo grafike, nustatytą ketvirčio, dėl kurio teikiamas šis prašymas, lėšų sumą.</w:t>
      </w:r>
    </w:p>
    <w:p w14:paraId="14F9096E" w14:textId="28D11CFB" w:rsidR="007735D1" w:rsidRDefault="007735D1" w:rsidP="00101B44">
      <w:pPr>
        <w:spacing w:line="360" w:lineRule="auto"/>
        <w:ind w:firstLine="709"/>
        <w:jc w:val="both"/>
      </w:pPr>
      <w:r w:rsidRPr="00390ADD">
        <w:t>2.9.</w:t>
      </w:r>
      <w:r>
        <w:rPr>
          <w:b/>
        </w:rPr>
        <w:t xml:space="preserve"> Prašymas </w:t>
      </w:r>
      <w:r w:rsidR="009B54D6">
        <w:rPr>
          <w:b/>
        </w:rPr>
        <w:t xml:space="preserve">kompensuoti </w:t>
      </w:r>
      <w:r>
        <w:rPr>
          <w:b/>
        </w:rPr>
        <w:t>išlaid</w:t>
      </w:r>
      <w:r w:rsidR="009B54D6">
        <w:rPr>
          <w:b/>
        </w:rPr>
        <w:t>a</w:t>
      </w:r>
      <w:r>
        <w:rPr>
          <w:b/>
        </w:rPr>
        <w:t>s</w:t>
      </w:r>
      <w:r>
        <w:t xml:space="preserve"> – tarpinės institucijos nustatyta forma, suderinta su vadovaujančiąja institucija, veiklos projekto vykdytojo parengtas prašymas kompensuoti priemonės finansinės paramos lėšas ir (ar) atsiskaityti už veiklos projekto veiklas. Prašymo </w:t>
      </w:r>
      <w:r w:rsidR="009B54D6">
        <w:t xml:space="preserve">kompensuoti </w:t>
      </w:r>
      <w:r>
        <w:t>išlaid</w:t>
      </w:r>
      <w:r w:rsidR="009B54D6">
        <w:t>a</w:t>
      </w:r>
      <w:r>
        <w:t>s forma skelbiama tarpinės institucijos interneto svetainėje www.cpva.lt.</w:t>
      </w:r>
    </w:p>
    <w:p w14:paraId="30EB884B" w14:textId="77777777" w:rsidR="00346647" w:rsidRPr="000151D8" w:rsidRDefault="00346647" w:rsidP="00101B44">
      <w:pPr>
        <w:spacing w:line="360" w:lineRule="auto"/>
        <w:ind w:firstLine="709"/>
        <w:jc w:val="both"/>
      </w:pPr>
      <w:r w:rsidRPr="005A0C9E">
        <w:t>2.</w:t>
      </w:r>
      <w:r w:rsidR="00390ADD" w:rsidRPr="00415BB1">
        <w:t>10</w:t>
      </w:r>
      <w:r w:rsidRPr="005A0C9E">
        <w:t xml:space="preserve">. </w:t>
      </w:r>
      <w:r w:rsidRPr="005A0C9E">
        <w:rPr>
          <w:b/>
        </w:rPr>
        <w:t xml:space="preserve">Veiklos projektas </w:t>
      </w:r>
      <w:r w:rsidRPr="005A0C9E">
        <w:t xml:space="preserve">– projektas, skirtas </w:t>
      </w:r>
      <w:r>
        <w:t>S</w:t>
      </w:r>
      <w:r w:rsidRPr="005A0C9E">
        <w:t xml:space="preserve">pecialios tranzito schemos išlaidoms, kurios tiesiogiai atsiranda dėl konkrečių </w:t>
      </w:r>
      <w:r>
        <w:t>S</w:t>
      </w:r>
      <w:r w:rsidRPr="005A0C9E">
        <w:t>pecialios tranzito schemos vykdymo reikalavimų (išskyrus išlaidas infrastruktūrai ir personalo mokymo išlaidas) ir kurios nėra patiriamos dėl tranzito ar kitų vizų išdavimo, apmokėti.</w:t>
      </w:r>
    </w:p>
    <w:p w14:paraId="56D87C16" w14:textId="6EA1175D" w:rsidR="008344AB" w:rsidRDefault="00BE4C63" w:rsidP="00101B44">
      <w:pPr>
        <w:spacing w:line="360" w:lineRule="auto"/>
        <w:ind w:firstLine="709"/>
        <w:jc w:val="both"/>
      </w:pPr>
      <w:r w:rsidRPr="00A45A4D">
        <w:t>2.</w:t>
      </w:r>
      <w:r w:rsidR="00390ADD" w:rsidRPr="00A45A4D">
        <w:t>11</w:t>
      </w:r>
      <w:r w:rsidR="008344AB" w:rsidRPr="00A45A4D">
        <w:t xml:space="preserve">. </w:t>
      </w:r>
      <w:r w:rsidR="008344AB" w:rsidRPr="008344AB">
        <w:rPr>
          <w:b/>
        </w:rPr>
        <w:t>Veiklos projekto</w:t>
      </w:r>
      <w:r w:rsidR="008344AB">
        <w:rPr>
          <w:b/>
        </w:rPr>
        <w:t xml:space="preserve"> sutartis</w:t>
      </w:r>
      <w:r w:rsidR="008344AB">
        <w:t xml:space="preserve"> – vadovaujančiosios institucijos nustatytos formos trišalė sutartis, pasirašoma vadovaujančiosios institucijos, tarpinės institucijos ir pareiškėjo, </w:t>
      </w:r>
      <w:r w:rsidR="002B575A">
        <w:t xml:space="preserve">kurios pagrindu </w:t>
      </w:r>
      <w:r w:rsidR="008344AB">
        <w:t>pareiškėjui skiriamos priemonės finansinės paramos lėšos ir kurioje nustatomas jų dydis, mokėjimo ir naudojimo tvarka, projekto įgyvendinimo, atskaitomybės ir kitos sąlygos.</w:t>
      </w:r>
    </w:p>
    <w:p w14:paraId="4A1D45D6" w14:textId="47C61E71" w:rsidR="00E45BE2" w:rsidRPr="00101B44" w:rsidRDefault="00687E71" w:rsidP="00101B44">
      <w:pPr>
        <w:tabs>
          <w:tab w:val="left" w:pos="540"/>
          <w:tab w:val="left" w:pos="2592"/>
          <w:tab w:val="left" w:pos="3888"/>
          <w:tab w:val="left" w:pos="5185"/>
          <w:tab w:val="left" w:pos="6481"/>
          <w:tab w:val="left" w:pos="7777"/>
          <w:tab w:val="left" w:pos="9072"/>
          <w:tab w:val="left" w:pos="10335"/>
        </w:tabs>
        <w:suppressAutoHyphens/>
        <w:spacing w:line="360" w:lineRule="auto"/>
        <w:ind w:firstLine="720"/>
        <w:contextualSpacing/>
        <w:jc w:val="both"/>
      </w:pPr>
      <w:r>
        <w:t>2.</w:t>
      </w:r>
      <w:r w:rsidR="00390ADD">
        <w:t>12</w:t>
      </w:r>
      <w:r w:rsidR="00E45BE2">
        <w:t xml:space="preserve">. </w:t>
      </w:r>
      <w:r w:rsidR="00101B44">
        <w:rPr>
          <w:b/>
        </w:rPr>
        <w:t>V</w:t>
      </w:r>
      <w:r w:rsidR="00101B44" w:rsidRPr="00074E67">
        <w:rPr>
          <w:b/>
        </w:rPr>
        <w:t>eiksmų įgyvendinimo planas</w:t>
      </w:r>
      <w:r w:rsidR="00101B44" w:rsidRPr="00074E67">
        <w:t xml:space="preserve"> – dokumentas, kuriame visam programavimo laikotarpiui nustatomas </w:t>
      </w:r>
      <w:r w:rsidR="00101B44">
        <w:t>priemonės</w:t>
      </w:r>
      <w:r w:rsidR="00101B44" w:rsidRPr="00074E67">
        <w:t xml:space="preserve"> finansinių paramos lėšų ir bendrojo finansavimo lėšų paskirstymas, </w:t>
      </w:r>
      <w:r w:rsidR="00101B44">
        <w:t xml:space="preserve">kvietimo teikti paraiškas </w:t>
      </w:r>
      <w:r w:rsidR="00530C1B">
        <w:t xml:space="preserve">gauti </w:t>
      </w:r>
      <w:r w:rsidR="00101B44">
        <w:t>finansin</w:t>
      </w:r>
      <w:r w:rsidR="00530C1B">
        <w:t>ę</w:t>
      </w:r>
      <w:r w:rsidR="00101B44">
        <w:t xml:space="preserve"> param</w:t>
      </w:r>
      <w:r w:rsidR="00530C1B">
        <w:t>ą</w:t>
      </w:r>
      <w:r w:rsidR="00101B44">
        <w:t xml:space="preserve"> data, galim</w:t>
      </w:r>
      <w:r w:rsidR="00297028">
        <w:t>i</w:t>
      </w:r>
      <w:r w:rsidR="00101B44">
        <w:t xml:space="preserve"> pareiškėj</w:t>
      </w:r>
      <w:r w:rsidR="00297028">
        <w:t>ai</w:t>
      </w:r>
      <w:r w:rsidR="00101B44">
        <w:t xml:space="preserve"> </w:t>
      </w:r>
      <w:r w:rsidR="00101B44" w:rsidRPr="00074E67">
        <w:t>ir kita susijusi informacija.</w:t>
      </w:r>
    </w:p>
    <w:p w14:paraId="600D0785" w14:textId="77777777" w:rsidR="00346647" w:rsidRPr="005A0C9E" w:rsidRDefault="00346647" w:rsidP="00346647">
      <w:pPr>
        <w:spacing w:line="360" w:lineRule="auto"/>
        <w:ind w:firstLine="709"/>
        <w:jc w:val="both"/>
      </w:pPr>
      <w:r w:rsidRPr="005A0C9E">
        <w:t>2.</w:t>
      </w:r>
      <w:r w:rsidR="00390ADD">
        <w:t>13</w:t>
      </w:r>
      <w:r w:rsidRPr="005A0C9E">
        <w:t xml:space="preserve">. </w:t>
      </w:r>
      <w:r w:rsidR="00DD3DC6" w:rsidRPr="005A0C9E">
        <w:t xml:space="preserve">Kitos Taisyklėse vartojamos sąvokos apibrėžtos </w:t>
      </w:r>
      <w:r w:rsidR="00420E16">
        <w:t xml:space="preserve">LR </w:t>
      </w:r>
      <w:r w:rsidR="00382FE6" w:rsidRPr="0089054C">
        <w:rPr>
          <w:lang w:eastAsia="en-US"/>
        </w:rPr>
        <w:t>Vyriausybės 20</w:t>
      </w:r>
      <w:r w:rsidR="00382FE6">
        <w:rPr>
          <w:lang w:eastAsia="en-US"/>
        </w:rPr>
        <w:t>20</w:t>
      </w:r>
      <w:r w:rsidR="00382FE6" w:rsidRPr="0089054C">
        <w:rPr>
          <w:lang w:eastAsia="en-US"/>
        </w:rPr>
        <w:t xml:space="preserve"> m. </w:t>
      </w:r>
      <w:r w:rsidR="00382FE6">
        <w:rPr>
          <w:lang w:eastAsia="en-US"/>
        </w:rPr>
        <w:t>vasario</w:t>
      </w:r>
      <w:r w:rsidR="00382FE6" w:rsidRPr="0089054C">
        <w:rPr>
          <w:lang w:eastAsia="en-US"/>
        </w:rPr>
        <w:t xml:space="preserve"> </w:t>
      </w:r>
      <w:r w:rsidR="00382FE6">
        <w:rPr>
          <w:lang w:eastAsia="en-US"/>
        </w:rPr>
        <w:t>26 d. nutarime</w:t>
      </w:r>
      <w:r w:rsidR="00382FE6" w:rsidRPr="0089054C">
        <w:rPr>
          <w:lang w:eastAsia="en-US"/>
        </w:rPr>
        <w:t xml:space="preserve"> </w:t>
      </w:r>
      <w:r w:rsidR="00382FE6">
        <w:rPr>
          <w:lang w:eastAsia="en-US"/>
        </w:rPr>
        <w:t>Nr. 164</w:t>
      </w:r>
      <w:r w:rsidR="00E45BE2">
        <w:rPr>
          <w:lang w:eastAsia="en-US"/>
        </w:rPr>
        <w:t xml:space="preserve"> </w:t>
      </w:r>
      <w:r w:rsidR="00E45BE2" w:rsidRPr="0089054C">
        <w:rPr>
          <w:lang w:eastAsia="en-US"/>
        </w:rPr>
        <w:t xml:space="preserve">„Dėl </w:t>
      </w:r>
      <w:r w:rsidR="00E45BE2">
        <w:rPr>
          <w:lang w:eastAsia="en-US"/>
        </w:rPr>
        <w:t xml:space="preserve">institucijų, atsakingų už Sienų valdymo ir vizų finansinės paramos priemonės, įtrauktos į Integruoto sienų valdymo fondą, programos ir </w:t>
      </w:r>
      <w:r w:rsidR="00E45BE2" w:rsidRPr="0089054C">
        <w:rPr>
          <w:lang w:eastAsia="en-US"/>
        </w:rPr>
        <w:t xml:space="preserve">Vidaus saugumo fondo </w:t>
      </w:r>
      <w:r w:rsidR="00E45BE2">
        <w:rPr>
          <w:lang w:eastAsia="en-US"/>
        </w:rPr>
        <w:t>programos valdymą ir kontrolę Lietuvoje, paskyrimo</w:t>
      </w:r>
      <w:r w:rsidR="00E45BE2" w:rsidRPr="0089054C">
        <w:rPr>
          <w:lang w:eastAsia="en-US"/>
        </w:rPr>
        <w:t>“</w:t>
      </w:r>
      <w:r w:rsidRPr="005A0C9E">
        <w:t>.</w:t>
      </w:r>
    </w:p>
    <w:p w14:paraId="6EE65EEB" w14:textId="77777777" w:rsidR="00346647" w:rsidRPr="005A0C9E" w:rsidRDefault="00346647" w:rsidP="00346647">
      <w:pPr>
        <w:spacing w:line="360" w:lineRule="auto"/>
        <w:ind w:firstLine="709"/>
        <w:jc w:val="both"/>
      </w:pPr>
      <w:r w:rsidRPr="005A0C9E">
        <w:t xml:space="preserve">3. Veiklos projektų išlaidos apmokamos </w:t>
      </w:r>
      <w:r w:rsidR="00D1613A">
        <w:t>priemonės</w:t>
      </w:r>
      <w:r w:rsidR="00D1613A" w:rsidRPr="005A0C9E">
        <w:t xml:space="preserve"> </w:t>
      </w:r>
      <w:r w:rsidRPr="005A0C9E">
        <w:t xml:space="preserve">finansinės paramos lėšomis. </w:t>
      </w:r>
    </w:p>
    <w:p w14:paraId="16D442E7" w14:textId="77777777" w:rsidR="00346647" w:rsidRDefault="00346647" w:rsidP="00346647">
      <w:pPr>
        <w:spacing w:line="360" w:lineRule="auto"/>
        <w:ind w:firstLine="709"/>
        <w:jc w:val="both"/>
      </w:pPr>
      <w:r w:rsidRPr="005A0C9E">
        <w:lastRenderedPageBreak/>
        <w:t xml:space="preserve">4. Veiklos projektų išlaidų, apmokamų </w:t>
      </w:r>
      <w:r w:rsidR="00D1613A">
        <w:t>priemonės</w:t>
      </w:r>
      <w:r w:rsidR="00D1613A" w:rsidRPr="005A0C9E">
        <w:t xml:space="preserve"> </w:t>
      </w:r>
      <w:r w:rsidRPr="005A0C9E">
        <w:t xml:space="preserve">finansinės paramos lėšomis, tinkamumo finansuoti pradžia yra </w:t>
      </w:r>
      <w:r w:rsidR="00D1613A" w:rsidRPr="005A0C9E">
        <w:t>20</w:t>
      </w:r>
      <w:r w:rsidR="00D1613A" w:rsidRPr="00A45A4D">
        <w:t>21</w:t>
      </w:r>
      <w:r w:rsidR="00D1613A" w:rsidRPr="005A0C9E">
        <w:t xml:space="preserve"> </w:t>
      </w:r>
      <w:r w:rsidRPr="005A0C9E">
        <w:t>m. sausio 1 d.</w:t>
      </w:r>
    </w:p>
    <w:p w14:paraId="68175030" w14:textId="77777777" w:rsidR="000B73FB" w:rsidRPr="00A45A4D" w:rsidRDefault="000B73FB" w:rsidP="00346647">
      <w:pPr>
        <w:spacing w:line="360" w:lineRule="auto"/>
        <w:ind w:firstLine="709"/>
        <w:jc w:val="both"/>
      </w:pPr>
      <w:r w:rsidRPr="00E45BE2">
        <w:t xml:space="preserve">5. </w:t>
      </w:r>
      <w:r w:rsidR="00C04FD3" w:rsidRPr="00EC6CC0">
        <w:t xml:space="preserve">Pareiškėjai ir (ar) </w:t>
      </w:r>
      <w:r w:rsidR="00C04FD3">
        <w:t xml:space="preserve">veiklos </w:t>
      </w:r>
      <w:r w:rsidR="00C04FD3" w:rsidRPr="00EC6CC0">
        <w:t xml:space="preserve">projektų </w:t>
      </w:r>
      <w:r w:rsidR="00E45BE2" w:rsidRPr="00EC6CC0">
        <w:t xml:space="preserve">vykdytojai teikia dokumentus </w:t>
      </w:r>
      <w:r w:rsidR="00E45BE2">
        <w:t xml:space="preserve">vadovaujančiajai </w:t>
      </w:r>
      <w:r w:rsidRPr="00E45BE2">
        <w:t xml:space="preserve">ir tarpinei institucijoms per Vidaus saugumo fondo ir Sienų valdymo </w:t>
      </w:r>
      <w:r w:rsidR="004E56FA">
        <w:t>ir</w:t>
      </w:r>
      <w:r w:rsidRPr="00E45BE2">
        <w:t xml:space="preserve"> vizų finansinės paramos priemonės, įtrauktos į Integruoto sienų valdymo fondą, informacinę sistemą (toliau – VSFSVP IS), </w:t>
      </w:r>
      <w:r w:rsidRPr="00101B44">
        <w:t xml:space="preserve">taip pat vadovaujančioji ir tarpinė institucijos, teikdamos dokumentus ir informaciją viena kitai ir pareiškėjams ir (ar) </w:t>
      </w:r>
      <w:r w:rsidRPr="002A0815">
        <w:t xml:space="preserve">veiklos projektų vykdytojams, dokumentus ir informaciją </w:t>
      </w:r>
      <w:r w:rsidR="00A73CB3">
        <w:t>teikia per</w:t>
      </w:r>
      <w:r w:rsidRPr="002A0815">
        <w:t xml:space="preserve"> VSFSVP IS, jei yra įdiegtos atitinkamos funkcinės galimybės.</w:t>
      </w:r>
      <w:r w:rsidRPr="00EC6CC0">
        <w:t xml:space="preserve"> Jei tokių galimybių nėra – dokumentai teikiami Taisyklėse nustatyta tvarka.</w:t>
      </w:r>
    </w:p>
    <w:p w14:paraId="616C2B16" w14:textId="77777777" w:rsidR="00346647" w:rsidRDefault="00346647" w:rsidP="00BE4C63">
      <w:pPr>
        <w:ind w:firstLine="840"/>
        <w:jc w:val="center"/>
      </w:pPr>
    </w:p>
    <w:p w14:paraId="0DBDC92E" w14:textId="77777777" w:rsidR="00DE75AE" w:rsidRPr="00EC6CC0" w:rsidRDefault="00DE75AE" w:rsidP="00DE75AE">
      <w:pPr>
        <w:jc w:val="center"/>
        <w:rPr>
          <w:b/>
        </w:rPr>
      </w:pPr>
      <w:r w:rsidRPr="00EC6CC0">
        <w:rPr>
          <w:b/>
        </w:rPr>
        <w:t>II SKYRIUS</w:t>
      </w:r>
    </w:p>
    <w:p w14:paraId="44DBA98D" w14:textId="77777777" w:rsidR="00DE75AE" w:rsidRPr="00EC6CC0" w:rsidRDefault="00DE75AE" w:rsidP="00DE75AE">
      <w:pPr>
        <w:jc w:val="center"/>
        <w:rPr>
          <w:b/>
        </w:rPr>
      </w:pPr>
      <w:r>
        <w:rPr>
          <w:b/>
        </w:rPr>
        <w:t xml:space="preserve">VEIKLOS </w:t>
      </w:r>
      <w:r w:rsidRPr="00EC6CC0">
        <w:rPr>
          <w:b/>
        </w:rPr>
        <w:t>PROJEKTŲ ATRANKA</w:t>
      </w:r>
    </w:p>
    <w:p w14:paraId="3A0456C5" w14:textId="77777777" w:rsidR="00DE75AE" w:rsidRPr="00EC6CC0" w:rsidRDefault="00DE75AE" w:rsidP="00DE75AE">
      <w:pPr>
        <w:jc w:val="center"/>
        <w:rPr>
          <w:b/>
        </w:rPr>
      </w:pPr>
    </w:p>
    <w:p w14:paraId="5381A785" w14:textId="77777777" w:rsidR="00DE75AE" w:rsidRPr="00EC6CC0" w:rsidRDefault="00DE75AE" w:rsidP="00DE75AE">
      <w:pPr>
        <w:ind w:left="3600"/>
        <w:rPr>
          <w:b/>
        </w:rPr>
      </w:pPr>
      <w:r w:rsidRPr="00EC6CC0">
        <w:rPr>
          <w:b/>
        </w:rPr>
        <w:t>PIRMASIS SKIRSNIS</w:t>
      </w:r>
    </w:p>
    <w:p w14:paraId="30047EFF" w14:textId="77777777" w:rsidR="00DE75AE" w:rsidRPr="00EC6CC0" w:rsidRDefault="00DE75AE" w:rsidP="00DE75AE">
      <w:pPr>
        <w:jc w:val="center"/>
        <w:rPr>
          <w:b/>
        </w:rPr>
      </w:pPr>
      <w:r w:rsidRPr="00EC6CC0">
        <w:rPr>
          <w:b/>
        </w:rPr>
        <w:t>KVIETIMAS TEIKTI PARAIŠKAS IR PARAIŠKŲ TEIKIMAS</w:t>
      </w:r>
    </w:p>
    <w:p w14:paraId="3788C2C5" w14:textId="77777777" w:rsidR="00DE75AE" w:rsidRPr="00EC6CC0" w:rsidRDefault="00DE75AE" w:rsidP="00DE75AE">
      <w:pPr>
        <w:jc w:val="center"/>
      </w:pPr>
    </w:p>
    <w:p w14:paraId="14A4DA02" w14:textId="6954BC64" w:rsidR="00DE75AE" w:rsidRPr="00EC6CC0" w:rsidRDefault="00BE4C63" w:rsidP="00DE75AE">
      <w:pPr>
        <w:spacing w:line="360" w:lineRule="auto"/>
        <w:ind w:firstLine="709"/>
        <w:jc w:val="both"/>
      </w:pPr>
      <w:r>
        <w:t>6</w:t>
      </w:r>
      <w:r w:rsidR="00DE75AE" w:rsidRPr="00EC6CC0">
        <w:t xml:space="preserve">. </w:t>
      </w:r>
      <w:r w:rsidR="00DE75AE">
        <w:t>Tarpinė</w:t>
      </w:r>
      <w:r w:rsidR="00DE75AE" w:rsidRPr="00EC6CC0">
        <w:t xml:space="preserve"> institucija ne vėliau kaip iki </w:t>
      </w:r>
      <w:r w:rsidR="00420E16">
        <w:t>LR</w:t>
      </w:r>
      <w:r w:rsidR="00E45BE2">
        <w:t xml:space="preserve"> </w:t>
      </w:r>
      <w:r w:rsidR="006A5549">
        <w:t>v</w:t>
      </w:r>
      <w:r w:rsidR="006A5549" w:rsidRPr="00EC6CC0">
        <w:t>idaus reikalų ministr</w:t>
      </w:r>
      <w:r w:rsidR="006A5549">
        <w:t>o</w:t>
      </w:r>
      <w:r w:rsidR="006A5549" w:rsidRPr="00EC6CC0">
        <w:t xml:space="preserve"> įsakymu patvirti</w:t>
      </w:r>
      <w:r w:rsidR="006A5549">
        <w:t>ntame V</w:t>
      </w:r>
      <w:r w:rsidR="00DE75AE" w:rsidRPr="00EC6CC0">
        <w:t xml:space="preserve">eiksmų įgyvendinimo plane nustatytos datos raštu išsiunčia galimiems pareiškėjams kvietimą teikti </w:t>
      </w:r>
      <w:r w:rsidR="006A5549">
        <w:t xml:space="preserve">veiklos </w:t>
      </w:r>
      <w:r w:rsidR="00DE75AE" w:rsidRPr="00EC6CC0">
        <w:t>projektų paraiškas</w:t>
      </w:r>
      <w:r w:rsidR="00101B44">
        <w:t xml:space="preserve"> </w:t>
      </w:r>
      <w:r w:rsidR="00503DA5">
        <w:t xml:space="preserve">gauti </w:t>
      </w:r>
      <w:r w:rsidR="00101B44">
        <w:t>finansin</w:t>
      </w:r>
      <w:r w:rsidR="00503DA5">
        <w:t>ę</w:t>
      </w:r>
      <w:r w:rsidR="00101B44">
        <w:t xml:space="preserve"> param</w:t>
      </w:r>
      <w:r w:rsidR="00503DA5">
        <w:t>ą</w:t>
      </w:r>
      <w:r w:rsidR="00101B44">
        <w:t xml:space="preserve"> (toliau – paraiška)</w:t>
      </w:r>
      <w:r w:rsidR="00DE75AE" w:rsidRPr="00EC6CC0">
        <w:t xml:space="preserve">. Kvietimas teikti </w:t>
      </w:r>
      <w:r w:rsidR="006A5549">
        <w:t xml:space="preserve">veiklos </w:t>
      </w:r>
      <w:r w:rsidR="00DE75AE" w:rsidRPr="00EC6CC0">
        <w:t xml:space="preserve">projektų </w:t>
      </w:r>
      <w:r w:rsidR="004E56FA" w:rsidRPr="00EC6CC0">
        <w:t>p</w:t>
      </w:r>
      <w:r w:rsidR="004E56FA">
        <w:t>araiškas nėra skelbiamas viešai</w:t>
      </w:r>
      <w:r w:rsidR="00DE75AE" w:rsidRPr="00EC6CC0">
        <w:t xml:space="preserve">. Kvietime teikti </w:t>
      </w:r>
      <w:r w:rsidR="006A5549">
        <w:t xml:space="preserve">veiklos </w:t>
      </w:r>
      <w:r w:rsidR="00DE75AE" w:rsidRPr="00EC6CC0">
        <w:t xml:space="preserve">projektų paraiškas nurodomi </w:t>
      </w:r>
      <w:r w:rsidR="006A5549">
        <w:t>priemonės</w:t>
      </w:r>
      <w:r w:rsidR="00DE75AE" w:rsidRPr="00EC6CC0">
        <w:t xml:space="preserve"> tikslai, pateikiama informacija apie projektų atrankos kriterijus, tinkamas finansuoti išlaidas, paraiškų pateikimo sąlygas ir paraiškų pateikimo galutinė data, projektų trukmė, finansinė ir kita informacija. Paraiškų pateikimo terminas negali būti trumpesnis kaip 22 darbo dienos ir ilgesnis kaip 44 darbo dienos nuo kvietimo teikti paraiškas išsiuntimo dienos. </w:t>
      </w:r>
      <w:r w:rsidR="001A39DC">
        <w:t>Tarpinė</w:t>
      </w:r>
      <w:r w:rsidR="00DE75AE" w:rsidRPr="00EC6CC0">
        <w:t xml:space="preserve"> institucija informuoja pareiškėjus apie bet kokį kvietime teikti paraiškas nurodytos informacijos pakeitimą.</w:t>
      </w:r>
    </w:p>
    <w:p w14:paraId="134C3B6C" w14:textId="77777777" w:rsidR="00DE75AE" w:rsidRPr="00EC6CC0" w:rsidRDefault="00BE4C63" w:rsidP="001A39DC">
      <w:pPr>
        <w:spacing w:line="360" w:lineRule="auto"/>
        <w:ind w:firstLine="709"/>
        <w:jc w:val="both"/>
      </w:pPr>
      <w:r w:rsidRPr="001E79D8">
        <w:t>7</w:t>
      </w:r>
      <w:r w:rsidR="00DE75AE" w:rsidRPr="00EC6CC0">
        <w:t xml:space="preserve">. Pareiškėjai užpildo </w:t>
      </w:r>
      <w:r w:rsidR="00101B44">
        <w:t xml:space="preserve">veiklos projekto </w:t>
      </w:r>
      <w:r w:rsidR="00DE75AE" w:rsidRPr="00EC6CC0">
        <w:t xml:space="preserve">paraišką (Taisyklių 1 priedas). Paraiškos teikiamos </w:t>
      </w:r>
      <w:r w:rsidR="001A39DC">
        <w:t>tarpinei</w:t>
      </w:r>
      <w:r w:rsidR="00DE75AE" w:rsidRPr="00EC6CC0">
        <w:t xml:space="preserve"> institucijai iki kvietime </w:t>
      </w:r>
      <w:r w:rsidR="001A39DC">
        <w:t>tarpinė</w:t>
      </w:r>
      <w:r w:rsidR="00DE75AE" w:rsidRPr="00EC6CC0">
        <w:t>s institucijos nustatyto termino pabaigos</w:t>
      </w:r>
      <w:r w:rsidR="00FA57E7">
        <w:t xml:space="preserve"> per </w:t>
      </w:r>
      <w:r w:rsidR="00FA57E7" w:rsidRPr="00E45BE2">
        <w:t>VSFSVP IS</w:t>
      </w:r>
      <w:r w:rsidR="00DE75AE" w:rsidRPr="00EC6CC0">
        <w:t xml:space="preserve">. </w:t>
      </w:r>
      <w:r w:rsidR="00B5281D">
        <w:t xml:space="preserve">Paraiška, kaip popierinis dokumentas ar el. parašu pasirašytas dokumentas, gali būti pateikta tik tuo atveju, jei neveikia </w:t>
      </w:r>
      <w:r w:rsidR="00B5281D" w:rsidRPr="00E45BE2">
        <w:t>VSFSVP IS</w:t>
      </w:r>
      <w:r w:rsidR="00B5281D">
        <w:t xml:space="preserve">. </w:t>
      </w:r>
      <w:r w:rsidR="00DE75AE" w:rsidRPr="00EC6CC0">
        <w:t xml:space="preserve">Pasibaigus kvietime nustatytam paraiškų pateikimo terminui paraiškos </w:t>
      </w:r>
      <w:r w:rsidR="00913D41" w:rsidRPr="00EC6CC0">
        <w:t>nepriimamos</w:t>
      </w:r>
      <w:r w:rsidR="00DE75AE" w:rsidRPr="00EC6CC0">
        <w:t>.</w:t>
      </w:r>
    </w:p>
    <w:p w14:paraId="6E9056A7" w14:textId="77777777" w:rsidR="00DE75AE" w:rsidRPr="00EC6CC0" w:rsidRDefault="00BF7D7C" w:rsidP="001A39DC">
      <w:pPr>
        <w:spacing w:line="360" w:lineRule="auto"/>
        <w:ind w:firstLine="709"/>
        <w:jc w:val="both"/>
      </w:pPr>
      <w:r>
        <w:t>8</w:t>
      </w:r>
      <w:r w:rsidR="00DE75AE" w:rsidRPr="00EC6CC0">
        <w:t xml:space="preserve">. </w:t>
      </w:r>
      <w:r w:rsidR="001A39DC">
        <w:t>Tarpinė</w:t>
      </w:r>
      <w:r w:rsidR="00DE75AE" w:rsidRPr="00EC6CC0">
        <w:t xml:space="preserve"> institucija gautą paraišką </w:t>
      </w:r>
      <w:r w:rsidR="00913D41" w:rsidRPr="00EC6CC0">
        <w:t>užregistruoja</w:t>
      </w:r>
      <w:r w:rsidR="00913D41">
        <w:rPr>
          <w:color w:val="000000"/>
        </w:rPr>
        <w:t xml:space="preserve"> </w:t>
      </w:r>
      <w:r w:rsidR="001A39DC">
        <w:rPr>
          <w:color w:val="000000"/>
        </w:rPr>
        <w:t>tarpinės</w:t>
      </w:r>
      <w:r w:rsidR="00DE75AE" w:rsidRPr="00EC6CC0">
        <w:rPr>
          <w:color w:val="000000"/>
        </w:rPr>
        <w:t xml:space="preserve"> institucijos nustatyta tvarka</w:t>
      </w:r>
      <w:r w:rsidR="00DE75AE" w:rsidRPr="00EC6CC0">
        <w:t>.</w:t>
      </w:r>
    </w:p>
    <w:p w14:paraId="32593C41" w14:textId="77777777" w:rsidR="00DE75AE" w:rsidRPr="00EC6CC0" w:rsidRDefault="004116AC" w:rsidP="001A39DC">
      <w:pPr>
        <w:spacing w:line="360" w:lineRule="auto"/>
        <w:ind w:firstLine="709"/>
        <w:jc w:val="both"/>
      </w:pPr>
      <w:r>
        <w:t>9</w:t>
      </w:r>
      <w:r w:rsidR="00DE75AE" w:rsidRPr="00EC6CC0">
        <w:t>. Pareiškėjas raštu</w:t>
      </w:r>
      <w:r w:rsidR="00827AE9">
        <w:t>, elektroniniu paštu</w:t>
      </w:r>
      <w:r w:rsidR="00DE75AE" w:rsidRPr="00EC6CC0">
        <w:t xml:space="preserve"> ir (ar) žodžiu gali kreiptis į </w:t>
      </w:r>
      <w:r w:rsidR="001A39DC">
        <w:t>vadovaujančiąją</w:t>
      </w:r>
      <w:r w:rsidR="00DE75AE" w:rsidRPr="00EC6CC0">
        <w:t xml:space="preserve"> ir (ar) </w:t>
      </w:r>
      <w:r w:rsidR="001A39DC">
        <w:t>tarpinę</w:t>
      </w:r>
      <w:r w:rsidR="00DE75AE" w:rsidRPr="00EC6CC0">
        <w:t xml:space="preserve"> instituciją su klausimais dėl paraiškos formos pildymo. </w:t>
      </w:r>
      <w:r w:rsidR="001A39DC">
        <w:t>Vadovaujančioji</w:t>
      </w:r>
      <w:r w:rsidR="00DE75AE" w:rsidRPr="00EC6CC0">
        <w:t xml:space="preserve"> ir (ar) </w:t>
      </w:r>
      <w:r w:rsidR="001A39DC">
        <w:t>tarpinė</w:t>
      </w:r>
      <w:r w:rsidR="00DE75AE" w:rsidRPr="00EC6CC0">
        <w:t xml:space="preserve"> institucijos pagal kompetenciją turi teikti informaciją ir konsultacijas pareiškėjams dėl pildomų paraiškų turinio, projektų reikalavimų ir finansavimo sąlygų. Į raštu pateiktus klausimus turi būti atsakoma ne vėliau kaip per </w:t>
      </w:r>
      <w:r w:rsidR="00913D41">
        <w:t>5</w:t>
      </w:r>
      <w:r w:rsidR="00913D41" w:rsidRPr="00EC6CC0">
        <w:t xml:space="preserve"> </w:t>
      </w:r>
      <w:r w:rsidR="00DE75AE" w:rsidRPr="00EC6CC0">
        <w:t>darbo dien</w:t>
      </w:r>
      <w:r w:rsidR="00913D41">
        <w:t>as</w:t>
      </w:r>
      <w:r w:rsidR="00DE75AE" w:rsidRPr="00EC6CC0">
        <w:t xml:space="preserve"> nuo klausimo užregistravimo atitinkamoje institucijoje dienos.</w:t>
      </w:r>
      <w:r w:rsidR="00913D41">
        <w:t xml:space="preserve"> </w:t>
      </w:r>
      <w:r w:rsidR="00913D41" w:rsidRPr="00EC6CC0">
        <w:rPr>
          <w:color w:val="000000"/>
        </w:rPr>
        <w:t>Ši</w:t>
      </w:r>
      <w:r w:rsidR="00913D41">
        <w:rPr>
          <w:color w:val="000000"/>
        </w:rPr>
        <w:t>s terminas gali būti pratęstas</w:t>
      </w:r>
      <w:r w:rsidR="00913D41" w:rsidRPr="00EC6CC0">
        <w:rPr>
          <w:color w:val="000000"/>
        </w:rPr>
        <w:t xml:space="preserve">, bet ne ilgiau nei </w:t>
      </w:r>
      <w:r w:rsidR="00913D41">
        <w:rPr>
          <w:color w:val="000000"/>
        </w:rPr>
        <w:t>5</w:t>
      </w:r>
      <w:r w:rsidR="008838FF">
        <w:rPr>
          <w:color w:val="000000"/>
        </w:rPr>
        <w:t xml:space="preserve"> darbo dienas</w:t>
      </w:r>
      <w:r w:rsidR="00913D41" w:rsidRPr="00EC6CC0">
        <w:rPr>
          <w:color w:val="000000"/>
        </w:rPr>
        <w:t>.</w:t>
      </w:r>
    </w:p>
    <w:p w14:paraId="24695F8F" w14:textId="77777777" w:rsidR="00DE75AE" w:rsidRPr="00EC6CC0" w:rsidRDefault="001A39DC" w:rsidP="001A39DC">
      <w:pPr>
        <w:spacing w:line="360" w:lineRule="auto"/>
        <w:ind w:firstLine="709"/>
        <w:jc w:val="both"/>
      </w:pPr>
      <w:r>
        <w:lastRenderedPageBreak/>
        <w:t>1</w:t>
      </w:r>
      <w:r w:rsidR="004116AC" w:rsidRPr="001E79D8">
        <w:t>0</w:t>
      </w:r>
      <w:r w:rsidR="00DE75AE" w:rsidRPr="00EC6CC0">
        <w:t>. Paraiška gali būti teikiama kartu su partneriais, tokiu atveju prie paraiškos pridedama bendradarbiavimo sutartis</w:t>
      </w:r>
      <w:r w:rsidR="008838FF">
        <w:t xml:space="preserve"> arba jos projektas</w:t>
      </w:r>
      <w:r w:rsidR="00DE75AE" w:rsidRPr="00EC6CC0">
        <w:t>, kurioje nustatomos pareiškėjo ir partnerių teisės</w:t>
      </w:r>
      <w:r w:rsidR="002032AF">
        <w:t>,</w:t>
      </w:r>
      <w:r w:rsidR="00DE75AE" w:rsidRPr="00EC6CC0">
        <w:t xml:space="preserve"> pareigos </w:t>
      </w:r>
      <w:r w:rsidR="002032AF">
        <w:t xml:space="preserve">ir atsakomybė </w:t>
      </w:r>
      <w:r w:rsidR="00DE75AE" w:rsidRPr="00EC6CC0">
        <w:t xml:space="preserve">kartu įgyvendinant </w:t>
      </w:r>
      <w:r>
        <w:t xml:space="preserve">veiklos </w:t>
      </w:r>
      <w:r w:rsidR="00DE75AE" w:rsidRPr="00EC6CC0">
        <w:t xml:space="preserve">projektą. </w:t>
      </w:r>
      <w:r w:rsidR="002032AF">
        <w:t xml:space="preserve">Bendradarbiavimo sutartis turi būti parengta vadovaujantis Gairėmis pareiškėjams, kurios paskelbtos </w:t>
      </w:r>
      <w:r w:rsidR="002032AF">
        <w:rPr>
          <w:color w:val="000000"/>
        </w:rPr>
        <w:t>tarpinės</w:t>
      </w:r>
      <w:r w:rsidR="002032AF" w:rsidRPr="00EC6CC0">
        <w:rPr>
          <w:color w:val="000000"/>
        </w:rPr>
        <w:t xml:space="preserve"> institucijos interneto svetainėje </w:t>
      </w:r>
      <w:r w:rsidR="002032AF" w:rsidRPr="002032AF">
        <w:t>www.cpva.lt</w:t>
      </w:r>
      <w:r w:rsidR="002032AF">
        <w:t xml:space="preserve">. </w:t>
      </w:r>
      <w:r w:rsidR="00DE75AE" w:rsidRPr="00EC6CC0">
        <w:t xml:space="preserve">Jei bendradarbiavimo sutartis </w:t>
      </w:r>
      <w:r w:rsidR="002032AF">
        <w:t xml:space="preserve">ar jos projektas </w:t>
      </w:r>
      <w:r w:rsidR="00DE75AE" w:rsidRPr="00EC6CC0">
        <w:t xml:space="preserve">nepateikiama kartu su paraiška, ji turi būti pateikta ne vėliau kaip iki </w:t>
      </w:r>
      <w:r>
        <w:t xml:space="preserve">veiklos </w:t>
      </w:r>
      <w:r w:rsidR="00DE75AE" w:rsidRPr="00EC6CC0">
        <w:t xml:space="preserve">projekto sutarties pasirašymo. Kai įgyvendinant </w:t>
      </w:r>
      <w:r>
        <w:t xml:space="preserve">veiklos </w:t>
      </w:r>
      <w:r w:rsidR="00DE75AE" w:rsidRPr="00EC6CC0">
        <w:t xml:space="preserve">projektą dalyvauja partneris, </w:t>
      </w:r>
      <w:r>
        <w:t xml:space="preserve">veiklos </w:t>
      </w:r>
      <w:r w:rsidR="00DE75AE" w:rsidRPr="00EC6CC0">
        <w:t xml:space="preserve">projekto vykdytojui taikomos taisyklės yra </w:t>
      </w:r>
      <w:r w:rsidR="00DE75AE" w:rsidRPr="00EC6CC0">
        <w:rPr>
          <w:i/>
        </w:rPr>
        <w:t>mutatis mutandis</w:t>
      </w:r>
      <w:r w:rsidR="00DE75AE" w:rsidRPr="00EC6CC0">
        <w:t xml:space="preserve"> taikomos </w:t>
      </w:r>
      <w:r w:rsidR="002032AF" w:rsidRPr="00EC6CC0">
        <w:t xml:space="preserve">ir </w:t>
      </w:r>
      <w:r w:rsidR="002032AF">
        <w:t xml:space="preserve">veiklos </w:t>
      </w:r>
      <w:r w:rsidR="002032AF" w:rsidRPr="00EC6CC0">
        <w:t>projekto partneriui</w:t>
      </w:r>
      <w:r w:rsidR="00DE75AE" w:rsidRPr="00EC6CC0">
        <w:t>.</w:t>
      </w:r>
    </w:p>
    <w:p w14:paraId="7983B189" w14:textId="77777777" w:rsidR="00DE75AE" w:rsidRPr="00EC6CC0" w:rsidRDefault="00DE75AE" w:rsidP="00DE75AE">
      <w:pPr>
        <w:jc w:val="center"/>
      </w:pPr>
    </w:p>
    <w:p w14:paraId="4C3EC4A3" w14:textId="77777777" w:rsidR="00DE75AE" w:rsidRPr="00EC6CC0" w:rsidRDefault="00DE75AE" w:rsidP="00DE75AE">
      <w:pPr>
        <w:ind w:left="3600"/>
        <w:rPr>
          <w:b/>
        </w:rPr>
      </w:pPr>
      <w:r w:rsidRPr="00EC6CC0">
        <w:rPr>
          <w:b/>
        </w:rPr>
        <w:t>ANTRASIS SKIRSNIS</w:t>
      </w:r>
    </w:p>
    <w:p w14:paraId="1F0A8266" w14:textId="77777777" w:rsidR="00DE75AE" w:rsidRPr="00EC6CC0" w:rsidRDefault="00DE75AE" w:rsidP="00DE75AE">
      <w:pPr>
        <w:jc w:val="center"/>
        <w:rPr>
          <w:b/>
        </w:rPr>
      </w:pPr>
      <w:r w:rsidRPr="00EC6CC0">
        <w:rPr>
          <w:b/>
        </w:rPr>
        <w:t>PARAIŠKŲ VERTINIMO ORGANIZAVIMAS</w:t>
      </w:r>
    </w:p>
    <w:p w14:paraId="71394D15" w14:textId="77777777" w:rsidR="00DE75AE" w:rsidRPr="00EC6CC0" w:rsidRDefault="00DE75AE" w:rsidP="00DE75AE">
      <w:pPr>
        <w:jc w:val="center"/>
      </w:pPr>
    </w:p>
    <w:p w14:paraId="3E4F0A27" w14:textId="77777777" w:rsidR="00DE75AE" w:rsidRPr="00EC6CC0" w:rsidRDefault="00DE75AE" w:rsidP="001A39DC">
      <w:pPr>
        <w:spacing w:line="360" w:lineRule="auto"/>
        <w:ind w:firstLine="709"/>
        <w:jc w:val="both"/>
      </w:pPr>
      <w:r w:rsidRPr="00EC6CC0">
        <w:t>1</w:t>
      </w:r>
      <w:r w:rsidR="008C28BE">
        <w:t>1</w:t>
      </w:r>
      <w:r w:rsidRPr="00EC6CC0">
        <w:t xml:space="preserve">. Paraiškų vertinimo procesą sudaro paraiškos administracinės atitikties ir </w:t>
      </w:r>
      <w:r w:rsidR="00827AE9">
        <w:t xml:space="preserve">veiklos </w:t>
      </w:r>
      <w:r w:rsidRPr="00EC6CC0">
        <w:t xml:space="preserve">projekto tinkamumo finansuoti vertinimas, kurį atlieka </w:t>
      </w:r>
      <w:r w:rsidR="00827AE9">
        <w:t>tarpinė</w:t>
      </w:r>
      <w:r w:rsidRPr="00EC6CC0">
        <w:t xml:space="preserve"> institucija.</w:t>
      </w:r>
    </w:p>
    <w:p w14:paraId="794546D1" w14:textId="77777777" w:rsidR="00DE75AE" w:rsidRPr="00EC6CC0" w:rsidRDefault="00DE75AE" w:rsidP="001A39DC">
      <w:pPr>
        <w:spacing w:line="360" w:lineRule="auto"/>
        <w:ind w:firstLine="709"/>
        <w:jc w:val="both"/>
      </w:pPr>
      <w:r w:rsidRPr="00EC6CC0">
        <w:t>1</w:t>
      </w:r>
      <w:r w:rsidR="008C28BE">
        <w:t>2</w:t>
      </w:r>
      <w:r w:rsidRPr="00EC6CC0">
        <w:t xml:space="preserve">. Paraiškų vertinimas atliekamas užpildant paraiškų vertinimo lenteles (paraiškų vertinimo lentelių pavyzdines formas nustato </w:t>
      </w:r>
      <w:r w:rsidR="001A39DC">
        <w:t>tarpinė</w:t>
      </w:r>
      <w:r w:rsidRPr="00EC6CC0">
        <w:t xml:space="preserve"> institucija, suderinusi su </w:t>
      </w:r>
      <w:r w:rsidR="001A39DC">
        <w:t>vadovaujančiąja</w:t>
      </w:r>
      <w:r w:rsidRPr="00EC6CC0">
        <w:t xml:space="preserve"> institucija).</w:t>
      </w:r>
    </w:p>
    <w:p w14:paraId="71BAB928" w14:textId="38137DBE" w:rsidR="00DE75AE" w:rsidRPr="00EC6CC0" w:rsidRDefault="00DE75AE" w:rsidP="001A39DC">
      <w:pPr>
        <w:spacing w:line="360" w:lineRule="auto"/>
        <w:ind w:firstLine="709"/>
        <w:jc w:val="both"/>
      </w:pPr>
      <w:r w:rsidRPr="00EC6CC0">
        <w:t>1</w:t>
      </w:r>
      <w:r w:rsidR="008C28BE" w:rsidRPr="001E79D8">
        <w:t>3</w:t>
      </w:r>
      <w:r w:rsidRPr="00EC6CC0">
        <w:t xml:space="preserve">. </w:t>
      </w:r>
      <w:r w:rsidRPr="00EC6CC0">
        <w:rPr>
          <w:color w:val="000000"/>
        </w:rPr>
        <w:t xml:space="preserve">Vertinimo proceso metu vertintojai gali kviesti pareiškėjus į pokalbį, taip pat prireikus įsitikinti, ar paraiškoje </w:t>
      </w:r>
      <w:r w:rsidR="00E64B0E" w:rsidRPr="00EC6CC0">
        <w:rPr>
          <w:color w:val="000000"/>
        </w:rPr>
        <w:t xml:space="preserve">pateikta informacija yra pagrįsta, turi teisę apsilankyti planuojamoje </w:t>
      </w:r>
      <w:r w:rsidR="00E64B0E">
        <w:rPr>
          <w:color w:val="000000"/>
        </w:rPr>
        <w:t xml:space="preserve">veiklos </w:t>
      </w:r>
      <w:r w:rsidR="00E64B0E" w:rsidRPr="00EC6CC0">
        <w:rPr>
          <w:color w:val="000000"/>
        </w:rPr>
        <w:t>projekto įgyvendinimo vietoje.</w:t>
      </w:r>
      <w:r w:rsidR="00E64B0E">
        <w:rPr>
          <w:color w:val="000000"/>
        </w:rPr>
        <w:t xml:space="preserve"> </w:t>
      </w:r>
      <w:r w:rsidR="00E64B0E" w:rsidRPr="00EC6CC0">
        <w:rPr>
          <w:color w:val="000000"/>
        </w:rPr>
        <w:t>Siek</w:t>
      </w:r>
      <w:r w:rsidR="00503DA5">
        <w:rPr>
          <w:color w:val="000000"/>
        </w:rPr>
        <w:t>dami</w:t>
      </w:r>
      <w:r w:rsidR="00E64B0E" w:rsidRPr="00EC6CC0">
        <w:rPr>
          <w:color w:val="000000"/>
        </w:rPr>
        <w:t xml:space="preserve"> įvertinti, ar paraiškoje </w:t>
      </w:r>
      <w:r w:rsidR="0050290B" w:rsidRPr="00EC6CC0">
        <w:rPr>
          <w:color w:val="000000"/>
        </w:rPr>
        <w:t xml:space="preserve">prašoma </w:t>
      </w:r>
      <w:r w:rsidR="00827AE9">
        <w:rPr>
          <w:color w:val="000000"/>
        </w:rPr>
        <w:t xml:space="preserve">priemonės </w:t>
      </w:r>
      <w:r w:rsidR="0050290B" w:rsidRPr="00EC6CC0">
        <w:rPr>
          <w:color w:val="000000"/>
        </w:rPr>
        <w:t>finansinės paramos lėšų suma</w:t>
      </w:r>
      <w:r w:rsidRPr="00EC6CC0">
        <w:rPr>
          <w:color w:val="000000"/>
        </w:rPr>
        <w:t xml:space="preserve"> yra pagrįsta,</w:t>
      </w:r>
      <w:r w:rsidR="0050290B">
        <w:rPr>
          <w:color w:val="000000"/>
        </w:rPr>
        <w:t xml:space="preserve"> </w:t>
      </w:r>
      <w:r w:rsidRPr="00EC6CC0">
        <w:rPr>
          <w:color w:val="000000"/>
        </w:rPr>
        <w:t xml:space="preserve">vertintojai turi teisę pareiškėjų prašyti pateikti finansavimo poreikį pagrindžiančius dokumentus. Pokalbyje su pareiškėju </w:t>
      </w:r>
      <w:r w:rsidR="00E64B0E" w:rsidRPr="00EC6CC0">
        <w:rPr>
          <w:color w:val="000000"/>
        </w:rPr>
        <w:t xml:space="preserve">arba apsilankant planuojamoje projekto įgyvendinimo vietoje </w:t>
      </w:r>
      <w:r w:rsidRPr="00EC6CC0">
        <w:rPr>
          <w:color w:val="000000"/>
        </w:rPr>
        <w:t>turi dalyvauti ne mažiau kaip 2 vertintojai, pokalbis turi būti protokoluojamas ir, apie tai įspėjus pokalbio dalyvius, gali būti įrašomas.</w:t>
      </w:r>
    </w:p>
    <w:p w14:paraId="235E2FD7" w14:textId="77777777" w:rsidR="00DE75AE" w:rsidRPr="00EC6CC0" w:rsidRDefault="00BF7D7C" w:rsidP="0050290B">
      <w:pPr>
        <w:spacing w:line="360" w:lineRule="auto"/>
        <w:ind w:firstLine="709"/>
        <w:jc w:val="both"/>
      </w:pPr>
      <w:r>
        <w:t>1</w:t>
      </w:r>
      <w:r w:rsidR="008C28BE">
        <w:t>4</w:t>
      </w:r>
      <w:r w:rsidR="00DE75AE" w:rsidRPr="00EC6CC0">
        <w:t>. Vertinant paraiškas turi būti laikomasi šių principų:</w:t>
      </w:r>
    </w:p>
    <w:p w14:paraId="6F5E0BC4" w14:textId="77777777" w:rsidR="00DE75AE" w:rsidRPr="00EC6CC0" w:rsidRDefault="00BF7D7C" w:rsidP="0050290B">
      <w:pPr>
        <w:spacing w:line="360" w:lineRule="auto"/>
        <w:ind w:firstLine="709"/>
        <w:jc w:val="both"/>
      </w:pPr>
      <w:r>
        <w:t>1</w:t>
      </w:r>
      <w:r w:rsidR="008C28BE">
        <w:t>4</w:t>
      </w:r>
      <w:r w:rsidR="00DE75AE" w:rsidRPr="00EC6CC0">
        <w:t>.1. lygiateisiškumo – visoms paraiškoms turi būti taikomi vienodi vertinimo kriterijai;</w:t>
      </w:r>
    </w:p>
    <w:p w14:paraId="05F6550B" w14:textId="77777777" w:rsidR="00DE75AE" w:rsidRPr="00EC6CC0" w:rsidRDefault="00BF7D7C" w:rsidP="0050290B">
      <w:pPr>
        <w:spacing w:line="360" w:lineRule="auto"/>
        <w:ind w:firstLine="709"/>
        <w:jc w:val="both"/>
      </w:pPr>
      <w:r>
        <w:t>1</w:t>
      </w:r>
      <w:r w:rsidR="008C28BE">
        <w:t>4</w:t>
      </w:r>
      <w:r w:rsidR="00DE75AE" w:rsidRPr="00EC6CC0">
        <w:t>.2. skaidrumo, nešališkumo ir aiškios atsakomybės – Europos Sąjungos (toliau – ES) lėšas administruojančioms ir kontroliuojančioms institucijoms turi būti sudaromos sąlygos nustatyti vertinimą atlikusius ir sprendimą priėmusius asmenis; visi vertintojai privalo raštu deklaruoti galimą interesų konfliktą ir būti supažindinti su savo funkcijomis ir atsakomybe atliekant vertinimą;</w:t>
      </w:r>
    </w:p>
    <w:p w14:paraId="56293DC5" w14:textId="77777777" w:rsidR="00DE75AE" w:rsidRPr="00EC6CC0" w:rsidRDefault="00BF7D7C" w:rsidP="0050290B">
      <w:pPr>
        <w:spacing w:line="360" w:lineRule="auto"/>
        <w:ind w:firstLine="709"/>
        <w:jc w:val="both"/>
      </w:pPr>
      <w:r>
        <w:t>1</w:t>
      </w:r>
      <w:r w:rsidR="008C28BE">
        <w:t>4</w:t>
      </w:r>
      <w:r w:rsidR="00DE75AE" w:rsidRPr="00EC6CC0">
        <w:t>.3. profesionalumo ir efektyvumo – vertinimui atlikti turi būti pasitelkiami tinkamos kompetencijos specialistai;</w:t>
      </w:r>
    </w:p>
    <w:p w14:paraId="07337FF1" w14:textId="77777777" w:rsidR="00DE75AE" w:rsidRPr="00EC6CC0" w:rsidRDefault="00BF7D7C" w:rsidP="0050290B">
      <w:pPr>
        <w:spacing w:line="360" w:lineRule="auto"/>
        <w:ind w:firstLine="709"/>
        <w:jc w:val="both"/>
      </w:pPr>
      <w:r>
        <w:t>1</w:t>
      </w:r>
      <w:r w:rsidR="008C28BE">
        <w:t>4</w:t>
      </w:r>
      <w:r w:rsidR="00DE75AE" w:rsidRPr="00EC6CC0">
        <w:t xml:space="preserve">.4. konfidencialumo – turi būti užtikrintas paraiškoje pateiktos informacijos naudojimas tik vertinimo tikslais ir informacijos apie projektą neskleidimas vertinimo proceso metu, išskyrus Taisyklėse ir kituose teisės aktuose nustatytus atvejus; </w:t>
      </w:r>
      <w:r w:rsidR="0050290B">
        <w:t>vadovaujančioji</w:t>
      </w:r>
      <w:r w:rsidR="00DE75AE" w:rsidRPr="00EC6CC0">
        <w:t xml:space="preserve">, </w:t>
      </w:r>
      <w:r w:rsidR="0050290B">
        <w:t>tarpinė</w:t>
      </w:r>
      <w:r w:rsidR="00DE75AE" w:rsidRPr="00EC6CC0">
        <w:t xml:space="preserve"> ir audito institucijos teikia kitoms ES lėšas administruojančioms ir kontroliuojančioms LR institucijoms informaciją apie </w:t>
      </w:r>
      <w:r w:rsidR="00DE75AE" w:rsidRPr="00EC6CC0">
        <w:lastRenderedPageBreak/>
        <w:t xml:space="preserve">pareiškėją ir partnerius, siekdamos užtikrinti efektyvią ES lėšų skyrimo ir panaudojimo kontrolę ir sumažinti dvigubo tų pačių išlaidų finansavimo riziką. </w:t>
      </w:r>
    </w:p>
    <w:p w14:paraId="5DBFFE11" w14:textId="77777777" w:rsidR="00DE75AE" w:rsidRPr="00EC6CC0" w:rsidRDefault="002925B6" w:rsidP="00DE75AE">
      <w:pPr>
        <w:tabs>
          <w:tab w:val="left" w:pos="1980"/>
        </w:tabs>
        <w:spacing w:line="360" w:lineRule="auto"/>
        <w:ind w:firstLine="709"/>
        <w:jc w:val="both"/>
        <w:rPr>
          <w:color w:val="000000"/>
        </w:rPr>
      </w:pPr>
      <w:r w:rsidRPr="001E79D8">
        <w:t>1</w:t>
      </w:r>
      <w:r w:rsidR="008C28BE" w:rsidRPr="001E79D8">
        <w:t>5</w:t>
      </w:r>
      <w:r w:rsidRPr="00EC6CC0">
        <w:t xml:space="preserve">. </w:t>
      </w:r>
      <w:r w:rsidRPr="00EC6CC0">
        <w:rPr>
          <w:color w:val="000000"/>
        </w:rPr>
        <w:t xml:space="preserve">Visą paraiškos vertinimo laikotarpį vertinimą atliekanti </w:t>
      </w:r>
      <w:r>
        <w:rPr>
          <w:color w:val="000000"/>
        </w:rPr>
        <w:t>tarpinė institucija, kilus neaiškumų</w:t>
      </w:r>
      <w:r w:rsidRPr="00EC6CC0">
        <w:rPr>
          <w:color w:val="000000"/>
        </w:rPr>
        <w:t>, gali kreiptis į pareiškėją su prašymu patikslinti paraišką</w:t>
      </w:r>
      <w:r>
        <w:rPr>
          <w:color w:val="000000"/>
        </w:rPr>
        <w:t xml:space="preserve"> </w:t>
      </w:r>
      <w:r w:rsidRPr="00562A5D">
        <w:rPr>
          <w:color w:val="000000"/>
        </w:rPr>
        <w:t>ir (ar) paaiškinti</w:t>
      </w:r>
      <w:r>
        <w:rPr>
          <w:color w:val="000000"/>
        </w:rPr>
        <w:t xml:space="preserve"> informaciją, pateiktą paraiškoje</w:t>
      </w:r>
      <w:r w:rsidR="00DE75AE" w:rsidRPr="00EC6CC0">
        <w:rPr>
          <w:color w:val="000000"/>
        </w:rPr>
        <w:t>.</w:t>
      </w:r>
      <w:r w:rsidR="004D321E">
        <w:rPr>
          <w:color w:val="000000"/>
        </w:rPr>
        <w:t xml:space="preserve"> Visus patikslintus </w:t>
      </w:r>
      <w:r w:rsidR="004D321E" w:rsidRPr="002A0815">
        <w:t xml:space="preserve">dokumentus ir </w:t>
      </w:r>
      <w:r w:rsidR="004D321E">
        <w:t xml:space="preserve">(ar) </w:t>
      </w:r>
      <w:r w:rsidR="004D321E" w:rsidRPr="002A0815">
        <w:t xml:space="preserve">informaciją </w:t>
      </w:r>
      <w:r w:rsidR="004D321E">
        <w:t>pareiškėjas turi įkelti</w:t>
      </w:r>
      <w:r w:rsidR="004D321E" w:rsidRPr="002A0815">
        <w:t xml:space="preserve"> į VSFSVP IS</w:t>
      </w:r>
      <w:r w:rsidR="004D321E">
        <w:t>.</w:t>
      </w:r>
    </w:p>
    <w:p w14:paraId="15C8BEB9" w14:textId="5ECBC60D" w:rsidR="00DE75AE" w:rsidRDefault="00BF7D7C" w:rsidP="002D6376">
      <w:pPr>
        <w:spacing w:line="360" w:lineRule="auto"/>
        <w:ind w:firstLine="709"/>
        <w:jc w:val="both"/>
        <w:rPr>
          <w:color w:val="000000"/>
        </w:rPr>
      </w:pPr>
      <w:r>
        <w:rPr>
          <w:color w:val="000000"/>
        </w:rPr>
        <w:t>1</w:t>
      </w:r>
      <w:r w:rsidR="00EA2627">
        <w:rPr>
          <w:color w:val="000000"/>
        </w:rPr>
        <w:t>6</w:t>
      </w:r>
      <w:r w:rsidR="00DE75AE" w:rsidRPr="00EC6CC0">
        <w:rPr>
          <w:color w:val="000000"/>
        </w:rPr>
        <w:t>. Informacija apie paraiškų vertinim</w:t>
      </w:r>
      <w:r w:rsidR="00514F15">
        <w:rPr>
          <w:color w:val="000000"/>
        </w:rPr>
        <w:t>o rezultatus</w:t>
      </w:r>
      <w:r w:rsidR="00DE75AE" w:rsidRPr="00EC6CC0">
        <w:rPr>
          <w:color w:val="000000"/>
        </w:rPr>
        <w:t xml:space="preserve"> </w:t>
      </w:r>
      <w:r w:rsidR="008C28BE">
        <w:rPr>
          <w:color w:val="000000"/>
        </w:rPr>
        <w:t>(</w:t>
      </w:r>
      <w:r w:rsidR="00BF18B7">
        <w:rPr>
          <w:color w:val="000000"/>
        </w:rPr>
        <w:t xml:space="preserve">vertinta paraiška patvirtinta ar atmesta, </w:t>
      </w:r>
      <w:r w:rsidR="000F2DD7">
        <w:rPr>
          <w:color w:val="000000"/>
        </w:rPr>
        <w:t xml:space="preserve">veiklos </w:t>
      </w:r>
      <w:r w:rsidR="008C28BE">
        <w:rPr>
          <w:color w:val="000000"/>
        </w:rPr>
        <w:t xml:space="preserve">projekto pavadinimas ir </w:t>
      </w:r>
      <w:r w:rsidR="00A70859">
        <w:rPr>
          <w:color w:val="000000"/>
        </w:rPr>
        <w:t>numeris</w:t>
      </w:r>
      <w:r w:rsidR="008C28BE">
        <w:rPr>
          <w:color w:val="000000"/>
        </w:rPr>
        <w:t>, pareiškėj</w:t>
      </w:r>
      <w:r w:rsidR="00BF18B7">
        <w:rPr>
          <w:color w:val="000000"/>
        </w:rPr>
        <w:t>as</w:t>
      </w:r>
      <w:r w:rsidR="008C28BE">
        <w:rPr>
          <w:color w:val="000000"/>
        </w:rPr>
        <w:t xml:space="preserve">, </w:t>
      </w:r>
      <w:r w:rsidR="00746FE1">
        <w:rPr>
          <w:color w:val="000000"/>
        </w:rPr>
        <w:t xml:space="preserve">tarpinės institucijos </w:t>
      </w:r>
      <w:r w:rsidR="008C28BE">
        <w:rPr>
          <w:color w:val="000000"/>
        </w:rPr>
        <w:t>s</w:t>
      </w:r>
      <w:r w:rsidR="00746FE1">
        <w:rPr>
          <w:color w:val="000000"/>
        </w:rPr>
        <w:t>iūloma</w:t>
      </w:r>
      <w:r w:rsidR="008C28BE">
        <w:rPr>
          <w:color w:val="000000"/>
        </w:rPr>
        <w:t xml:space="preserve"> lėšų suma</w:t>
      </w:r>
      <w:r w:rsidR="00746FE1">
        <w:rPr>
          <w:color w:val="000000"/>
        </w:rPr>
        <w:t xml:space="preserve"> </w:t>
      </w:r>
      <w:r w:rsidR="000F2DD7">
        <w:rPr>
          <w:color w:val="000000"/>
        </w:rPr>
        <w:t xml:space="preserve">veiklos </w:t>
      </w:r>
      <w:r w:rsidR="00746FE1">
        <w:rPr>
          <w:color w:val="000000"/>
        </w:rPr>
        <w:t>projektui įgyvendinti</w:t>
      </w:r>
      <w:r w:rsidR="00BF18B7">
        <w:rPr>
          <w:color w:val="000000"/>
        </w:rPr>
        <w:t xml:space="preserve"> ir kita informacija)</w:t>
      </w:r>
      <w:r w:rsidR="008C28BE">
        <w:rPr>
          <w:color w:val="000000"/>
        </w:rPr>
        <w:t xml:space="preserve"> </w:t>
      </w:r>
      <w:r w:rsidR="00DE75AE" w:rsidRPr="00EC6CC0">
        <w:rPr>
          <w:color w:val="000000"/>
        </w:rPr>
        <w:t xml:space="preserve">skelbiama </w:t>
      </w:r>
      <w:r w:rsidR="002D6376">
        <w:rPr>
          <w:color w:val="000000"/>
        </w:rPr>
        <w:t>tarpinės</w:t>
      </w:r>
      <w:r w:rsidR="00DE75AE" w:rsidRPr="00EC6CC0">
        <w:rPr>
          <w:color w:val="000000"/>
        </w:rPr>
        <w:t xml:space="preserve"> institucijos interneto svetainėje </w:t>
      </w:r>
      <w:r w:rsidR="00827AE9" w:rsidRPr="00827AE9">
        <w:t>www.cpva.lt</w:t>
      </w:r>
      <w:r w:rsidR="00DE75AE" w:rsidRPr="00EC6CC0">
        <w:rPr>
          <w:color w:val="000000"/>
        </w:rPr>
        <w:t xml:space="preserve"> ne vėliau kaip per 10 darbo dienų nuo paraiškų vertinimo pabaigos, numatytos Taisyklių </w:t>
      </w:r>
      <w:r w:rsidRPr="00EA2627">
        <w:rPr>
          <w:color w:val="000000"/>
        </w:rPr>
        <w:t>2</w:t>
      </w:r>
      <w:r w:rsidR="00EA2627">
        <w:rPr>
          <w:color w:val="000000"/>
        </w:rPr>
        <w:t>3</w:t>
      </w:r>
      <w:r w:rsidR="00DE75AE" w:rsidRPr="00EC6CC0">
        <w:rPr>
          <w:color w:val="000000"/>
        </w:rPr>
        <w:t xml:space="preserve"> punkte.</w:t>
      </w:r>
    </w:p>
    <w:p w14:paraId="23C0721C" w14:textId="77777777" w:rsidR="00503DA5" w:rsidRPr="00EC6CC0" w:rsidRDefault="00503DA5" w:rsidP="002D6376">
      <w:pPr>
        <w:spacing w:line="360" w:lineRule="auto"/>
        <w:ind w:firstLine="709"/>
        <w:jc w:val="both"/>
        <w:rPr>
          <w:color w:val="000000"/>
        </w:rPr>
      </w:pPr>
    </w:p>
    <w:p w14:paraId="514972E8" w14:textId="77777777" w:rsidR="00DE75AE" w:rsidRPr="00EC6CC0" w:rsidRDefault="00DE75AE" w:rsidP="00DE75AE">
      <w:pPr>
        <w:ind w:left="3600"/>
        <w:rPr>
          <w:b/>
        </w:rPr>
      </w:pPr>
      <w:r w:rsidRPr="00EC6CC0">
        <w:rPr>
          <w:b/>
        </w:rPr>
        <w:t>TREČIASIS SKIRSNIS</w:t>
      </w:r>
    </w:p>
    <w:p w14:paraId="09CA14DD" w14:textId="77777777" w:rsidR="00DE75AE" w:rsidRPr="00EC6CC0" w:rsidRDefault="00DE75AE" w:rsidP="00DE75AE">
      <w:pPr>
        <w:jc w:val="center"/>
        <w:rPr>
          <w:b/>
        </w:rPr>
      </w:pPr>
      <w:r w:rsidRPr="00EC6CC0">
        <w:rPr>
          <w:b/>
        </w:rPr>
        <w:t xml:space="preserve">BENDRIEJI </w:t>
      </w:r>
      <w:r w:rsidR="002D6376">
        <w:rPr>
          <w:b/>
        </w:rPr>
        <w:t xml:space="preserve">VEIKLOS </w:t>
      </w:r>
      <w:r w:rsidRPr="00EC6CC0">
        <w:rPr>
          <w:b/>
        </w:rPr>
        <w:t>PROJEKTŲ ATRANKOS KRITERIJAI</w:t>
      </w:r>
    </w:p>
    <w:p w14:paraId="288F08F3" w14:textId="77777777" w:rsidR="00DE75AE" w:rsidRPr="00EC6CC0" w:rsidRDefault="00DE75AE" w:rsidP="00DE75AE">
      <w:pPr>
        <w:jc w:val="center"/>
      </w:pPr>
    </w:p>
    <w:p w14:paraId="125721A1" w14:textId="4A79CD5E" w:rsidR="00DE75AE" w:rsidRPr="00EC6CC0" w:rsidRDefault="000D7742" w:rsidP="002D6376">
      <w:pPr>
        <w:spacing w:line="360" w:lineRule="auto"/>
        <w:ind w:firstLine="709"/>
        <w:jc w:val="both"/>
      </w:pPr>
      <w:r w:rsidRPr="001E79D8">
        <w:t>1</w:t>
      </w:r>
      <w:r w:rsidR="00EA2627" w:rsidRPr="001E79D8">
        <w:t>7</w:t>
      </w:r>
      <w:r w:rsidR="00DE75AE" w:rsidRPr="00EC6CC0">
        <w:t xml:space="preserve">. Bendruosius </w:t>
      </w:r>
      <w:r w:rsidR="002D6376">
        <w:t xml:space="preserve">veiklos </w:t>
      </w:r>
      <w:r w:rsidR="00DE75AE" w:rsidRPr="00EC6CC0">
        <w:t xml:space="preserve">projektų atrankos </w:t>
      </w:r>
      <w:r w:rsidR="00DE75AE" w:rsidRPr="00EC6CC0">
        <w:rPr>
          <w:bCs/>
        </w:rPr>
        <w:t>kriterijus</w:t>
      </w:r>
      <w:r w:rsidR="00DE75AE" w:rsidRPr="00EC6CC0">
        <w:t xml:space="preserve"> turi atitikti visi </w:t>
      </w:r>
      <w:r w:rsidR="002D6376">
        <w:t xml:space="preserve">veiklos </w:t>
      </w:r>
      <w:r w:rsidR="00DE75AE" w:rsidRPr="00EC6CC0">
        <w:t xml:space="preserve">projektai, kuriuos ketinama finansuoti </w:t>
      </w:r>
      <w:r w:rsidR="00827AE9">
        <w:t xml:space="preserve">priemonės </w:t>
      </w:r>
      <w:r w:rsidR="00DE75AE" w:rsidRPr="00EC6CC0">
        <w:t>finansinės paramos lėšomis ir kurie</w:t>
      </w:r>
      <w:r w:rsidR="00DE75AE" w:rsidRPr="00EC6CC0">
        <w:rPr>
          <w:color w:val="000000"/>
        </w:rPr>
        <w:t xml:space="preserve"> vertinimo metu negali būti keičiami</w:t>
      </w:r>
      <w:r w:rsidR="00DE75AE" w:rsidRPr="00EC6CC0">
        <w:t xml:space="preserve">. </w:t>
      </w:r>
    </w:p>
    <w:p w14:paraId="33B1DEAD" w14:textId="7931EC4C" w:rsidR="00DE75AE" w:rsidRPr="00EC6CC0" w:rsidRDefault="000D7742" w:rsidP="00DE75AE">
      <w:pPr>
        <w:spacing w:line="360" w:lineRule="auto"/>
        <w:ind w:firstLine="709"/>
        <w:jc w:val="both"/>
        <w:rPr>
          <w:bCs/>
        </w:rPr>
      </w:pPr>
      <w:r>
        <w:t>1</w:t>
      </w:r>
      <w:r w:rsidR="00EA2627">
        <w:t>8</w:t>
      </w:r>
      <w:r w:rsidR="00DE75AE" w:rsidRPr="00EC6CC0">
        <w:t xml:space="preserve">. Bendrieji </w:t>
      </w:r>
      <w:r w:rsidR="002D6376">
        <w:t xml:space="preserve">veiklos </w:t>
      </w:r>
      <w:r w:rsidR="00DE75AE" w:rsidRPr="00EC6CC0">
        <w:t xml:space="preserve">projektų atrankos </w:t>
      </w:r>
      <w:r w:rsidR="00DE75AE" w:rsidRPr="00EC6CC0">
        <w:rPr>
          <w:bCs/>
        </w:rPr>
        <w:t>kriterijai yra šie:</w:t>
      </w:r>
    </w:p>
    <w:p w14:paraId="49B86DBC" w14:textId="0B4307EA" w:rsidR="00DE75AE" w:rsidRPr="00EC6CC0" w:rsidRDefault="000D7742" w:rsidP="00DE75AE">
      <w:pPr>
        <w:overflowPunct w:val="0"/>
        <w:spacing w:line="360" w:lineRule="auto"/>
        <w:ind w:firstLine="709"/>
        <w:jc w:val="both"/>
        <w:rPr>
          <w:rFonts w:eastAsia="SimSun"/>
          <w:kern w:val="28"/>
          <w:lang w:eastAsia="zh-CN"/>
        </w:rPr>
      </w:pPr>
      <w:r>
        <w:rPr>
          <w:bCs/>
        </w:rPr>
        <w:t>1</w:t>
      </w:r>
      <w:r w:rsidR="00EA2627">
        <w:rPr>
          <w:bCs/>
        </w:rPr>
        <w:t>8</w:t>
      </w:r>
      <w:r w:rsidR="00DE75AE" w:rsidRPr="00EC6CC0">
        <w:rPr>
          <w:bCs/>
        </w:rPr>
        <w:t xml:space="preserve">.1. </w:t>
      </w:r>
      <w:r w:rsidR="002D6376">
        <w:rPr>
          <w:bCs/>
        </w:rPr>
        <w:t xml:space="preserve">veiklos </w:t>
      </w:r>
      <w:r w:rsidR="00DE75AE" w:rsidRPr="00EC6CC0">
        <w:t xml:space="preserve">projektas atitinka </w:t>
      </w:r>
      <w:r w:rsidR="00440B5A">
        <w:t xml:space="preserve">Europos Komisijos sprendimu patvirtintos Lietuvos nacionalinės programos dėl paramos iš </w:t>
      </w:r>
      <w:r w:rsidR="00440B5A">
        <w:rPr>
          <w:lang w:eastAsia="en-US"/>
        </w:rPr>
        <w:t>Sienų valdymo ir vizų finansinės paramos priemonės, įtrauktos į Integruoto sienų valdymo fondą,</w:t>
      </w:r>
      <w:r w:rsidR="00440B5A">
        <w:t xml:space="preserve"> </w:t>
      </w:r>
      <w:r w:rsidR="00440B5A" w:rsidRPr="001E79D8">
        <w:t>2021</w:t>
      </w:r>
      <w:r w:rsidR="00687E71" w:rsidRPr="00440B5A">
        <w:t>–</w:t>
      </w:r>
      <w:r w:rsidR="00440B5A" w:rsidRPr="001E79D8">
        <w:t xml:space="preserve">2027 m. </w:t>
      </w:r>
      <w:r w:rsidR="00440B5A" w:rsidRPr="00440B5A">
        <w:t>laikotarpiu (toliau – Programa)</w:t>
      </w:r>
      <w:r w:rsidR="00DE75AE" w:rsidRPr="00EC6CC0">
        <w:t xml:space="preserve"> strategiją;</w:t>
      </w:r>
    </w:p>
    <w:p w14:paraId="4356ABCD" w14:textId="2593497E" w:rsidR="00DE75AE" w:rsidRPr="00EC6CC0" w:rsidRDefault="000D7742" w:rsidP="00DE75AE">
      <w:pPr>
        <w:spacing w:line="360" w:lineRule="auto"/>
        <w:ind w:firstLine="709"/>
        <w:jc w:val="both"/>
      </w:pPr>
      <w:r>
        <w:rPr>
          <w:bCs/>
        </w:rPr>
        <w:t>1</w:t>
      </w:r>
      <w:r w:rsidR="00EA2627">
        <w:rPr>
          <w:bCs/>
        </w:rPr>
        <w:t>8</w:t>
      </w:r>
      <w:r w:rsidR="00DE75AE" w:rsidRPr="00EC6CC0">
        <w:rPr>
          <w:bCs/>
        </w:rPr>
        <w:t xml:space="preserve">.2. </w:t>
      </w:r>
      <w:r w:rsidR="002D6376">
        <w:rPr>
          <w:bCs/>
        </w:rPr>
        <w:t xml:space="preserve">veiklos </w:t>
      </w:r>
      <w:r w:rsidR="00DE75AE" w:rsidRPr="00EC6CC0">
        <w:t>projektu turi būti prisidedama prie bent vieno Programos</w:t>
      </w:r>
      <w:r w:rsidR="005E61BB" w:rsidRPr="005E61BB">
        <w:t xml:space="preserve"> </w:t>
      </w:r>
      <w:r w:rsidR="00DE75AE" w:rsidRPr="00EC6CC0">
        <w:t xml:space="preserve">konkretaus tikslo, kuriam pasiekti turi būti įgyvendinami </w:t>
      </w:r>
      <w:r w:rsidR="005E61BB">
        <w:t xml:space="preserve">pasirinkti </w:t>
      </w:r>
      <w:r w:rsidR="00DE75AE" w:rsidRPr="00EC6CC0">
        <w:t>veiksmai;</w:t>
      </w:r>
    </w:p>
    <w:p w14:paraId="6F099D87" w14:textId="1E772411" w:rsidR="00DE75AE" w:rsidRPr="00EC6CC0" w:rsidRDefault="000D7742" w:rsidP="00DE75AE">
      <w:pPr>
        <w:spacing w:line="360" w:lineRule="auto"/>
        <w:ind w:firstLine="709"/>
        <w:jc w:val="both"/>
      </w:pPr>
      <w:r>
        <w:t>1</w:t>
      </w:r>
      <w:r w:rsidR="00EA2627">
        <w:t>8</w:t>
      </w:r>
      <w:r w:rsidR="00DE75AE" w:rsidRPr="00EC6CC0">
        <w:t xml:space="preserve">.3. </w:t>
      </w:r>
      <w:r w:rsidR="002D6376">
        <w:t xml:space="preserve">veiklos </w:t>
      </w:r>
      <w:r w:rsidR="00DE75AE" w:rsidRPr="00EC6CC0">
        <w:t xml:space="preserve">projektas prisideda prie </w:t>
      </w:r>
      <w:r w:rsidR="002D6376">
        <w:t xml:space="preserve">veiklos </w:t>
      </w:r>
      <w:r w:rsidR="00DE75AE" w:rsidRPr="00EC6CC0">
        <w:t xml:space="preserve">projektą įgyvendinsiančios valstybės institucijos </w:t>
      </w:r>
      <w:r w:rsidR="002A0815" w:rsidRPr="00EC6CC0">
        <w:t xml:space="preserve">ar įmonės </w:t>
      </w:r>
      <w:r w:rsidR="00DE75AE" w:rsidRPr="00EC6CC0">
        <w:t>strateginio veiklos plano įgyvendinimo;</w:t>
      </w:r>
    </w:p>
    <w:p w14:paraId="5EED3DE0" w14:textId="5BAF69FB" w:rsidR="00DE75AE" w:rsidRPr="00EC6CC0" w:rsidRDefault="000D7742" w:rsidP="00DE75AE">
      <w:pPr>
        <w:spacing w:line="360" w:lineRule="auto"/>
        <w:ind w:firstLine="709"/>
        <w:jc w:val="both"/>
      </w:pPr>
      <w:r>
        <w:t>1</w:t>
      </w:r>
      <w:r w:rsidR="00EA2627">
        <w:t>8</w:t>
      </w:r>
      <w:r w:rsidR="00DE75AE" w:rsidRPr="00EC6CC0">
        <w:t xml:space="preserve">.4. </w:t>
      </w:r>
      <w:r w:rsidR="002D6376">
        <w:t xml:space="preserve">veiklos </w:t>
      </w:r>
      <w:r w:rsidR="00DE75AE" w:rsidRPr="00EC6CC0">
        <w:t xml:space="preserve">projektu </w:t>
      </w:r>
      <w:r w:rsidR="00514F15" w:rsidRPr="00EC6CC0">
        <w:t xml:space="preserve">siekiama aiškių ir realių </w:t>
      </w:r>
      <w:r w:rsidR="0039057B" w:rsidRPr="00EC6CC0">
        <w:t xml:space="preserve">kiekybinių </w:t>
      </w:r>
      <w:r w:rsidR="00514F15" w:rsidRPr="00EC6CC0">
        <w:t>bei kokybinių uždavinių</w:t>
      </w:r>
      <w:r w:rsidR="00805CA7">
        <w:t xml:space="preserve"> ir jų rezultatų</w:t>
      </w:r>
      <w:r w:rsidR="00DE75AE" w:rsidRPr="00EC6CC0">
        <w:t>;</w:t>
      </w:r>
    </w:p>
    <w:p w14:paraId="4E6BA1B3" w14:textId="3DC87786" w:rsidR="00DE75AE" w:rsidRPr="00EC6CC0" w:rsidRDefault="000D7742" w:rsidP="00DE75AE">
      <w:pPr>
        <w:spacing w:line="360" w:lineRule="auto"/>
        <w:ind w:firstLine="709"/>
        <w:jc w:val="both"/>
      </w:pPr>
      <w:r>
        <w:t>1</w:t>
      </w:r>
      <w:r w:rsidR="00EA2627">
        <w:t>8</w:t>
      </w:r>
      <w:r w:rsidR="00DE75AE" w:rsidRPr="00EC6CC0">
        <w:t xml:space="preserve">.5. </w:t>
      </w:r>
      <w:r w:rsidR="008B1558">
        <w:t xml:space="preserve">veiklos </w:t>
      </w:r>
      <w:r w:rsidR="008B1558" w:rsidRPr="00EC6CC0">
        <w:t xml:space="preserve">projektas nebuvo gavęs </w:t>
      </w:r>
      <w:r w:rsidR="00DE75AE" w:rsidRPr="00EC6CC0">
        <w:t xml:space="preserve">ir šiuo metu negauna finansinės paramos </w:t>
      </w:r>
      <w:r w:rsidR="00C04FD3" w:rsidRPr="00EC6CC0">
        <w:t xml:space="preserve">iš ES </w:t>
      </w:r>
      <w:r w:rsidR="00503DA5">
        <w:t>ir</w:t>
      </w:r>
      <w:r w:rsidR="00C04FD3" w:rsidRPr="00EC6CC0">
        <w:t xml:space="preserve"> struktūrinių fondų</w:t>
      </w:r>
      <w:r w:rsidR="00C04FD3">
        <w:t>,</w:t>
      </w:r>
      <w:r w:rsidR="00C04FD3" w:rsidRPr="00EC6CC0">
        <w:t xml:space="preserve"> kitų Europos Bendrijų iniciatyvų arba nacionalinių šaltinių</w:t>
      </w:r>
      <w:r w:rsidR="00C04FD3">
        <w:t xml:space="preserve"> ar tarptautinių programų</w:t>
      </w:r>
      <w:r w:rsidR="00DE75AE" w:rsidRPr="00EC6CC0">
        <w:t>;</w:t>
      </w:r>
    </w:p>
    <w:p w14:paraId="12273C60" w14:textId="4DCFC969" w:rsidR="00DE75AE" w:rsidRPr="00EC6CC0" w:rsidRDefault="000D7742" w:rsidP="00DE75AE">
      <w:pPr>
        <w:tabs>
          <w:tab w:val="left" w:pos="1134"/>
        </w:tabs>
        <w:spacing w:line="360" w:lineRule="auto"/>
        <w:ind w:firstLine="709"/>
        <w:jc w:val="both"/>
      </w:pPr>
      <w:r>
        <w:t>1</w:t>
      </w:r>
      <w:r w:rsidR="00EA2627">
        <w:t>8</w:t>
      </w:r>
      <w:r w:rsidR="00DE75AE" w:rsidRPr="00EC6CC0">
        <w:t xml:space="preserve">.6. pareiškėjas organizaciniu požiūriu pajėgus tinkamai ir laiku įgyvendinti </w:t>
      </w:r>
      <w:r w:rsidR="002A0815">
        <w:t xml:space="preserve">veiklos </w:t>
      </w:r>
      <w:r w:rsidR="00DE75AE" w:rsidRPr="00EC6CC0">
        <w:t>projektą;</w:t>
      </w:r>
    </w:p>
    <w:p w14:paraId="0643FB61" w14:textId="376EB25D" w:rsidR="00DE75AE" w:rsidRPr="00EC6CC0" w:rsidRDefault="000D7742" w:rsidP="00DE75AE">
      <w:pPr>
        <w:spacing w:line="360" w:lineRule="auto"/>
        <w:ind w:firstLine="709"/>
        <w:jc w:val="both"/>
      </w:pPr>
      <w:r>
        <w:t>1</w:t>
      </w:r>
      <w:r w:rsidR="00EA2627">
        <w:t>8</w:t>
      </w:r>
      <w:r w:rsidR="00DE75AE" w:rsidRPr="00EC6CC0">
        <w:t xml:space="preserve">.7. </w:t>
      </w:r>
      <w:r w:rsidR="002D6376">
        <w:t xml:space="preserve">veiklos </w:t>
      </w:r>
      <w:r w:rsidR="00DE75AE" w:rsidRPr="00EC6CC0">
        <w:t xml:space="preserve">projekto išlaidos atitinka </w:t>
      </w:r>
      <w:r w:rsidR="002D6376">
        <w:t>priemonės</w:t>
      </w:r>
      <w:r w:rsidR="00DE75AE" w:rsidRPr="00EC6CC0">
        <w:t xml:space="preserve"> finansuotinų išlaidų kategorijas;</w:t>
      </w:r>
    </w:p>
    <w:p w14:paraId="790F7D2B" w14:textId="2CBD5EDF" w:rsidR="00DE75AE" w:rsidRPr="00EC6CC0" w:rsidRDefault="000D7742" w:rsidP="00DE75AE">
      <w:pPr>
        <w:spacing w:line="360" w:lineRule="auto"/>
        <w:ind w:firstLine="709"/>
        <w:jc w:val="both"/>
      </w:pPr>
      <w:r>
        <w:t>1</w:t>
      </w:r>
      <w:r w:rsidR="00EA2627">
        <w:t>8</w:t>
      </w:r>
      <w:r w:rsidR="00DE75AE" w:rsidRPr="00EC6CC0">
        <w:t xml:space="preserve">.8. paraiškoje numatytas darbų, prekių ar paslaugų pirkimas bus atliekamas Lietuvos Respublikos viešųjų pirkimų įstatymo, Lietuvos Respublikos viešųjų pirkimų, atliekamų gynybos ir </w:t>
      </w:r>
      <w:r w:rsidR="00DE75AE" w:rsidRPr="00EC6CC0">
        <w:lastRenderedPageBreak/>
        <w:t>saugumo srityje, įstatymo ar Pirkimų, susijusių su žvalgybinio pobūdžio veikla, tvarkos aprašo, patvirtinto Lietuvos Respublikos Vyriausybės 2015 m. kovo 18 d.</w:t>
      </w:r>
      <w:r w:rsidR="00DE75AE" w:rsidRPr="00EC6CC0">
        <w:rPr>
          <w:color w:val="000000"/>
        </w:rPr>
        <w:t xml:space="preserve"> </w:t>
      </w:r>
      <w:r w:rsidR="00DE75AE" w:rsidRPr="00EC6CC0">
        <w:t xml:space="preserve">nutarimu </w:t>
      </w:r>
      <w:r w:rsidR="00DE75AE" w:rsidRPr="00EC6CC0">
        <w:rPr>
          <w:color w:val="000000"/>
        </w:rPr>
        <w:t xml:space="preserve">Nr. </w:t>
      </w:r>
      <w:r w:rsidR="00DE75AE" w:rsidRPr="00EC6CC0">
        <w:t xml:space="preserve">282 „Dėl </w:t>
      </w:r>
      <w:r w:rsidR="0003108A">
        <w:t>P</w:t>
      </w:r>
      <w:r w:rsidR="00DE75AE" w:rsidRPr="00EC6CC0">
        <w:t>irkimų, susijusių su žvalgybinio pobūdžio veikla, tvarkos aprašo patvirtinimo“</w:t>
      </w:r>
      <w:r w:rsidR="00757CE0">
        <w:t>,</w:t>
      </w:r>
      <w:r w:rsidR="00DE75AE" w:rsidRPr="00EC6CC0">
        <w:t xml:space="preserve"> </w:t>
      </w:r>
      <w:r w:rsidR="00757CE0" w:rsidRPr="00B34942">
        <w:t>Mažos vertės pirkimų tvarkos aprašu, patvirtintu Viešųjų pirkimų tarnybos direktoriaus 2017 m. birželio 28 d. įsakymu Nr. 1S-97 „Dėl Mažos vertės pirkimų tvarkos aprašo patvirtinimo“,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supaprastintų viešųjų pirkimų tvarkos aprašo, patvirtinto Lietuvos Respublikos krašto apsaugos ministro ir Lietuvos Respublikos užsienio reikalų ministro 2017 m. rugpjūčio 31 d. įsakymu Nr. V-809/V-188 „Dėl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supaprastintų viešųjų pirkimų tvarkos aprašo patvirtinimo“</w:t>
      </w:r>
      <w:r w:rsidR="00DE75AE" w:rsidRPr="00EC6CC0">
        <w:t xml:space="preserve"> nustatyta tvarka.</w:t>
      </w:r>
    </w:p>
    <w:p w14:paraId="6241DF05" w14:textId="6720E1C8" w:rsidR="00DE75AE" w:rsidRPr="00EC6CC0" w:rsidRDefault="00EA2627" w:rsidP="00DE75AE">
      <w:pPr>
        <w:spacing w:line="360" w:lineRule="auto"/>
        <w:ind w:firstLine="709"/>
        <w:jc w:val="both"/>
      </w:pPr>
      <w:r>
        <w:t>19</w:t>
      </w:r>
      <w:r w:rsidR="00DE75AE" w:rsidRPr="00EC6CC0">
        <w:t xml:space="preserve">. Viso </w:t>
      </w:r>
      <w:r w:rsidR="00395F2E">
        <w:t xml:space="preserve">veiklos </w:t>
      </w:r>
      <w:r w:rsidR="00DE75AE" w:rsidRPr="00EC6CC0">
        <w:t xml:space="preserve">projekto įgyvendinimo metu </w:t>
      </w:r>
      <w:r w:rsidR="00395F2E">
        <w:t xml:space="preserve">veiklos </w:t>
      </w:r>
      <w:r w:rsidR="00DE75AE" w:rsidRPr="00EC6CC0">
        <w:t>projektas turi atitikti bendruosius atrankos kriterijus.</w:t>
      </w:r>
    </w:p>
    <w:p w14:paraId="14159B29" w14:textId="77777777" w:rsidR="00DE75AE" w:rsidRPr="00EC6CC0" w:rsidRDefault="00DE75AE" w:rsidP="00DE75AE">
      <w:pPr>
        <w:jc w:val="center"/>
      </w:pPr>
    </w:p>
    <w:p w14:paraId="1BEE2D4B" w14:textId="77777777" w:rsidR="00DE75AE" w:rsidRPr="00EC6CC0" w:rsidRDefault="00DE75AE" w:rsidP="00DE75AE">
      <w:pPr>
        <w:jc w:val="center"/>
        <w:rPr>
          <w:b/>
        </w:rPr>
      </w:pPr>
      <w:r w:rsidRPr="00EC6CC0">
        <w:rPr>
          <w:b/>
        </w:rPr>
        <w:t>KETVIRTASIS SKIRSNIS</w:t>
      </w:r>
    </w:p>
    <w:p w14:paraId="1B4C4EF8" w14:textId="77777777" w:rsidR="00DE75AE" w:rsidRPr="00EC6CC0" w:rsidRDefault="00DE75AE" w:rsidP="00DE75AE">
      <w:pPr>
        <w:jc w:val="center"/>
        <w:rPr>
          <w:b/>
        </w:rPr>
      </w:pPr>
      <w:r w:rsidRPr="00EC6CC0">
        <w:rPr>
          <w:b/>
        </w:rPr>
        <w:t xml:space="preserve">PARAIŠKOS ADMINISTRACINĖS ATITIKTIES IR </w:t>
      </w:r>
      <w:r w:rsidR="00873200">
        <w:rPr>
          <w:b/>
        </w:rPr>
        <w:t xml:space="preserve">VEIKLOS </w:t>
      </w:r>
      <w:r w:rsidRPr="00EC6CC0">
        <w:rPr>
          <w:b/>
        </w:rPr>
        <w:t>PROJEKTO TINKAMUMO FINANSUOTI VERTINIMAS</w:t>
      </w:r>
    </w:p>
    <w:p w14:paraId="597E46D3" w14:textId="77777777" w:rsidR="00DE75AE" w:rsidRPr="00EC6CC0" w:rsidRDefault="00DE75AE" w:rsidP="00DE75AE">
      <w:pPr>
        <w:jc w:val="center"/>
      </w:pPr>
    </w:p>
    <w:p w14:paraId="5C6FF879" w14:textId="7382B58E" w:rsidR="00DE75AE" w:rsidRPr="00EC6CC0" w:rsidRDefault="00DE75AE" w:rsidP="00395F2E">
      <w:pPr>
        <w:spacing w:line="360" w:lineRule="auto"/>
        <w:ind w:firstLine="709"/>
        <w:jc w:val="both"/>
      </w:pPr>
      <w:r w:rsidRPr="00395F2E">
        <w:t>2</w:t>
      </w:r>
      <w:r w:rsidR="00EA2627">
        <w:t>0</w:t>
      </w:r>
      <w:r w:rsidRPr="00395F2E">
        <w:t>.</w:t>
      </w:r>
      <w:r w:rsidRPr="00EC6CC0">
        <w:t xml:space="preserve"> </w:t>
      </w:r>
      <w:r w:rsidR="00395F2E">
        <w:rPr>
          <w:color w:val="000000"/>
        </w:rPr>
        <w:t>Tarpinė</w:t>
      </w:r>
      <w:r w:rsidRPr="00EC6CC0">
        <w:rPr>
          <w:color w:val="000000"/>
        </w:rPr>
        <w:t xml:space="preserve"> institucija paraiškų administracinės atitikties ir </w:t>
      </w:r>
      <w:r w:rsidR="00873200">
        <w:rPr>
          <w:color w:val="000000"/>
        </w:rPr>
        <w:t xml:space="preserve">veiklos </w:t>
      </w:r>
      <w:r w:rsidRPr="00EC6CC0">
        <w:rPr>
          <w:color w:val="000000"/>
        </w:rPr>
        <w:t xml:space="preserve">projekto tinkamumo finansuoti vertinimą turi atlikti ne vėliau kaip per 35 darbo dienas nuo kvietime nurodyto paraiškų pateikimo galutinės dienos. Šis terminas gali būti pratęstas, jeigu </w:t>
      </w:r>
      <w:r w:rsidR="00395F2E">
        <w:rPr>
          <w:color w:val="000000"/>
        </w:rPr>
        <w:t>tarpinė</w:t>
      </w:r>
      <w:r w:rsidRPr="00EC6CC0">
        <w:rPr>
          <w:color w:val="000000"/>
        </w:rPr>
        <w:t xml:space="preserve"> institucija nurodo motyvuotas aplinkybes ir </w:t>
      </w:r>
      <w:r w:rsidR="00395F2E">
        <w:rPr>
          <w:color w:val="000000"/>
        </w:rPr>
        <w:t>vadovaujančioji</w:t>
      </w:r>
      <w:r w:rsidRPr="00EC6CC0">
        <w:rPr>
          <w:color w:val="000000"/>
        </w:rPr>
        <w:t xml:space="preserve"> institucija tam neprieštarauja, bet ne ilgiau nei 10 darbo dienų.</w:t>
      </w:r>
    </w:p>
    <w:p w14:paraId="4E9C2268" w14:textId="787C0B1C" w:rsidR="00DE75AE" w:rsidRPr="00EC6CC0" w:rsidRDefault="00DE75AE" w:rsidP="00395F2E">
      <w:pPr>
        <w:spacing w:line="360" w:lineRule="auto"/>
        <w:ind w:firstLine="709"/>
        <w:jc w:val="both"/>
      </w:pPr>
      <w:r w:rsidRPr="00EC6CC0">
        <w:t>2</w:t>
      </w:r>
      <w:r w:rsidR="00EA2627" w:rsidRPr="001E79D8">
        <w:t>1</w:t>
      </w:r>
      <w:r w:rsidRPr="00EC6CC0">
        <w:t xml:space="preserve">. Paraiškos administracinės atitikties vertinimo metu </w:t>
      </w:r>
      <w:r w:rsidR="00395F2E">
        <w:rPr>
          <w:color w:val="000000"/>
        </w:rPr>
        <w:t>tarpinė</w:t>
      </w:r>
      <w:r w:rsidRPr="00EC6CC0">
        <w:t xml:space="preserve"> </w:t>
      </w:r>
      <w:r w:rsidRPr="00EC6CC0">
        <w:rPr>
          <w:color w:val="000000"/>
        </w:rPr>
        <w:t>institucija</w:t>
      </w:r>
      <w:r w:rsidRPr="00EC6CC0">
        <w:t xml:space="preserve"> nustato, ar paraiška tinkamai užpildyta ir pasirašyta, ar pateikti </w:t>
      </w:r>
      <w:r w:rsidR="00757CE0" w:rsidRPr="00EC6CC0">
        <w:t>su paraiška privalomi pateikti dokumentai</w:t>
      </w:r>
      <w:r w:rsidRPr="00EC6CC0">
        <w:t>.</w:t>
      </w:r>
    </w:p>
    <w:p w14:paraId="56E0D190" w14:textId="5CF727E7" w:rsidR="00DE75AE" w:rsidRPr="00EC6CC0" w:rsidRDefault="00395F2E" w:rsidP="00395F2E">
      <w:pPr>
        <w:spacing w:line="360" w:lineRule="auto"/>
        <w:ind w:firstLine="709"/>
        <w:jc w:val="both"/>
      </w:pPr>
      <w:r>
        <w:t>2</w:t>
      </w:r>
      <w:r w:rsidR="00EA2627" w:rsidRPr="001E79D8">
        <w:t>2</w:t>
      </w:r>
      <w:r w:rsidR="00DE75AE" w:rsidRPr="00EC6CC0">
        <w:t xml:space="preserve">. </w:t>
      </w:r>
      <w:r w:rsidR="00873200">
        <w:t>Veiklos p</w:t>
      </w:r>
      <w:r w:rsidR="00DE75AE" w:rsidRPr="00EC6CC0">
        <w:rPr>
          <w:color w:val="000000"/>
        </w:rPr>
        <w:t xml:space="preserve">rojekto tinkamumo finansuoti vertinimo metu </w:t>
      </w:r>
      <w:r>
        <w:rPr>
          <w:color w:val="000000"/>
        </w:rPr>
        <w:t>tarpinė</w:t>
      </w:r>
      <w:r w:rsidR="00DE75AE" w:rsidRPr="00EC6CC0">
        <w:rPr>
          <w:color w:val="000000"/>
        </w:rPr>
        <w:t xml:space="preserve"> institucija nustato, ar </w:t>
      </w:r>
      <w:r>
        <w:rPr>
          <w:color w:val="000000"/>
        </w:rPr>
        <w:t xml:space="preserve">veiklos </w:t>
      </w:r>
      <w:r w:rsidR="00DE75AE" w:rsidRPr="00EC6CC0">
        <w:rPr>
          <w:color w:val="000000"/>
        </w:rPr>
        <w:t>projektas tinkamas finansuoti pagal Programos konkrečius</w:t>
      </w:r>
      <w:r w:rsidR="000F6132">
        <w:rPr>
          <w:color w:val="000000"/>
        </w:rPr>
        <w:t xml:space="preserve"> tikslus</w:t>
      </w:r>
      <w:r w:rsidR="00DE75AE" w:rsidRPr="00EC6CC0">
        <w:rPr>
          <w:color w:val="000000"/>
        </w:rPr>
        <w:t xml:space="preserve"> i</w:t>
      </w:r>
      <w:r w:rsidR="00DE75AE">
        <w:rPr>
          <w:color w:val="000000"/>
        </w:rPr>
        <w:t>r</w:t>
      </w:r>
      <w:r w:rsidR="00DE75AE" w:rsidRPr="00EC6CC0">
        <w:rPr>
          <w:color w:val="000000"/>
        </w:rPr>
        <w:t xml:space="preserve"> nustatoma </w:t>
      </w:r>
      <w:r>
        <w:rPr>
          <w:color w:val="000000"/>
        </w:rPr>
        <w:t xml:space="preserve">veiklos </w:t>
      </w:r>
      <w:r w:rsidR="00DE75AE" w:rsidRPr="00EC6CC0">
        <w:rPr>
          <w:color w:val="000000"/>
        </w:rPr>
        <w:t xml:space="preserve">projekto atitiktis </w:t>
      </w:r>
      <w:r w:rsidR="00BF7D7C">
        <w:rPr>
          <w:color w:val="000000"/>
        </w:rPr>
        <w:t xml:space="preserve">Taisyklių </w:t>
      </w:r>
      <w:r w:rsidR="00FF3534">
        <w:rPr>
          <w:color w:val="000000"/>
        </w:rPr>
        <w:t>1</w:t>
      </w:r>
      <w:r w:rsidR="00EA2627">
        <w:rPr>
          <w:color w:val="000000"/>
        </w:rPr>
        <w:t>8</w:t>
      </w:r>
      <w:r w:rsidR="00FF3534" w:rsidRPr="00EC6CC0">
        <w:rPr>
          <w:color w:val="000000"/>
        </w:rPr>
        <w:t xml:space="preserve"> </w:t>
      </w:r>
      <w:r w:rsidR="00DE75AE" w:rsidRPr="00EC6CC0">
        <w:rPr>
          <w:color w:val="000000"/>
        </w:rPr>
        <w:t xml:space="preserve">punkte nurodytiems bendriesiems </w:t>
      </w:r>
      <w:r>
        <w:rPr>
          <w:color w:val="000000"/>
        </w:rPr>
        <w:t xml:space="preserve">veiklos </w:t>
      </w:r>
      <w:r w:rsidR="00DE75AE" w:rsidRPr="00EC6CC0">
        <w:rPr>
          <w:color w:val="000000"/>
        </w:rPr>
        <w:t xml:space="preserve">projektų </w:t>
      </w:r>
      <w:r w:rsidR="00DE75AE" w:rsidRPr="00EC6CC0">
        <w:t>atrankos kriterijams (toliau – atrankos kriterijai).</w:t>
      </w:r>
    </w:p>
    <w:p w14:paraId="09D45CBB" w14:textId="15B9E05A" w:rsidR="00DE75AE" w:rsidRPr="00EC6CC0" w:rsidRDefault="00BF7D7C" w:rsidP="00395F2E">
      <w:pPr>
        <w:spacing w:line="360" w:lineRule="auto"/>
        <w:ind w:firstLine="709"/>
        <w:jc w:val="both"/>
        <w:rPr>
          <w:color w:val="000000"/>
        </w:rPr>
      </w:pPr>
      <w:r w:rsidRPr="00EA2627">
        <w:t>2</w:t>
      </w:r>
      <w:r w:rsidR="00EA2627">
        <w:t>3</w:t>
      </w:r>
      <w:r w:rsidR="00DE75AE" w:rsidRPr="00EC6CC0">
        <w:t xml:space="preserve">. </w:t>
      </w:r>
      <w:r w:rsidR="00DE75AE" w:rsidRPr="00EC6CC0">
        <w:rPr>
          <w:color w:val="000000"/>
        </w:rPr>
        <w:t xml:space="preserve">Jeigu vertinant paraišką nustatoma, kad ji atitinka ne visus administracinės atitikties ir tinkamumo finansuoti vertinimo reikalavimus, </w:t>
      </w:r>
      <w:r w:rsidR="00395F2E">
        <w:rPr>
          <w:color w:val="000000"/>
        </w:rPr>
        <w:t>tarpinė</w:t>
      </w:r>
      <w:r w:rsidR="00DE75AE" w:rsidRPr="00EC6CC0">
        <w:rPr>
          <w:color w:val="000000"/>
        </w:rPr>
        <w:t xml:space="preserve"> institucija pareiškėjui siunčia raštą arba </w:t>
      </w:r>
      <w:r w:rsidR="00DE75AE" w:rsidRPr="00EC6CC0">
        <w:rPr>
          <w:color w:val="000000"/>
        </w:rPr>
        <w:lastRenderedPageBreak/>
        <w:t>elektroninį laišką, kuriame ne vėliau kaip per 3 darbo dienas prašoma pateikti papildomus dokumentus ir (ar) informaciją</w:t>
      </w:r>
      <w:r w:rsidR="00757CE0" w:rsidRPr="00757CE0">
        <w:rPr>
          <w:color w:val="000000"/>
        </w:rPr>
        <w:t xml:space="preserve"> </w:t>
      </w:r>
      <w:r w:rsidR="00757CE0" w:rsidRPr="00EC6CC0">
        <w:rPr>
          <w:color w:val="000000"/>
        </w:rPr>
        <w:t xml:space="preserve">ir (ar) </w:t>
      </w:r>
      <w:r w:rsidR="00DE75AE" w:rsidRPr="00EC6CC0">
        <w:rPr>
          <w:color w:val="000000"/>
        </w:rPr>
        <w:t xml:space="preserve">patikslintą paraišką. Jei pareiškėjas dėl motyvuotų priežasčių negali nustatytu laiku pateikti </w:t>
      </w:r>
      <w:r w:rsidR="00757CE0" w:rsidRPr="00D06409">
        <w:rPr>
          <w:color w:val="000000"/>
        </w:rPr>
        <w:t xml:space="preserve">prašomų dokumentų ir (ar) informacijos ir (ar) </w:t>
      </w:r>
      <w:r w:rsidR="00DE75AE" w:rsidRPr="00EC6CC0">
        <w:rPr>
          <w:color w:val="000000"/>
        </w:rPr>
        <w:t xml:space="preserve">patikslintos paraiškos, turi apie tai </w:t>
      </w:r>
      <w:r w:rsidR="00DE75AE">
        <w:rPr>
          <w:color w:val="000000"/>
        </w:rPr>
        <w:t>iškart</w:t>
      </w:r>
      <w:r w:rsidR="00DE75AE" w:rsidRPr="00EC6CC0">
        <w:rPr>
          <w:color w:val="000000"/>
        </w:rPr>
        <w:t xml:space="preserve"> informuoti </w:t>
      </w:r>
      <w:r w:rsidR="00395F2E">
        <w:rPr>
          <w:color w:val="000000"/>
        </w:rPr>
        <w:t>tarpinę</w:t>
      </w:r>
      <w:r w:rsidR="00DE75AE" w:rsidRPr="00EC6CC0">
        <w:rPr>
          <w:color w:val="000000"/>
        </w:rPr>
        <w:t xml:space="preserve"> instituciją. Pareiškėjas turi raštu </w:t>
      </w:r>
      <w:r w:rsidR="00757CE0">
        <w:rPr>
          <w:color w:val="000000"/>
        </w:rPr>
        <w:t xml:space="preserve">ar elektroniniu </w:t>
      </w:r>
      <w:r w:rsidR="000F7812">
        <w:rPr>
          <w:color w:val="000000"/>
        </w:rPr>
        <w:t>paštu</w:t>
      </w:r>
      <w:r w:rsidR="00757CE0">
        <w:rPr>
          <w:color w:val="000000"/>
        </w:rPr>
        <w:t xml:space="preserve"> </w:t>
      </w:r>
      <w:r w:rsidR="00DE75AE" w:rsidRPr="00EC6CC0">
        <w:rPr>
          <w:color w:val="000000"/>
        </w:rPr>
        <w:t xml:space="preserve">kreiptis į </w:t>
      </w:r>
      <w:r w:rsidR="00395F2E">
        <w:rPr>
          <w:color w:val="000000"/>
        </w:rPr>
        <w:t>tarpinę</w:t>
      </w:r>
      <w:r w:rsidR="00DE75AE" w:rsidRPr="00EC6CC0">
        <w:rPr>
          <w:color w:val="000000"/>
        </w:rPr>
        <w:t xml:space="preserve"> instituciją, nurodyti motyvus, kodėl laiku negali </w:t>
      </w:r>
      <w:r w:rsidR="000F7812" w:rsidRPr="00D06409">
        <w:rPr>
          <w:color w:val="000000"/>
        </w:rPr>
        <w:t xml:space="preserve">pateikti prašomų dokumentų ir (ar) informacijos ir (ar) </w:t>
      </w:r>
      <w:r w:rsidR="00DE75AE" w:rsidRPr="00EC6CC0">
        <w:rPr>
          <w:color w:val="000000"/>
        </w:rPr>
        <w:t>patikslinti paraiškos</w:t>
      </w:r>
      <w:r w:rsidR="00DE75AE">
        <w:rPr>
          <w:color w:val="000000"/>
        </w:rPr>
        <w:t>,</w:t>
      </w:r>
      <w:r w:rsidR="00DE75AE" w:rsidRPr="00EC6CC0">
        <w:rPr>
          <w:color w:val="000000"/>
        </w:rPr>
        <w:t xml:space="preserve"> ir prašyti terminą pratęsti. Atsižvelgdama į pareiškėjo pateiktus motyvus</w:t>
      </w:r>
      <w:r w:rsidR="00395F2E">
        <w:rPr>
          <w:color w:val="000000"/>
        </w:rPr>
        <w:t>,</w:t>
      </w:r>
      <w:r w:rsidR="00DE75AE" w:rsidRPr="00EC6CC0">
        <w:rPr>
          <w:color w:val="000000"/>
        </w:rPr>
        <w:t xml:space="preserve"> </w:t>
      </w:r>
      <w:r w:rsidR="00395F2E">
        <w:rPr>
          <w:color w:val="000000"/>
        </w:rPr>
        <w:t>tarpinė</w:t>
      </w:r>
      <w:r w:rsidR="00DE75AE" w:rsidRPr="00EC6CC0">
        <w:rPr>
          <w:color w:val="000000"/>
        </w:rPr>
        <w:t xml:space="preserve"> institucija priima sprendimą pratęsti arba nepratęsti nustatyto termino (terminas gali būti pratęsiamas ne ilgiau kaip 5 darbo dienas). Jeigu pareiškėjas per nustatytą terminą nepateikia </w:t>
      </w:r>
      <w:r w:rsidR="000F7812" w:rsidRPr="00D06409">
        <w:rPr>
          <w:color w:val="000000"/>
        </w:rPr>
        <w:t>prašomų dokumentų ir (ar) informacijos ir (ar)</w:t>
      </w:r>
      <w:r w:rsidR="000F7812" w:rsidRPr="00EC6CC0">
        <w:rPr>
          <w:color w:val="000000"/>
        </w:rPr>
        <w:t xml:space="preserve"> </w:t>
      </w:r>
      <w:r w:rsidR="00DE75AE" w:rsidRPr="00EC6CC0">
        <w:rPr>
          <w:color w:val="000000"/>
        </w:rPr>
        <w:t xml:space="preserve">patikslintos paraiškos arba pateikia netinkamai patikslintą paraišką, arba paraiška neatitinka bent vieno </w:t>
      </w:r>
      <w:r>
        <w:rPr>
          <w:color w:val="000000"/>
        </w:rPr>
        <w:t xml:space="preserve">Taisyklių </w:t>
      </w:r>
      <w:r w:rsidR="008754BE">
        <w:rPr>
          <w:color w:val="000000"/>
        </w:rPr>
        <w:t>1</w:t>
      </w:r>
      <w:r w:rsidR="00EA2627">
        <w:rPr>
          <w:color w:val="000000"/>
        </w:rPr>
        <w:t>8</w:t>
      </w:r>
      <w:r w:rsidR="008754BE" w:rsidRPr="00EC6CC0">
        <w:rPr>
          <w:color w:val="000000"/>
        </w:rPr>
        <w:t xml:space="preserve"> </w:t>
      </w:r>
      <w:r w:rsidR="00DE75AE" w:rsidRPr="00EC6CC0">
        <w:rPr>
          <w:color w:val="000000"/>
        </w:rPr>
        <w:t xml:space="preserve">punkte nurodyto atrankos kriterijaus, </w:t>
      </w:r>
      <w:r w:rsidR="00395F2E">
        <w:rPr>
          <w:color w:val="000000"/>
        </w:rPr>
        <w:t>tarpinė</w:t>
      </w:r>
      <w:r w:rsidR="00DE75AE" w:rsidRPr="00EC6CC0">
        <w:rPr>
          <w:color w:val="000000"/>
        </w:rPr>
        <w:t xml:space="preserve"> institucija priima sprendimą atmesti paraišką.</w:t>
      </w:r>
    </w:p>
    <w:p w14:paraId="32F61620" w14:textId="16E0890E" w:rsidR="00DE75AE" w:rsidRDefault="00BF7D7C" w:rsidP="00395F2E">
      <w:pPr>
        <w:spacing w:line="360" w:lineRule="auto"/>
        <w:ind w:firstLine="709"/>
        <w:jc w:val="both"/>
        <w:rPr>
          <w:color w:val="000000"/>
        </w:rPr>
      </w:pPr>
      <w:r w:rsidRPr="008754BE">
        <w:rPr>
          <w:color w:val="000000"/>
        </w:rPr>
        <w:t>2</w:t>
      </w:r>
      <w:r w:rsidR="00EA2627">
        <w:rPr>
          <w:color w:val="000000"/>
        </w:rPr>
        <w:t>4</w:t>
      </w:r>
      <w:r w:rsidR="00DE75AE" w:rsidRPr="008754BE">
        <w:rPr>
          <w:color w:val="000000"/>
        </w:rPr>
        <w:t xml:space="preserve">. Jeigu vertinant paraišką nustatomos </w:t>
      </w:r>
      <w:r w:rsidR="000F7812" w:rsidRPr="008754BE">
        <w:rPr>
          <w:color w:val="000000"/>
        </w:rPr>
        <w:t xml:space="preserve">nepagrįstai didelės </w:t>
      </w:r>
      <w:r w:rsidR="00DE75AE" w:rsidRPr="008754BE">
        <w:rPr>
          <w:color w:val="000000"/>
        </w:rPr>
        <w:t xml:space="preserve">išlaidos </w:t>
      </w:r>
      <w:r w:rsidR="00DE75AE" w:rsidRPr="008754BE">
        <w:t>(išlaidos, kurių</w:t>
      </w:r>
      <w:r w:rsidR="00395F2E" w:rsidRPr="008754BE">
        <w:t xml:space="preserve"> veiklos</w:t>
      </w:r>
      <w:r w:rsidR="00DE75AE" w:rsidRPr="008754BE">
        <w:t xml:space="preserve"> projekto vykdytojas negali pagrįsti, ir (ar) rinkos kainas viršijančios išlaidos)</w:t>
      </w:r>
      <w:r w:rsidR="00DE75AE" w:rsidRPr="008754BE">
        <w:rPr>
          <w:color w:val="000000"/>
        </w:rPr>
        <w:t xml:space="preserve">, </w:t>
      </w:r>
      <w:r w:rsidR="000F7812" w:rsidRPr="008754BE">
        <w:t>arba dėl kitų priežasčių netinkamos finansuoti išlaidos</w:t>
      </w:r>
      <w:r w:rsidR="000F7812" w:rsidRPr="008754BE">
        <w:rPr>
          <w:color w:val="000000"/>
        </w:rPr>
        <w:t xml:space="preserve">, </w:t>
      </w:r>
      <w:r w:rsidR="00395F2E" w:rsidRPr="008754BE">
        <w:rPr>
          <w:color w:val="000000"/>
        </w:rPr>
        <w:t>tarpinė</w:t>
      </w:r>
      <w:r w:rsidR="00DE75AE" w:rsidRPr="008754BE">
        <w:rPr>
          <w:color w:val="000000"/>
        </w:rPr>
        <w:t xml:space="preserve"> institucija ne vėliau kaip per 3 darbo dienas nuo tokių išlaidų nustatymo dienos raštu informuoja pareiškėją apie mažinamą paraiškos tinkamų finansuoti išlaidų sumą</w:t>
      </w:r>
      <w:r w:rsidR="00A5693F" w:rsidRPr="008754BE">
        <w:rPr>
          <w:color w:val="000000"/>
        </w:rPr>
        <w:t>, šios</w:t>
      </w:r>
      <w:r w:rsidR="00A5693F" w:rsidRPr="008754BE">
        <w:t xml:space="preserve"> </w:t>
      </w:r>
      <w:r w:rsidR="00A5693F" w:rsidRPr="008754BE">
        <w:rPr>
          <w:color w:val="000000"/>
        </w:rPr>
        <w:t>sumos mažinimo motyvus</w:t>
      </w:r>
      <w:r w:rsidR="00DE75AE" w:rsidRPr="008754BE">
        <w:rPr>
          <w:color w:val="000000"/>
        </w:rPr>
        <w:t xml:space="preserve"> ir prašo pareiškėjo ne vėliau kaip per 3 darbo dienas nuo rašto gavimo iš </w:t>
      </w:r>
      <w:r w:rsidR="00395F2E" w:rsidRPr="008754BE">
        <w:rPr>
          <w:color w:val="000000"/>
        </w:rPr>
        <w:t>tarpinės</w:t>
      </w:r>
      <w:r w:rsidR="00DE75AE" w:rsidRPr="008754BE">
        <w:rPr>
          <w:color w:val="000000"/>
        </w:rPr>
        <w:t xml:space="preserve"> institucijos dienos pateikti sutikimą (nesutikimą) įgyvendinti </w:t>
      </w:r>
      <w:r w:rsidR="00395F2E" w:rsidRPr="008754BE">
        <w:rPr>
          <w:color w:val="000000"/>
        </w:rPr>
        <w:t xml:space="preserve">veiklos </w:t>
      </w:r>
      <w:r w:rsidR="00DE75AE" w:rsidRPr="008754BE">
        <w:rPr>
          <w:color w:val="000000"/>
        </w:rPr>
        <w:t>projektą su siūloma sumažinta paraiškos suma.</w:t>
      </w:r>
      <w:r w:rsidR="00DE75AE" w:rsidRPr="00EC6CC0">
        <w:rPr>
          <w:color w:val="000000"/>
        </w:rPr>
        <w:t xml:space="preserve"> </w:t>
      </w:r>
      <w:r w:rsidR="00A5693F" w:rsidRPr="00EC6CC0">
        <w:rPr>
          <w:color w:val="000000"/>
        </w:rPr>
        <w:t>Jei pareiškėjas nesutinka</w:t>
      </w:r>
      <w:r w:rsidR="00DE75AE" w:rsidRPr="00EC6CC0">
        <w:rPr>
          <w:color w:val="000000"/>
        </w:rPr>
        <w:t xml:space="preserve"> įgyvendinti </w:t>
      </w:r>
      <w:r w:rsidR="00395F2E">
        <w:rPr>
          <w:color w:val="000000"/>
        </w:rPr>
        <w:t xml:space="preserve">veiklos </w:t>
      </w:r>
      <w:r w:rsidR="00DE75AE" w:rsidRPr="00EC6CC0">
        <w:rPr>
          <w:color w:val="000000"/>
        </w:rPr>
        <w:t>projekto su siūloma mažesne paraiškos suma</w:t>
      </w:r>
      <w:r w:rsidR="008754BE">
        <w:rPr>
          <w:color w:val="000000"/>
        </w:rPr>
        <w:t xml:space="preserve"> arba per nustatytą laiką nepateikia jokio atsakymo</w:t>
      </w:r>
      <w:r w:rsidR="00DE75AE" w:rsidRPr="00EC6CC0">
        <w:rPr>
          <w:color w:val="000000"/>
        </w:rPr>
        <w:t xml:space="preserve">, </w:t>
      </w:r>
      <w:r w:rsidR="00395F2E">
        <w:rPr>
          <w:color w:val="000000"/>
        </w:rPr>
        <w:t>tarpinė</w:t>
      </w:r>
      <w:r w:rsidR="00DE75AE" w:rsidRPr="00EC6CC0">
        <w:rPr>
          <w:color w:val="000000"/>
        </w:rPr>
        <w:t xml:space="preserve"> institucija priima sprendimą atmesti paraišką.</w:t>
      </w:r>
    </w:p>
    <w:p w14:paraId="0364AF57" w14:textId="1748EFCF" w:rsidR="00EA2627" w:rsidRPr="00EC6CC0" w:rsidRDefault="00EA2627" w:rsidP="00EA2627">
      <w:pPr>
        <w:tabs>
          <w:tab w:val="left" w:pos="3285"/>
        </w:tabs>
        <w:spacing w:line="360" w:lineRule="auto"/>
        <w:ind w:firstLine="709"/>
        <w:jc w:val="both"/>
      </w:pPr>
      <w:r w:rsidRPr="001E79D8">
        <w:rPr>
          <w:color w:val="000000"/>
        </w:rPr>
        <w:t>25</w:t>
      </w:r>
      <w:r w:rsidRPr="00EC6CC0">
        <w:rPr>
          <w:color w:val="000000"/>
        </w:rPr>
        <w:t>. Vertinimo metu nustačius, kad pareiškėjas paraiškoje pateikė klaidinančią</w:t>
      </w:r>
      <w:r>
        <w:rPr>
          <w:color w:val="000000"/>
        </w:rPr>
        <w:t xml:space="preserve"> ar melagingą</w:t>
      </w:r>
      <w:r w:rsidRPr="00EC6CC0">
        <w:rPr>
          <w:color w:val="000000"/>
        </w:rPr>
        <w:t xml:space="preserve"> informaciją arba pareiškėjas ar su paraiška susiję asmenys siekia gauti konfidencialią informaciją arba neteisėtai daryti įtaką vertinimo rezultatams ar vertintojams, vertinimą atliekanti </w:t>
      </w:r>
      <w:r>
        <w:rPr>
          <w:color w:val="000000"/>
        </w:rPr>
        <w:t>tarpinė</w:t>
      </w:r>
      <w:r w:rsidRPr="00EC6CC0">
        <w:rPr>
          <w:color w:val="000000"/>
        </w:rPr>
        <w:t xml:space="preserve"> institucija </w:t>
      </w:r>
      <w:r>
        <w:rPr>
          <w:color w:val="000000"/>
        </w:rPr>
        <w:t xml:space="preserve">priima sprendimą atmesti </w:t>
      </w:r>
      <w:r w:rsidRPr="00EC6CC0">
        <w:rPr>
          <w:color w:val="000000"/>
        </w:rPr>
        <w:t>paraišką.</w:t>
      </w:r>
    </w:p>
    <w:p w14:paraId="25BB9933" w14:textId="77777777" w:rsidR="00DE75AE" w:rsidRPr="00EC6CC0" w:rsidRDefault="00BF7D7C" w:rsidP="00395F2E">
      <w:pPr>
        <w:spacing w:line="360" w:lineRule="auto"/>
        <w:ind w:firstLine="709"/>
        <w:jc w:val="both"/>
        <w:rPr>
          <w:color w:val="000000"/>
        </w:rPr>
      </w:pPr>
      <w:r>
        <w:t>2</w:t>
      </w:r>
      <w:r w:rsidR="008754BE">
        <w:t>6</w:t>
      </w:r>
      <w:r w:rsidR="00DE75AE" w:rsidRPr="00EC6CC0">
        <w:t xml:space="preserve">. </w:t>
      </w:r>
      <w:r w:rsidR="00DE75AE" w:rsidRPr="00EC6CC0">
        <w:rPr>
          <w:color w:val="000000"/>
        </w:rPr>
        <w:t xml:space="preserve">Apie priimtą sprendimą atmesti paraišką </w:t>
      </w:r>
      <w:r w:rsidR="00395F2E">
        <w:rPr>
          <w:color w:val="000000"/>
        </w:rPr>
        <w:t>tarpinė</w:t>
      </w:r>
      <w:r w:rsidR="00DE75AE" w:rsidRPr="00EC6CC0">
        <w:rPr>
          <w:color w:val="000000"/>
        </w:rPr>
        <w:t xml:space="preserve"> institucija informuoja pareiškėją per 3</w:t>
      </w:r>
      <w:r w:rsidR="00DE75AE">
        <w:rPr>
          <w:color w:val="000000"/>
        </w:rPr>
        <w:t> </w:t>
      </w:r>
      <w:r w:rsidR="00DE75AE" w:rsidRPr="00EC6CC0">
        <w:rPr>
          <w:color w:val="000000"/>
        </w:rPr>
        <w:t xml:space="preserve">darbo dienas nuo </w:t>
      </w:r>
      <w:r w:rsidR="00873200">
        <w:rPr>
          <w:color w:val="000000"/>
        </w:rPr>
        <w:t>vadovaujančiosios</w:t>
      </w:r>
      <w:r w:rsidR="00DE75AE" w:rsidRPr="00EC6CC0">
        <w:rPr>
          <w:color w:val="000000"/>
        </w:rPr>
        <w:t xml:space="preserve"> institucijos rašto, </w:t>
      </w:r>
      <w:r w:rsidR="00C46F81">
        <w:rPr>
          <w:color w:val="000000"/>
        </w:rPr>
        <w:t xml:space="preserve">ar informacijos, gautos elektroniniu paštu, kaip </w:t>
      </w:r>
      <w:r w:rsidR="00DE75AE" w:rsidRPr="00EC6CC0">
        <w:rPr>
          <w:color w:val="000000"/>
        </w:rPr>
        <w:t>nurodyt</w:t>
      </w:r>
      <w:r w:rsidR="000F6BBE" w:rsidRPr="000F6BBE">
        <w:rPr>
          <w:color w:val="000000"/>
        </w:rPr>
        <w:t>a</w:t>
      </w:r>
      <w:r w:rsidR="00DE75AE" w:rsidRPr="00EC6CC0">
        <w:rPr>
          <w:color w:val="000000"/>
        </w:rPr>
        <w:t xml:space="preserve"> Taisyklių </w:t>
      </w:r>
      <w:r w:rsidR="00DB3FA0" w:rsidRPr="00C97B1F">
        <w:rPr>
          <w:color w:val="000000"/>
        </w:rPr>
        <w:t>3</w:t>
      </w:r>
      <w:r w:rsidR="00C97B1F">
        <w:rPr>
          <w:color w:val="000000"/>
        </w:rPr>
        <w:t>1</w:t>
      </w:r>
      <w:r w:rsidR="00DE75AE" w:rsidRPr="00EC6CC0">
        <w:rPr>
          <w:color w:val="000000"/>
        </w:rPr>
        <w:t xml:space="preserve"> punkte, gavimo dienos išsiųsdama jam informacinį raštą, kuriame nurodytos paraiškos atmetimo priežastys, paraiškos atmetimo teisinis pagrindas ir šio sprendimo apskundimo tvarka.</w:t>
      </w:r>
    </w:p>
    <w:p w14:paraId="28F10F9F" w14:textId="77777777" w:rsidR="00DE75AE" w:rsidRPr="00EC6CC0" w:rsidRDefault="00DE75AE" w:rsidP="00DE75AE">
      <w:pPr>
        <w:jc w:val="center"/>
        <w:rPr>
          <w:color w:val="000000"/>
        </w:rPr>
      </w:pPr>
    </w:p>
    <w:p w14:paraId="42F11549" w14:textId="77777777" w:rsidR="00DE75AE" w:rsidRPr="00EC6CC0" w:rsidRDefault="00DE75AE" w:rsidP="00DE75AE">
      <w:pPr>
        <w:ind w:left="3600"/>
        <w:rPr>
          <w:b/>
        </w:rPr>
      </w:pPr>
      <w:r w:rsidRPr="00EC6CC0">
        <w:rPr>
          <w:b/>
        </w:rPr>
        <w:t>PENKTASIS SKIRSNIS</w:t>
      </w:r>
    </w:p>
    <w:p w14:paraId="35CA7925" w14:textId="77777777" w:rsidR="00DE75AE" w:rsidRPr="00EC6CC0" w:rsidRDefault="00873200" w:rsidP="00DE75AE">
      <w:pPr>
        <w:jc w:val="center"/>
        <w:rPr>
          <w:b/>
          <w:bCs/>
          <w:color w:val="000000"/>
        </w:rPr>
      </w:pPr>
      <w:r>
        <w:rPr>
          <w:b/>
          <w:bCs/>
          <w:color w:val="000000"/>
        </w:rPr>
        <w:t xml:space="preserve">VEIKLOS </w:t>
      </w:r>
      <w:r w:rsidR="00DE75AE" w:rsidRPr="00EC6CC0">
        <w:rPr>
          <w:b/>
          <w:bCs/>
          <w:color w:val="000000"/>
        </w:rPr>
        <w:t xml:space="preserve">PROJEKTŲ PARAIŠKŲ VERTINIMO ATASKAITOS RENGIMAS IR TEIKIMAS </w:t>
      </w:r>
      <w:r>
        <w:rPr>
          <w:b/>
          <w:bCs/>
          <w:color w:val="000000"/>
        </w:rPr>
        <w:t>VADOVAUJANČIAJAI</w:t>
      </w:r>
      <w:r w:rsidR="00DE75AE" w:rsidRPr="00EC6CC0">
        <w:rPr>
          <w:b/>
          <w:bCs/>
          <w:color w:val="000000"/>
        </w:rPr>
        <w:t xml:space="preserve"> INSTITUCIJAI</w:t>
      </w:r>
    </w:p>
    <w:p w14:paraId="3396624D" w14:textId="77777777" w:rsidR="00DE75AE" w:rsidRPr="00EC6CC0" w:rsidRDefault="00DE75AE" w:rsidP="00DE75AE">
      <w:pPr>
        <w:jc w:val="center"/>
      </w:pPr>
    </w:p>
    <w:p w14:paraId="2B45DFFE" w14:textId="77777777" w:rsidR="00DE75AE" w:rsidRPr="00EC6CC0" w:rsidRDefault="00BF7D7C" w:rsidP="00C57636">
      <w:pPr>
        <w:tabs>
          <w:tab w:val="left" w:pos="540"/>
        </w:tabs>
        <w:spacing w:line="360" w:lineRule="auto"/>
        <w:ind w:firstLine="709"/>
        <w:jc w:val="both"/>
        <w:rPr>
          <w:strike/>
          <w:color w:val="000000"/>
        </w:rPr>
      </w:pPr>
      <w:r w:rsidRPr="001E79D8">
        <w:rPr>
          <w:color w:val="000000"/>
        </w:rPr>
        <w:t>2</w:t>
      </w:r>
      <w:r w:rsidR="00D664DD" w:rsidRPr="001E79D8">
        <w:rPr>
          <w:color w:val="000000"/>
        </w:rPr>
        <w:t>7</w:t>
      </w:r>
      <w:r w:rsidR="00DE75AE" w:rsidRPr="00EC6CC0">
        <w:rPr>
          <w:color w:val="000000"/>
        </w:rPr>
        <w:t>.</w:t>
      </w:r>
      <w:r w:rsidR="00873200" w:rsidRPr="00873200">
        <w:rPr>
          <w:color w:val="000000"/>
        </w:rPr>
        <w:t xml:space="preserve"> </w:t>
      </w:r>
      <w:r w:rsidR="00873200">
        <w:rPr>
          <w:color w:val="000000"/>
        </w:rPr>
        <w:t>Tarpinė</w:t>
      </w:r>
      <w:r w:rsidR="00873200" w:rsidRPr="00EC6CC0">
        <w:t xml:space="preserve"> </w:t>
      </w:r>
      <w:r w:rsidR="00DE75AE" w:rsidRPr="00EC6CC0">
        <w:t>institucija</w:t>
      </w:r>
      <w:r w:rsidR="00DE75AE" w:rsidRPr="00EC6CC0">
        <w:rPr>
          <w:color w:val="000000"/>
        </w:rPr>
        <w:t xml:space="preserve"> ne vėliau kaip per 7 darbo dienas nuo paraiškų administracinės atitikties ir </w:t>
      </w:r>
      <w:r w:rsidR="002A0815">
        <w:rPr>
          <w:color w:val="000000"/>
        </w:rPr>
        <w:t xml:space="preserve">veiklos </w:t>
      </w:r>
      <w:r w:rsidR="00DE75AE" w:rsidRPr="00EC6CC0">
        <w:rPr>
          <w:color w:val="000000"/>
        </w:rPr>
        <w:t xml:space="preserve">projektų tinkamumo finansuoti įvertinimo parengia nustatytos formos paraiškų vertinimo ataskaitą (Taisyklių 2 priedas) (toliau – vertinimo ataskaita). </w:t>
      </w:r>
    </w:p>
    <w:p w14:paraId="32AED9B5" w14:textId="77777777" w:rsidR="00DE75AE" w:rsidRPr="00EC6CC0" w:rsidRDefault="00D664DD" w:rsidP="00C57636">
      <w:pPr>
        <w:pStyle w:val="hyperlink11"/>
        <w:tabs>
          <w:tab w:val="left" w:pos="540"/>
        </w:tabs>
        <w:spacing w:line="360" w:lineRule="auto"/>
        <w:ind w:firstLine="709"/>
        <w:rPr>
          <w:rFonts w:ascii="Times New Roman" w:hAnsi="Times New Roman"/>
          <w:sz w:val="24"/>
          <w:szCs w:val="24"/>
        </w:rPr>
      </w:pPr>
      <w:r>
        <w:rPr>
          <w:rFonts w:ascii="Times New Roman" w:hAnsi="Times New Roman"/>
          <w:sz w:val="24"/>
          <w:szCs w:val="24"/>
        </w:rPr>
        <w:lastRenderedPageBreak/>
        <w:t>28</w:t>
      </w:r>
      <w:r w:rsidR="00DE75AE" w:rsidRPr="00EC6CC0">
        <w:rPr>
          <w:rFonts w:ascii="Times New Roman" w:hAnsi="Times New Roman"/>
          <w:sz w:val="24"/>
          <w:szCs w:val="24"/>
        </w:rPr>
        <w:t xml:space="preserve">. </w:t>
      </w:r>
      <w:r w:rsidR="00873200">
        <w:rPr>
          <w:rFonts w:ascii="Times New Roman" w:hAnsi="Times New Roman"/>
          <w:sz w:val="24"/>
          <w:szCs w:val="24"/>
        </w:rPr>
        <w:t>Tarpinė</w:t>
      </w:r>
      <w:r w:rsidR="00DE75AE" w:rsidRPr="00EC6CC0">
        <w:rPr>
          <w:rFonts w:ascii="Times New Roman" w:hAnsi="Times New Roman"/>
          <w:sz w:val="24"/>
          <w:szCs w:val="24"/>
        </w:rPr>
        <w:t xml:space="preserve"> institucija vertinimo ataskaitą pateikia </w:t>
      </w:r>
      <w:r w:rsidR="00873200">
        <w:rPr>
          <w:rFonts w:ascii="Times New Roman" w:hAnsi="Times New Roman"/>
          <w:sz w:val="24"/>
          <w:szCs w:val="24"/>
        </w:rPr>
        <w:t>vadovaujančiajai</w:t>
      </w:r>
      <w:r w:rsidR="00DE75AE" w:rsidRPr="00EC6CC0">
        <w:rPr>
          <w:rFonts w:ascii="Times New Roman" w:hAnsi="Times New Roman"/>
          <w:sz w:val="24"/>
          <w:szCs w:val="24"/>
        </w:rPr>
        <w:t xml:space="preserve"> institucijai ne vėliau kaip per 3 darbo dienas nuo vertinimo ataskaitos parengimo dienos. </w:t>
      </w:r>
      <w:r w:rsidR="00873200">
        <w:rPr>
          <w:rFonts w:ascii="Times New Roman" w:hAnsi="Times New Roman"/>
          <w:sz w:val="24"/>
          <w:szCs w:val="24"/>
        </w:rPr>
        <w:t>Tarpinė</w:t>
      </w:r>
      <w:r w:rsidR="00DE75AE" w:rsidRPr="00EC6CC0">
        <w:rPr>
          <w:rFonts w:ascii="Times New Roman" w:hAnsi="Times New Roman"/>
          <w:sz w:val="24"/>
          <w:szCs w:val="24"/>
        </w:rPr>
        <w:t xml:space="preserve"> institucija gali vertinimo ataskaitą rengti ir teikti </w:t>
      </w:r>
      <w:r w:rsidR="00873200">
        <w:rPr>
          <w:rFonts w:ascii="Times New Roman" w:hAnsi="Times New Roman"/>
          <w:sz w:val="24"/>
          <w:szCs w:val="24"/>
        </w:rPr>
        <w:t>vadovaujančiajai</w:t>
      </w:r>
      <w:r w:rsidR="00DE75AE" w:rsidRPr="00EC6CC0">
        <w:rPr>
          <w:rFonts w:ascii="Times New Roman" w:hAnsi="Times New Roman"/>
          <w:sz w:val="24"/>
          <w:szCs w:val="24"/>
        </w:rPr>
        <w:t xml:space="preserve"> institucijai dalimis pagal įvertintų paraiškų apimtį. </w:t>
      </w:r>
      <w:r w:rsidR="00873200">
        <w:rPr>
          <w:rFonts w:ascii="Times New Roman" w:hAnsi="Times New Roman"/>
          <w:sz w:val="24"/>
          <w:szCs w:val="24"/>
        </w:rPr>
        <w:t>Tarpinė</w:t>
      </w:r>
      <w:r w:rsidR="00DE75AE" w:rsidRPr="00EC6CC0">
        <w:rPr>
          <w:rFonts w:ascii="Times New Roman" w:hAnsi="Times New Roman"/>
          <w:sz w:val="24"/>
          <w:szCs w:val="24"/>
        </w:rPr>
        <w:t xml:space="preserve"> institucija</w:t>
      </w:r>
      <w:r w:rsidR="00DE75AE" w:rsidRPr="00EC6CC0">
        <w:rPr>
          <w:rFonts w:ascii="Arial" w:hAnsi="Arial" w:cs="Arial"/>
          <w:color w:val="FF0000"/>
        </w:rPr>
        <w:t xml:space="preserve"> </w:t>
      </w:r>
      <w:r w:rsidR="00873200">
        <w:rPr>
          <w:rFonts w:ascii="Times New Roman" w:hAnsi="Times New Roman"/>
          <w:sz w:val="24"/>
          <w:szCs w:val="24"/>
        </w:rPr>
        <w:t>vadovaujančiajai</w:t>
      </w:r>
      <w:r w:rsidR="00DE75AE" w:rsidRPr="00EC6CC0">
        <w:rPr>
          <w:rFonts w:asciiTheme="majorBidi" w:hAnsiTheme="majorBidi" w:cstheme="majorBidi"/>
          <w:sz w:val="24"/>
          <w:szCs w:val="24"/>
        </w:rPr>
        <w:t xml:space="preserve"> institucijai</w:t>
      </w:r>
      <w:r w:rsidR="00DE75AE" w:rsidRPr="00EC6CC0">
        <w:rPr>
          <w:rFonts w:ascii="Arial" w:hAnsi="Arial" w:cs="Arial"/>
          <w:color w:val="FF0000"/>
        </w:rPr>
        <w:t xml:space="preserve"> </w:t>
      </w:r>
      <w:r w:rsidR="00DE75AE" w:rsidRPr="00EC6CC0">
        <w:rPr>
          <w:rFonts w:ascii="Times New Roman" w:hAnsi="Times New Roman"/>
          <w:sz w:val="24"/>
          <w:szCs w:val="24"/>
        </w:rPr>
        <w:t xml:space="preserve">privalo kartu su vertinimo ataskaita </w:t>
      </w:r>
      <w:r w:rsidR="005E2A0F" w:rsidRPr="00EC6CC0">
        <w:rPr>
          <w:rFonts w:ascii="Times New Roman" w:hAnsi="Times New Roman"/>
          <w:sz w:val="24"/>
          <w:szCs w:val="24"/>
        </w:rPr>
        <w:t xml:space="preserve">pateikti ir šiuos </w:t>
      </w:r>
      <w:r w:rsidR="00DE75AE" w:rsidRPr="00EC6CC0">
        <w:rPr>
          <w:rFonts w:ascii="Times New Roman" w:hAnsi="Times New Roman"/>
          <w:sz w:val="24"/>
          <w:szCs w:val="24"/>
        </w:rPr>
        <w:t>dokumentus:</w:t>
      </w:r>
    </w:p>
    <w:p w14:paraId="78E2C4B3" w14:textId="77777777" w:rsidR="00DE75AE" w:rsidRPr="00EC6CC0" w:rsidRDefault="00D664DD" w:rsidP="00C57636">
      <w:pPr>
        <w:spacing w:line="360" w:lineRule="auto"/>
        <w:ind w:firstLine="709"/>
        <w:jc w:val="both"/>
      </w:pPr>
      <w:r>
        <w:rPr>
          <w:color w:val="000000"/>
        </w:rPr>
        <w:t>28</w:t>
      </w:r>
      <w:r w:rsidR="00DE75AE" w:rsidRPr="00F31501">
        <w:rPr>
          <w:color w:val="000000"/>
        </w:rPr>
        <w:t>.1. paraiškas</w:t>
      </w:r>
      <w:r w:rsidR="00DE75AE" w:rsidRPr="00EC6CC0">
        <w:rPr>
          <w:color w:val="000000"/>
        </w:rPr>
        <w:t xml:space="preserve"> ir (ar) jų kopijas;</w:t>
      </w:r>
    </w:p>
    <w:p w14:paraId="2EA0FFF7" w14:textId="77777777" w:rsidR="00DE75AE" w:rsidRPr="00EC6CC0" w:rsidRDefault="00D664DD" w:rsidP="00C57636">
      <w:pPr>
        <w:spacing w:line="360" w:lineRule="auto"/>
        <w:ind w:firstLine="709"/>
        <w:jc w:val="both"/>
        <w:rPr>
          <w:color w:val="000000"/>
        </w:rPr>
      </w:pPr>
      <w:r>
        <w:rPr>
          <w:color w:val="000000"/>
        </w:rPr>
        <w:t>28</w:t>
      </w:r>
      <w:r w:rsidR="00DE75AE" w:rsidRPr="00EC6CC0">
        <w:rPr>
          <w:color w:val="000000"/>
        </w:rPr>
        <w:t xml:space="preserve">.2. kitą informaciją, kurios reikia vertinimo ataskaitai tikrinti ir sprendimui dėl </w:t>
      </w:r>
      <w:r w:rsidR="00873200">
        <w:rPr>
          <w:color w:val="000000"/>
        </w:rPr>
        <w:t xml:space="preserve">veiklos </w:t>
      </w:r>
      <w:r w:rsidR="00DE75AE" w:rsidRPr="00EC6CC0">
        <w:rPr>
          <w:color w:val="000000"/>
        </w:rPr>
        <w:t>projektų finansavimo priimti.</w:t>
      </w:r>
    </w:p>
    <w:p w14:paraId="718860CC" w14:textId="76DD826A" w:rsidR="00DE75AE" w:rsidRPr="00EC6CC0" w:rsidRDefault="00D664DD" w:rsidP="00C57636">
      <w:pPr>
        <w:spacing w:line="360" w:lineRule="auto"/>
        <w:ind w:firstLine="709"/>
        <w:jc w:val="both"/>
        <w:rPr>
          <w:color w:val="000000"/>
        </w:rPr>
      </w:pPr>
      <w:r>
        <w:rPr>
          <w:color w:val="000000"/>
        </w:rPr>
        <w:t>29</w:t>
      </w:r>
      <w:r w:rsidR="00DE75AE" w:rsidRPr="00EC6CC0">
        <w:rPr>
          <w:color w:val="000000"/>
        </w:rPr>
        <w:t xml:space="preserve">. </w:t>
      </w:r>
      <w:r w:rsidR="00873200">
        <w:rPr>
          <w:color w:val="000000"/>
        </w:rPr>
        <w:t>Vadovaujančioji</w:t>
      </w:r>
      <w:r w:rsidR="00DE75AE" w:rsidRPr="00EC6CC0">
        <w:rPr>
          <w:color w:val="000000"/>
        </w:rPr>
        <w:t xml:space="preserve"> institucija, gavusi vertinimo ataskaitą, įsitikina, ar joje esančios informacijos pakanka sprendimui dėl </w:t>
      </w:r>
      <w:r w:rsidR="00873200">
        <w:rPr>
          <w:color w:val="000000"/>
        </w:rPr>
        <w:t xml:space="preserve">veiklos </w:t>
      </w:r>
      <w:r w:rsidR="00DE75AE" w:rsidRPr="00EC6CC0">
        <w:rPr>
          <w:color w:val="000000"/>
        </w:rPr>
        <w:t xml:space="preserve">projektų finansavimo priimti. </w:t>
      </w:r>
      <w:r w:rsidR="00873200">
        <w:rPr>
          <w:color w:val="000000"/>
        </w:rPr>
        <w:t>Vadovaujanči</w:t>
      </w:r>
      <w:r w:rsidR="00280D57">
        <w:rPr>
          <w:color w:val="000000"/>
        </w:rPr>
        <w:t>osios</w:t>
      </w:r>
      <w:r w:rsidR="00DE75AE" w:rsidRPr="00EC6CC0">
        <w:rPr>
          <w:color w:val="000000"/>
        </w:rPr>
        <w:t xml:space="preserve"> institucij</w:t>
      </w:r>
      <w:r w:rsidR="00280D57">
        <w:rPr>
          <w:color w:val="000000"/>
        </w:rPr>
        <w:t>os</w:t>
      </w:r>
      <w:r w:rsidR="00F9389B">
        <w:rPr>
          <w:color w:val="000000"/>
        </w:rPr>
        <w:t xml:space="preserve"> praš</w:t>
      </w:r>
      <w:r w:rsidR="00280D57">
        <w:rPr>
          <w:color w:val="000000"/>
        </w:rPr>
        <w:t>ymu</w:t>
      </w:r>
      <w:r w:rsidR="00DE75AE" w:rsidRPr="00EC6CC0">
        <w:rPr>
          <w:color w:val="000000"/>
        </w:rPr>
        <w:t xml:space="preserve"> </w:t>
      </w:r>
      <w:r w:rsidR="00873200">
        <w:rPr>
          <w:color w:val="000000"/>
        </w:rPr>
        <w:t>tarpinė</w:t>
      </w:r>
      <w:r w:rsidR="00DE75AE" w:rsidRPr="00EC6CC0">
        <w:rPr>
          <w:color w:val="000000"/>
        </w:rPr>
        <w:t xml:space="preserve"> institucij</w:t>
      </w:r>
      <w:r w:rsidR="00F9389B">
        <w:rPr>
          <w:color w:val="000000"/>
        </w:rPr>
        <w:t>a</w:t>
      </w:r>
      <w:r w:rsidR="00DE75AE" w:rsidRPr="00EC6CC0">
        <w:rPr>
          <w:color w:val="000000"/>
        </w:rPr>
        <w:t xml:space="preserve"> pateik</w:t>
      </w:r>
      <w:r w:rsidR="00F9389B">
        <w:rPr>
          <w:color w:val="000000"/>
        </w:rPr>
        <w:t>ia</w:t>
      </w:r>
      <w:r w:rsidR="00DE75AE" w:rsidRPr="00EC6CC0">
        <w:rPr>
          <w:color w:val="000000"/>
        </w:rPr>
        <w:t xml:space="preserve"> susirašinėjimo su pareiškėjais dokumentų kopijas.</w:t>
      </w:r>
    </w:p>
    <w:p w14:paraId="17F6698C" w14:textId="2AE12464" w:rsidR="00DE75AE" w:rsidRPr="00EC6CC0" w:rsidRDefault="00873200" w:rsidP="00C57636">
      <w:pPr>
        <w:spacing w:line="360" w:lineRule="auto"/>
        <w:ind w:firstLine="709"/>
        <w:jc w:val="both"/>
        <w:rPr>
          <w:color w:val="000000"/>
        </w:rPr>
      </w:pPr>
      <w:r>
        <w:rPr>
          <w:color w:val="000000"/>
        </w:rPr>
        <w:t>3</w:t>
      </w:r>
      <w:r w:rsidR="00D664DD" w:rsidRPr="001E79D8">
        <w:rPr>
          <w:color w:val="000000"/>
        </w:rPr>
        <w:t>0</w:t>
      </w:r>
      <w:r w:rsidR="00DE75AE" w:rsidRPr="00EC6CC0">
        <w:rPr>
          <w:color w:val="000000"/>
        </w:rPr>
        <w:t xml:space="preserve">. </w:t>
      </w:r>
      <w:r w:rsidR="00251F00" w:rsidRPr="00EC6CC0">
        <w:rPr>
          <w:color w:val="000000"/>
        </w:rPr>
        <w:t>Vertinimo ataskaitoje nustačiusi</w:t>
      </w:r>
      <w:r w:rsidR="00251F00">
        <w:rPr>
          <w:color w:val="000000"/>
        </w:rPr>
        <w:t xml:space="preserve"> esminių </w:t>
      </w:r>
      <w:r w:rsidR="00251F00" w:rsidRPr="00EC6CC0">
        <w:rPr>
          <w:color w:val="000000"/>
        </w:rPr>
        <w:t>trūkumų ir (ar) netikslumų</w:t>
      </w:r>
      <w:r w:rsidR="00DE75AE" w:rsidRPr="00EC6CC0">
        <w:rPr>
          <w:color w:val="000000"/>
        </w:rPr>
        <w:t xml:space="preserve">, </w:t>
      </w:r>
      <w:r w:rsidR="00D664DD">
        <w:rPr>
          <w:color w:val="000000"/>
        </w:rPr>
        <w:t xml:space="preserve">turinčių įtakos paraiškų vertinimo rezultatams, </w:t>
      </w:r>
      <w:r>
        <w:rPr>
          <w:color w:val="000000"/>
        </w:rPr>
        <w:t>vadovaujančioji</w:t>
      </w:r>
      <w:r w:rsidR="00DE75AE" w:rsidRPr="00EC6CC0">
        <w:rPr>
          <w:color w:val="000000"/>
        </w:rPr>
        <w:t xml:space="preserve"> institucija raštu ar elektroniniu paštu apie tai informuoja </w:t>
      </w:r>
      <w:r>
        <w:rPr>
          <w:color w:val="000000"/>
        </w:rPr>
        <w:t>tarpinę</w:t>
      </w:r>
      <w:r w:rsidR="00DE75AE" w:rsidRPr="00EC6CC0">
        <w:rPr>
          <w:color w:val="000000"/>
        </w:rPr>
        <w:t xml:space="preserve"> instituciją ir prašo ją per </w:t>
      </w:r>
      <w:r>
        <w:rPr>
          <w:color w:val="000000"/>
        </w:rPr>
        <w:t>vadovaujančiosios</w:t>
      </w:r>
      <w:r w:rsidR="00DE75AE" w:rsidRPr="00EC6CC0">
        <w:rPr>
          <w:color w:val="000000"/>
        </w:rPr>
        <w:t xml:space="preserve"> institucijos nustatytą terminą pateikti papildomą informaciją arba patikslintą vertinimo ataskaitą. Terminas negali būti ilgesnis kaip 10 darbo dienų.</w:t>
      </w:r>
    </w:p>
    <w:p w14:paraId="633BE803" w14:textId="77777777" w:rsidR="00DE75AE" w:rsidRPr="00EC6CC0" w:rsidRDefault="00DE75AE" w:rsidP="00C57636">
      <w:pPr>
        <w:spacing w:line="360" w:lineRule="auto"/>
        <w:ind w:firstLine="709"/>
        <w:jc w:val="both"/>
        <w:rPr>
          <w:color w:val="000000"/>
        </w:rPr>
      </w:pPr>
      <w:r w:rsidRPr="00873200">
        <w:rPr>
          <w:color w:val="000000"/>
        </w:rPr>
        <w:t>3</w:t>
      </w:r>
      <w:r w:rsidR="00D664DD" w:rsidRPr="001E79D8">
        <w:rPr>
          <w:color w:val="000000"/>
        </w:rPr>
        <w:t>1</w:t>
      </w:r>
      <w:r w:rsidRPr="00EC6CC0">
        <w:rPr>
          <w:color w:val="000000"/>
        </w:rPr>
        <w:t xml:space="preserve">. Jeigu </w:t>
      </w:r>
      <w:r w:rsidR="00873200">
        <w:rPr>
          <w:color w:val="000000"/>
        </w:rPr>
        <w:t>vadovaujančioji</w:t>
      </w:r>
      <w:r w:rsidRPr="00EC6CC0">
        <w:rPr>
          <w:color w:val="000000"/>
        </w:rPr>
        <w:t xml:space="preserve"> institucija neturi pastabų dėl vertinimo ataskaitos ir joje esančios informacijos pakanka sprendimui dėl </w:t>
      </w:r>
      <w:r w:rsidR="00C57636">
        <w:rPr>
          <w:color w:val="000000"/>
        </w:rPr>
        <w:t xml:space="preserve">veiklos </w:t>
      </w:r>
      <w:r w:rsidRPr="00EC6CC0">
        <w:rPr>
          <w:color w:val="000000"/>
        </w:rPr>
        <w:t xml:space="preserve">projektų finansavimo (nefinansavimo) priimti, </w:t>
      </w:r>
      <w:r w:rsidR="00C57636">
        <w:rPr>
          <w:color w:val="000000"/>
        </w:rPr>
        <w:t>vadovaujančioji</w:t>
      </w:r>
      <w:r w:rsidRPr="00EC6CC0">
        <w:rPr>
          <w:color w:val="000000"/>
        </w:rPr>
        <w:t xml:space="preserve"> institucija apie tai raštu </w:t>
      </w:r>
      <w:r w:rsidR="00FC5C7B">
        <w:rPr>
          <w:color w:val="000000"/>
        </w:rPr>
        <w:t xml:space="preserve">ar elektroniniu paštu </w:t>
      </w:r>
      <w:r w:rsidR="00251F00" w:rsidRPr="00EC6CC0">
        <w:rPr>
          <w:color w:val="000000"/>
        </w:rPr>
        <w:t xml:space="preserve">informuoja </w:t>
      </w:r>
      <w:r w:rsidR="00251F00">
        <w:rPr>
          <w:color w:val="000000"/>
        </w:rPr>
        <w:t>tarpinę</w:t>
      </w:r>
      <w:r w:rsidR="00251F00" w:rsidRPr="00EC6CC0">
        <w:rPr>
          <w:color w:val="000000"/>
        </w:rPr>
        <w:t xml:space="preserve"> instituciją</w:t>
      </w:r>
      <w:r w:rsidRPr="00EC6CC0">
        <w:rPr>
          <w:color w:val="000000"/>
        </w:rPr>
        <w:t>.</w:t>
      </w:r>
    </w:p>
    <w:p w14:paraId="0C40B839" w14:textId="77777777" w:rsidR="00DE75AE" w:rsidRPr="00EC6CC0" w:rsidRDefault="00DE75AE" w:rsidP="00DE75AE">
      <w:pPr>
        <w:jc w:val="center"/>
      </w:pPr>
    </w:p>
    <w:p w14:paraId="29E82339" w14:textId="77777777" w:rsidR="00DE75AE" w:rsidRPr="006770CA" w:rsidRDefault="00DE75AE" w:rsidP="00DE75AE">
      <w:pPr>
        <w:ind w:left="3600"/>
        <w:rPr>
          <w:b/>
        </w:rPr>
      </w:pPr>
      <w:r w:rsidRPr="006770CA">
        <w:rPr>
          <w:b/>
        </w:rPr>
        <w:t>ŠEŠTASIS SKIRSNIS</w:t>
      </w:r>
    </w:p>
    <w:p w14:paraId="499C043E" w14:textId="77777777" w:rsidR="00DE75AE" w:rsidRPr="00EC6CC0" w:rsidRDefault="00DE75AE" w:rsidP="00DE75AE">
      <w:pPr>
        <w:jc w:val="center"/>
        <w:rPr>
          <w:b/>
        </w:rPr>
      </w:pPr>
      <w:r w:rsidRPr="00EF16BB">
        <w:rPr>
          <w:b/>
          <w:bCs/>
          <w:color w:val="000000"/>
        </w:rPr>
        <w:t xml:space="preserve">SPRENDIMO DĖL </w:t>
      </w:r>
      <w:r w:rsidR="00C57636">
        <w:rPr>
          <w:b/>
          <w:bCs/>
          <w:color w:val="000000"/>
        </w:rPr>
        <w:t xml:space="preserve">VEIKLOS </w:t>
      </w:r>
      <w:r w:rsidRPr="00EF16BB">
        <w:rPr>
          <w:b/>
          <w:bCs/>
          <w:color w:val="000000"/>
        </w:rPr>
        <w:t>PROJEKTŲ FINANSAVIMO PRIĖMIMAS</w:t>
      </w:r>
    </w:p>
    <w:p w14:paraId="015BA3C1" w14:textId="77777777" w:rsidR="00DE75AE" w:rsidRPr="00EC6CC0" w:rsidRDefault="00DE75AE" w:rsidP="00DE75AE">
      <w:pPr>
        <w:jc w:val="center"/>
      </w:pPr>
    </w:p>
    <w:p w14:paraId="33A5E5CD" w14:textId="77777777" w:rsidR="00DE75AE" w:rsidRPr="00EC6CC0" w:rsidRDefault="00C57636" w:rsidP="00C57636">
      <w:pPr>
        <w:spacing w:line="360" w:lineRule="auto"/>
        <w:ind w:firstLine="709"/>
        <w:jc w:val="both"/>
        <w:rPr>
          <w:color w:val="000000"/>
        </w:rPr>
      </w:pPr>
      <w:r>
        <w:rPr>
          <w:color w:val="000000"/>
        </w:rPr>
        <w:t>3</w:t>
      </w:r>
      <w:r w:rsidR="00D664DD" w:rsidRPr="001E79D8">
        <w:rPr>
          <w:color w:val="000000"/>
        </w:rPr>
        <w:t>2</w:t>
      </w:r>
      <w:r w:rsidR="00DE75AE" w:rsidRPr="00EC6CC0">
        <w:rPr>
          <w:color w:val="000000"/>
        </w:rPr>
        <w:t xml:space="preserve">. </w:t>
      </w:r>
      <w:r>
        <w:rPr>
          <w:color w:val="000000"/>
        </w:rPr>
        <w:t>Vadovaujančioji</w:t>
      </w:r>
      <w:r w:rsidR="00DE75AE" w:rsidRPr="00EC6CC0">
        <w:rPr>
          <w:color w:val="000000"/>
        </w:rPr>
        <w:t xml:space="preserve"> institucija, gavusi vertinimo ataskaitą, </w:t>
      </w:r>
      <w:r w:rsidR="00DE75AE" w:rsidRPr="00EC6CC0">
        <w:t xml:space="preserve">per 20 darbo dienų nuo vertinimo ataskaitos gavimo dienos turi </w:t>
      </w:r>
      <w:r w:rsidR="00DE75AE" w:rsidRPr="00EC6CC0">
        <w:rPr>
          <w:color w:val="000000"/>
        </w:rPr>
        <w:t xml:space="preserve">įvertinti vertinimo ataskaitą ir priimti sprendimą dėl </w:t>
      </w:r>
      <w:r>
        <w:rPr>
          <w:color w:val="000000"/>
        </w:rPr>
        <w:t xml:space="preserve">veiklos </w:t>
      </w:r>
      <w:r w:rsidR="00DE75AE" w:rsidRPr="00EC6CC0">
        <w:rPr>
          <w:color w:val="000000"/>
        </w:rPr>
        <w:t>projektų finansavimo.</w:t>
      </w:r>
    </w:p>
    <w:p w14:paraId="7E6DB646" w14:textId="77777777" w:rsidR="00DE75AE" w:rsidRPr="00EC6CC0" w:rsidRDefault="00DB3FA0" w:rsidP="00C57636">
      <w:pPr>
        <w:tabs>
          <w:tab w:val="left" w:pos="928"/>
          <w:tab w:val="left" w:pos="1134"/>
          <w:tab w:val="left" w:pos="1440"/>
        </w:tabs>
        <w:spacing w:line="360" w:lineRule="auto"/>
        <w:ind w:firstLine="709"/>
        <w:jc w:val="both"/>
      </w:pPr>
      <w:r>
        <w:rPr>
          <w:color w:val="000000"/>
        </w:rPr>
        <w:t>3</w:t>
      </w:r>
      <w:r w:rsidR="00D664DD">
        <w:rPr>
          <w:color w:val="000000"/>
        </w:rPr>
        <w:t>3</w:t>
      </w:r>
      <w:r w:rsidR="00DE75AE" w:rsidRPr="00EC6CC0">
        <w:rPr>
          <w:color w:val="000000"/>
        </w:rPr>
        <w:t xml:space="preserve">. </w:t>
      </w:r>
      <w:r w:rsidR="00C57636">
        <w:rPr>
          <w:color w:val="000000"/>
        </w:rPr>
        <w:t>Vadovaujančioji</w:t>
      </w:r>
      <w:r w:rsidR="00DE75AE" w:rsidRPr="00EC6CC0">
        <w:rPr>
          <w:color w:val="000000"/>
        </w:rPr>
        <w:t xml:space="preserve"> institucija, vadovaudamasi vertinimo ataskaita, </w:t>
      </w:r>
      <w:r w:rsidR="00DE75AE" w:rsidRPr="00EC6CC0">
        <w:t>parengia ir teikia vidaus reikalų ministrui tvirtinti finansuotinų</w:t>
      </w:r>
      <w:r w:rsidR="00C57636">
        <w:t xml:space="preserve"> </w:t>
      </w:r>
      <w:r w:rsidR="00DE75AE" w:rsidRPr="00EC6CC0">
        <w:t>projektų sąrašą, kuriame nurodoma:</w:t>
      </w:r>
    </w:p>
    <w:p w14:paraId="51F687BD" w14:textId="77777777" w:rsidR="00DE75AE" w:rsidRPr="00EC6CC0" w:rsidRDefault="00DE75AE" w:rsidP="00C57636">
      <w:pPr>
        <w:tabs>
          <w:tab w:val="left" w:pos="1080"/>
          <w:tab w:val="left" w:pos="1440"/>
        </w:tabs>
        <w:spacing w:line="360" w:lineRule="auto"/>
        <w:ind w:firstLine="709"/>
        <w:jc w:val="both"/>
      </w:pPr>
      <w:r w:rsidRPr="00EC6CC0">
        <w:t>3</w:t>
      </w:r>
      <w:r w:rsidR="00DC06E8">
        <w:t>3</w:t>
      </w:r>
      <w:r w:rsidRPr="00EC6CC0">
        <w:t xml:space="preserve">.1. pagrindas skirti </w:t>
      </w:r>
      <w:r w:rsidR="002A0815">
        <w:t xml:space="preserve">priemonės </w:t>
      </w:r>
      <w:r w:rsidRPr="00EC6CC0">
        <w:t>finansinės paramos lėšas;</w:t>
      </w:r>
    </w:p>
    <w:p w14:paraId="79C239E5" w14:textId="77777777" w:rsidR="00DE75AE" w:rsidRPr="00EC6CC0" w:rsidRDefault="00DE75AE" w:rsidP="00C57636">
      <w:pPr>
        <w:tabs>
          <w:tab w:val="left" w:pos="1080"/>
          <w:tab w:val="left" w:pos="1440"/>
        </w:tabs>
        <w:spacing w:line="360" w:lineRule="auto"/>
        <w:ind w:firstLine="709"/>
        <w:jc w:val="both"/>
      </w:pPr>
      <w:r w:rsidRPr="00EC6CC0">
        <w:t>3</w:t>
      </w:r>
      <w:r w:rsidR="00DC06E8">
        <w:t>3</w:t>
      </w:r>
      <w:r w:rsidRPr="00EC6CC0">
        <w:t xml:space="preserve">.2. projektai ir pareiškėjai, kuriems skiriama </w:t>
      </w:r>
      <w:r w:rsidR="002A0815">
        <w:t xml:space="preserve">priemonės </w:t>
      </w:r>
      <w:r w:rsidRPr="00EC6CC0">
        <w:t xml:space="preserve">finansinė parama (nurodyti projektų numeriai, pareiškėjai ir </w:t>
      </w:r>
      <w:r w:rsidR="00C57636">
        <w:t xml:space="preserve">veiklos </w:t>
      </w:r>
      <w:r w:rsidRPr="00EC6CC0">
        <w:t>projektų pavadinimai);</w:t>
      </w:r>
    </w:p>
    <w:p w14:paraId="2B33F709" w14:textId="77777777" w:rsidR="00DE75AE" w:rsidRPr="00EC6CC0" w:rsidRDefault="00DE75AE" w:rsidP="00C57636">
      <w:pPr>
        <w:tabs>
          <w:tab w:val="left" w:pos="1080"/>
          <w:tab w:val="left" w:pos="1440"/>
        </w:tabs>
        <w:spacing w:line="360" w:lineRule="auto"/>
        <w:ind w:firstLine="709"/>
        <w:jc w:val="both"/>
      </w:pPr>
      <w:r w:rsidRPr="00EC6CC0">
        <w:t>3</w:t>
      </w:r>
      <w:r w:rsidR="00DC06E8">
        <w:t>3</w:t>
      </w:r>
      <w:r w:rsidRPr="00EC6CC0">
        <w:t xml:space="preserve">.3. kiekvienam </w:t>
      </w:r>
      <w:r w:rsidR="00C57636">
        <w:t xml:space="preserve">veiklos </w:t>
      </w:r>
      <w:r w:rsidRPr="00EC6CC0">
        <w:t>projektui skiria</w:t>
      </w:r>
      <w:r w:rsidR="00F31501">
        <w:t xml:space="preserve">ma </w:t>
      </w:r>
      <w:r w:rsidR="002A0815">
        <w:t xml:space="preserve">priemonės </w:t>
      </w:r>
      <w:r w:rsidR="00F31501">
        <w:t>finansinės paramos lėšų suma.</w:t>
      </w:r>
    </w:p>
    <w:p w14:paraId="0398DD07" w14:textId="21269512" w:rsidR="00DE75AE" w:rsidRPr="00EC6CC0" w:rsidRDefault="00DB3FA0" w:rsidP="00C57636">
      <w:pPr>
        <w:tabs>
          <w:tab w:val="left" w:pos="1080"/>
          <w:tab w:val="left" w:pos="1440"/>
        </w:tabs>
        <w:spacing w:line="360" w:lineRule="auto"/>
        <w:ind w:firstLine="709"/>
        <w:jc w:val="both"/>
      </w:pPr>
      <w:r>
        <w:t>3</w:t>
      </w:r>
      <w:r w:rsidR="00DC06E8">
        <w:t>4</w:t>
      </w:r>
      <w:r w:rsidR="00DE75AE" w:rsidRPr="00EC6CC0">
        <w:t xml:space="preserve">. Vidaus reikalų ministrui įsakymu patvirtinus finansuotinų projektų sąrašą, </w:t>
      </w:r>
      <w:r w:rsidR="00C57636">
        <w:t xml:space="preserve">tarpinė </w:t>
      </w:r>
      <w:r w:rsidR="00DE75AE" w:rsidRPr="00EC6CC0">
        <w:t xml:space="preserve">institucija ne vėliau kaip per 5 darbo dienas nuo </w:t>
      </w:r>
      <w:r w:rsidR="001C6A1F" w:rsidRPr="00EC6CC0">
        <w:rPr>
          <w:color w:val="000000"/>
        </w:rPr>
        <w:t>finansuotinų projektų sąrašo</w:t>
      </w:r>
      <w:r w:rsidR="001C6A1F">
        <w:rPr>
          <w:color w:val="000000"/>
        </w:rPr>
        <w:t xml:space="preserve"> paskelbimo</w:t>
      </w:r>
      <w:r w:rsidR="002A0815" w:rsidRPr="00F035B2">
        <w:t xml:space="preserve"> Taisyklių </w:t>
      </w:r>
      <w:r w:rsidR="002A0815" w:rsidRPr="001E79D8">
        <w:t>3</w:t>
      </w:r>
      <w:r w:rsidR="00DC06E8" w:rsidRPr="001E79D8">
        <w:t>5</w:t>
      </w:r>
      <w:r w:rsidR="002A0815" w:rsidRPr="00F035B2">
        <w:t xml:space="preserve"> punkte </w:t>
      </w:r>
      <w:r w:rsidR="001C6A1F" w:rsidRPr="00F035B2">
        <w:t>nustatyta tvarka</w:t>
      </w:r>
      <w:r w:rsidR="001C6A1F" w:rsidRPr="001C6A1F">
        <w:rPr>
          <w:b/>
        </w:rPr>
        <w:t xml:space="preserve"> </w:t>
      </w:r>
      <w:r w:rsidR="002A0815" w:rsidRPr="00F035B2">
        <w:t>dienos</w:t>
      </w:r>
      <w:r w:rsidR="00DE75AE" w:rsidRPr="00B304A2">
        <w:t xml:space="preserve"> </w:t>
      </w:r>
      <w:r w:rsidR="00DE75AE" w:rsidRPr="00EC6CC0">
        <w:t xml:space="preserve">raštu informuoja pareiškėjus, kurių </w:t>
      </w:r>
      <w:r w:rsidR="00C57636">
        <w:t xml:space="preserve">veiklos </w:t>
      </w:r>
      <w:r w:rsidR="00DE75AE" w:rsidRPr="00EC6CC0">
        <w:t xml:space="preserve">projektams skirtos </w:t>
      </w:r>
      <w:r w:rsidR="002A0815">
        <w:t xml:space="preserve">priemonės </w:t>
      </w:r>
      <w:r w:rsidR="00DE75AE" w:rsidRPr="00EC6CC0">
        <w:t xml:space="preserve">finansinės paramos lėšos, kad jie yra kviečiami pasirašyti </w:t>
      </w:r>
      <w:r w:rsidR="00C57636">
        <w:t xml:space="preserve">veiklos </w:t>
      </w:r>
      <w:r w:rsidR="00DE75AE" w:rsidRPr="00EC6CC0">
        <w:t xml:space="preserve">projekto sutartį ir pateikti </w:t>
      </w:r>
      <w:r w:rsidR="00DE75AE" w:rsidRPr="00EC6CC0">
        <w:lastRenderedPageBreak/>
        <w:t xml:space="preserve">informaciją, reikalingą </w:t>
      </w:r>
      <w:r w:rsidR="00C57636">
        <w:t xml:space="preserve">veiklos </w:t>
      </w:r>
      <w:r w:rsidR="00DE75AE" w:rsidRPr="00EC6CC0">
        <w:t>projektų sutartims parengti</w:t>
      </w:r>
      <w:r w:rsidR="00DE75AE">
        <w:t>,</w:t>
      </w:r>
      <w:r w:rsidR="00DE75AE" w:rsidRPr="00EC6CC0">
        <w:t xml:space="preserve"> </w:t>
      </w:r>
      <w:r w:rsidR="00DE75AE">
        <w:t>ir juos</w:t>
      </w:r>
      <w:r w:rsidR="00DE75AE" w:rsidRPr="00EC6CC0">
        <w:t xml:space="preserve"> informuoja apie tai, kad iki </w:t>
      </w:r>
      <w:r w:rsidR="00C57636">
        <w:t xml:space="preserve">veiklos </w:t>
      </w:r>
      <w:r w:rsidR="00DE75AE" w:rsidRPr="00EC6CC0">
        <w:t xml:space="preserve">projekto sutarties pasirašymo turi atidaryti </w:t>
      </w:r>
      <w:r w:rsidR="00251F00" w:rsidRPr="00B84805">
        <w:t xml:space="preserve">(arba nurodyti jau turimą) </w:t>
      </w:r>
      <w:r w:rsidR="00DE75AE" w:rsidRPr="00EC6CC0">
        <w:t xml:space="preserve">atskirą sąskaitą banke </w:t>
      </w:r>
      <w:r w:rsidR="00A337C2">
        <w:t xml:space="preserve">priemonės </w:t>
      </w:r>
      <w:r w:rsidR="00DE75AE" w:rsidRPr="00EC6CC0">
        <w:t xml:space="preserve">finansinės paramos lėšoms pervesti, kaip nustatyta Taisyklių </w:t>
      </w:r>
      <w:r w:rsidRPr="001E79D8">
        <w:t>4</w:t>
      </w:r>
      <w:r w:rsidR="005F0D8E" w:rsidRPr="001E79D8">
        <w:t>7</w:t>
      </w:r>
      <w:r w:rsidR="00465F6C">
        <w:t xml:space="preserve"> punkte.</w:t>
      </w:r>
    </w:p>
    <w:p w14:paraId="1A641755" w14:textId="60318E35" w:rsidR="00DE75AE" w:rsidRPr="00EC6CC0" w:rsidRDefault="00DB3FA0" w:rsidP="00C57636">
      <w:pPr>
        <w:spacing w:line="360" w:lineRule="auto"/>
        <w:ind w:firstLine="709"/>
        <w:jc w:val="both"/>
        <w:rPr>
          <w:color w:val="000000"/>
        </w:rPr>
      </w:pPr>
      <w:r>
        <w:rPr>
          <w:color w:val="000000"/>
        </w:rPr>
        <w:t>3</w:t>
      </w:r>
      <w:r w:rsidR="00DC06E8">
        <w:rPr>
          <w:color w:val="000000"/>
        </w:rPr>
        <w:t>5</w:t>
      </w:r>
      <w:r w:rsidR="00DE75AE" w:rsidRPr="00EC6CC0">
        <w:rPr>
          <w:color w:val="000000"/>
        </w:rPr>
        <w:t>. Per 5 darbo dienas nuo finansuotinų projektų sąrašo patvirtinimo ar jo pakeitimo (pasikeitus Taisyklių 3</w:t>
      </w:r>
      <w:r w:rsidR="00DC06E8">
        <w:rPr>
          <w:color w:val="000000"/>
        </w:rPr>
        <w:t>3</w:t>
      </w:r>
      <w:r w:rsidR="00DE75AE" w:rsidRPr="00EC6CC0">
        <w:rPr>
          <w:color w:val="000000"/>
        </w:rPr>
        <w:t>.1–3</w:t>
      </w:r>
      <w:r w:rsidR="00DC06E8">
        <w:rPr>
          <w:color w:val="000000"/>
        </w:rPr>
        <w:t>3</w:t>
      </w:r>
      <w:r w:rsidR="00DE75AE" w:rsidRPr="00EC6CC0">
        <w:rPr>
          <w:color w:val="000000"/>
        </w:rPr>
        <w:t>.</w:t>
      </w:r>
      <w:r w:rsidR="003A2B1B">
        <w:rPr>
          <w:color w:val="000000"/>
        </w:rPr>
        <w:t>3</w:t>
      </w:r>
      <w:r w:rsidR="00DE75AE" w:rsidRPr="00EC6CC0">
        <w:rPr>
          <w:color w:val="000000"/>
        </w:rPr>
        <w:t xml:space="preserve"> papunkčiuose nurodytai informacijai), šis sąrašas paskelbiamas </w:t>
      </w:r>
      <w:r w:rsidR="00DF4245" w:rsidRPr="00E45BE2">
        <w:t>VSFSVP IS</w:t>
      </w:r>
      <w:r w:rsidR="00DF4245" w:rsidRPr="00EC6CC0">
        <w:rPr>
          <w:color w:val="000000"/>
        </w:rPr>
        <w:t xml:space="preserve"> </w:t>
      </w:r>
      <w:r w:rsidR="00DF4245">
        <w:rPr>
          <w:color w:val="000000"/>
        </w:rPr>
        <w:t xml:space="preserve">ir </w:t>
      </w:r>
      <w:r w:rsidR="00DE75AE" w:rsidRPr="00EC6CC0">
        <w:rPr>
          <w:color w:val="000000"/>
        </w:rPr>
        <w:t xml:space="preserve">interneto svetainėje </w:t>
      </w:r>
      <w:r w:rsidR="003A2B1B" w:rsidRPr="003A2B1B">
        <w:t>www.isf.lt</w:t>
      </w:r>
      <w:r w:rsidR="00DE75AE" w:rsidRPr="00EC6CC0">
        <w:rPr>
          <w:color w:val="000000"/>
        </w:rPr>
        <w:t>.</w:t>
      </w:r>
    </w:p>
    <w:p w14:paraId="0CDFDDCA" w14:textId="77777777" w:rsidR="00DE75AE" w:rsidRPr="00EC6CC0" w:rsidRDefault="00DE75AE" w:rsidP="00DE75AE">
      <w:pPr>
        <w:spacing w:line="360" w:lineRule="auto"/>
        <w:jc w:val="both"/>
      </w:pPr>
    </w:p>
    <w:p w14:paraId="034C53EC" w14:textId="77777777" w:rsidR="00DE75AE" w:rsidRPr="00EC6CC0" w:rsidRDefault="00DE75AE" w:rsidP="00DE75AE">
      <w:pPr>
        <w:jc w:val="center"/>
        <w:rPr>
          <w:b/>
        </w:rPr>
      </w:pPr>
      <w:r w:rsidRPr="00EC6CC0">
        <w:rPr>
          <w:b/>
        </w:rPr>
        <w:t>III SKYRIUS</w:t>
      </w:r>
    </w:p>
    <w:p w14:paraId="223C276E" w14:textId="77777777" w:rsidR="00DE75AE" w:rsidRPr="00EC6CC0" w:rsidRDefault="00F57FE2" w:rsidP="00DE75AE">
      <w:pPr>
        <w:spacing w:line="360" w:lineRule="auto"/>
        <w:jc w:val="center"/>
        <w:rPr>
          <w:b/>
        </w:rPr>
      </w:pPr>
      <w:r>
        <w:rPr>
          <w:b/>
        </w:rPr>
        <w:t xml:space="preserve">VEIKLOS </w:t>
      </w:r>
      <w:r w:rsidR="00DE75AE" w:rsidRPr="00EC6CC0">
        <w:rPr>
          <w:b/>
        </w:rPr>
        <w:t>PROJEKTO SUTARTIES SUDARYMO IR KEITIMO TVARKA</w:t>
      </w:r>
    </w:p>
    <w:p w14:paraId="78C15E42" w14:textId="77777777" w:rsidR="00DE75AE" w:rsidRPr="00EC6CC0" w:rsidRDefault="00DE75AE" w:rsidP="00DE75AE">
      <w:pPr>
        <w:jc w:val="center"/>
      </w:pPr>
    </w:p>
    <w:p w14:paraId="2D49FCC5" w14:textId="77777777" w:rsidR="00DE75AE" w:rsidRDefault="00DB3FA0" w:rsidP="00DE75AE">
      <w:pPr>
        <w:pStyle w:val="Sraopastraipa"/>
        <w:widowControl/>
        <w:autoSpaceDE/>
        <w:autoSpaceDN/>
        <w:adjustRightInd/>
        <w:spacing w:line="360" w:lineRule="auto"/>
        <w:ind w:left="0"/>
        <w:contextualSpacing w:val="0"/>
        <w:jc w:val="both"/>
        <w:rPr>
          <w:rFonts w:ascii="Times New Roman" w:hAnsi="Times New Roman" w:cs="Times New Roman"/>
          <w:sz w:val="24"/>
        </w:rPr>
      </w:pPr>
      <w:r w:rsidRPr="001E79D8">
        <w:rPr>
          <w:rFonts w:ascii="Times New Roman" w:hAnsi="Times New Roman" w:cs="Times New Roman"/>
          <w:sz w:val="24"/>
        </w:rPr>
        <w:t>3</w:t>
      </w:r>
      <w:r w:rsidR="00DC06E8" w:rsidRPr="001E79D8">
        <w:rPr>
          <w:rFonts w:ascii="Times New Roman" w:hAnsi="Times New Roman" w:cs="Times New Roman"/>
          <w:sz w:val="24"/>
        </w:rPr>
        <w:t>6</w:t>
      </w:r>
      <w:r w:rsidR="00DE75AE" w:rsidRPr="00EC6CC0">
        <w:rPr>
          <w:rFonts w:ascii="Times New Roman" w:hAnsi="Times New Roman" w:cs="Times New Roman"/>
          <w:sz w:val="24"/>
        </w:rPr>
        <w:t xml:space="preserve">. Su pareiškėjais, </w:t>
      </w:r>
      <w:r w:rsidR="00F9389B">
        <w:rPr>
          <w:rFonts w:ascii="Times New Roman" w:hAnsi="Times New Roman" w:cs="Times New Roman"/>
          <w:sz w:val="24"/>
        </w:rPr>
        <w:t xml:space="preserve">dėl </w:t>
      </w:r>
      <w:r w:rsidR="00DE75AE" w:rsidRPr="00EC6CC0">
        <w:rPr>
          <w:rFonts w:ascii="Times New Roman" w:hAnsi="Times New Roman" w:cs="Times New Roman"/>
          <w:sz w:val="24"/>
        </w:rPr>
        <w:t>kurių projekt</w:t>
      </w:r>
      <w:r w:rsidR="00F9389B">
        <w:rPr>
          <w:rFonts w:ascii="Times New Roman" w:hAnsi="Times New Roman" w:cs="Times New Roman"/>
          <w:sz w:val="24"/>
        </w:rPr>
        <w:t>ų</w:t>
      </w:r>
      <w:r w:rsidR="00DE75AE" w:rsidRPr="00EC6CC0">
        <w:rPr>
          <w:rFonts w:ascii="Times New Roman" w:hAnsi="Times New Roman" w:cs="Times New Roman"/>
          <w:sz w:val="24"/>
        </w:rPr>
        <w:t xml:space="preserve"> </w:t>
      </w:r>
      <w:r w:rsidR="00735972">
        <w:rPr>
          <w:rFonts w:ascii="Times New Roman" w:hAnsi="Times New Roman" w:cs="Times New Roman"/>
          <w:sz w:val="24"/>
        </w:rPr>
        <w:t>vadovaujančioji</w:t>
      </w:r>
      <w:r w:rsidR="00DE75AE" w:rsidRPr="00EC6CC0">
        <w:rPr>
          <w:rFonts w:ascii="Times New Roman" w:hAnsi="Times New Roman" w:cs="Times New Roman"/>
          <w:sz w:val="24"/>
        </w:rPr>
        <w:t xml:space="preserve"> institucija </w:t>
      </w:r>
      <w:r w:rsidR="00F9389B">
        <w:rPr>
          <w:rFonts w:ascii="Times New Roman" w:hAnsi="Times New Roman" w:cs="Times New Roman"/>
          <w:sz w:val="24"/>
        </w:rPr>
        <w:t xml:space="preserve">priima sprendimą </w:t>
      </w:r>
      <w:r w:rsidR="00DE75AE" w:rsidRPr="00EC6CC0">
        <w:rPr>
          <w:rFonts w:ascii="Times New Roman" w:hAnsi="Times New Roman" w:cs="Times New Roman"/>
          <w:sz w:val="24"/>
        </w:rPr>
        <w:t xml:space="preserve">finansuoti </w:t>
      </w:r>
      <w:r w:rsidR="003A2B1B">
        <w:rPr>
          <w:rFonts w:ascii="Times New Roman" w:hAnsi="Times New Roman" w:cs="Times New Roman"/>
          <w:sz w:val="24"/>
        </w:rPr>
        <w:t xml:space="preserve">priemonės </w:t>
      </w:r>
      <w:r w:rsidR="00DE75AE" w:rsidRPr="00EC6CC0">
        <w:rPr>
          <w:rFonts w:ascii="Times New Roman" w:hAnsi="Times New Roman" w:cs="Times New Roman"/>
          <w:sz w:val="24"/>
        </w:rPr>
        <w:t xml:space="preserve">finansinės paramos lėšomis, sudaroma </w:t>
      </w:r>
      <w:r w:rsidR="00BF6E91">
        <w:rPr>
          <w:rFonts w:ascii="Times New Roman" w:hAnsi="Times New Roman" w:cs="Times New Roman"/>
          <w:sz w:val="24"/>
        </w:rPr>
        <w:t xml:space="preserve">veiklos </w:t>
      </w:r>
      <w:r w:rsidR="00BF6E91" w:rsidRPr="00EC6CC0">
        <w:rPr>
          <w:rFonts w:ascii="Times New Roman" w:hAnsi="Times New Roman" w:cs="Times New Roman"/>
          <w:sz w:val="24"/>
        </w:rPr>
        <w:t>projekto sutartis</w:t>
      </w:r>
      <w:r w:rsidR="00DE75AE" w:rsidRPr="00EC6CC0">
        <w:rPr>
          <w:rFonts w:ascii="Times New Roman" w:hAnsi="Times New Roman" w:cs="Times New Roman"/>
          <w:sz w:val="24"/>
        </w:rPr>
        <w:t xml:space="preserve">. Su projekto partneriais </w:t>
      </w:r>
      <w:r w:rsidR="00735972">
        <w:rPr>
          <w:rFonts w:ascii="Times New Roman" w:hAnsi="Times New Roman" w:cs="Times New Roman"/>
          <w:sz w:val="24"/>
        </w:rPr>
        <w:t xml:space="preserve">veiklos </w:t>
      </w:r>
      <w:r w:rsidR="00DE75AE" w:rsidRPr="00EC6CC0">
        <w:rPr>
          <w:rFonts w:ascii="Times New Roman" w:hAnsi="Times New Roman" w:cs="Times New Roman"/>
          <w:sz w:val="24"/>
        </w:rPr>
        <w:t xml:space="preserve">projekto sutartis nėra sudaroma, jų įsipareigojimai </w:t>
      </w:r>
      <w:r w:rsidR="00F9389B">
        <w:rPr>
          <w:rFonts w:ascii="Times New Roman" w:hAnsi="Times New Roman" w:cs="Times New Roman"/>
          <w:sz w:val="24"/>
        </w:rPr>
        <w:t xml:space="preserve">turi būti </w:t>
      </w:r>
      <w:r w:rsidR="00DE75AE" w:rsidRPr="00EC6CC0">
        <w:rPr>
          <w:rFonts w:ascii="Times New Roman" w:hAnsi="Times New Roman" w:cs="Times New Roman"/>
          <w:sz w:val="24"/>
        </w:rPr>
        <w:t>išdėstyti bendradarbiavimo sutartyje, pasirašytoje su pareiškėju.</w:t>
      </w:r>
    </w:p>
    <w:p w14:paraId="0A72CF89" w14:textId="77777777" w:rsidR="00517570" w:rsidRPr="00EC6CC0" w:rsidRDefault="00517570" w:rsidP="00DE75AE">
      <w:pPr>
        <w:pStyle w:val="Sraopastraipa"/>
        <w:widowControl/>
        <w:autoSpaceDE/>
        <w:autoSpaceDN/>
        <w:adjustRightInd/>
        <w:spacing w:line="360" w:lineRule="auto"/>
        <w:ind w:left="0"/>
        <w:contextualSpacing w:val="0"/>
        <w:jc w:val="both"/>
        <w:rPr>
          <w:rFonts w:ascii="Times New Roman" w:hAnsi="Times New Roman" w:cs="Times New Roman"/>
          <w:sz w:val="24"/>
        </w:rPr>
      </w:pPr>
      <w:r>
        <w:rPr>
          <w:rFonts w:ascii="Times New Roman" w:hAnsi="Times New Roman" w:cs="Times New Roman"/>
          <w:sz w:val="24"/>
        </w:rPr>
        <w:t xml:space="preserve">Veiklos projekto sutartį sudaro dvi dalys: bendrosios </w:t>
      </w:r>
      <w:r w:rsidR="005744CB">
        <w:rPr>
          <w:rFonts w:ascii="Times New Roman" w:hAnsi="Times New Roman" w:cs="Times New Roman"/>
          <w:sz w:val="24"/>
        </w:rPr>
        <w:t xml:space="preserve">veiklos </w:t>
      </w:r>
      <w:r>
        <w:rPr>
          <w:rFonts w:ascii="Times New Roman" w:hAnsi="Times New Roman" w:cs="Times New Roman"/>
          <w:sz w:val="24"/>
        </w:rPr>
        <w:t xml:space="preserve">projekto sutarties sąlygos ir specialiosios </w:t>
      </w:r>
      <w:r w:rsidR="005744CB">
        <w:rPr>
          <w:rFonts w:ascii="Times New Roman" w:hAnsi="Times New Roman" w:cs="Times New Roman"/>
          <w:sz w:val="24"/>
        </w:rPr>
        <w:t xml:space="preserve">veiklos </w:t>
      </w:r>
      <w:r>
        <w:rPr>
          <w:rFonts w:ascii="Times New Roman" w:hAnsi="Times New Roman" w:cs="Times New Roman"/>
          <w:sz w:val="24"/>
        </w:rPr>
        <w:t xml:space="preserve">projekto sutarties sąlygos. Bendrosios </w:t>
      </w:r>
      <w:r w:rsidR="005744CB">
        <w:rPr>
          <w:rFonts w:ascii="Times New Roman" w:hAnsi="Times New Roman" w:cs="Times New Roman"/>
          <w:sz w:val="24"/>
        </w:rPr>
        <w:t xml:space="preserve">veiklos </w:t>
      </w:r>
      <w:r>
        <w:rPr>
          <w:rFonts w:ascii="Times New Roman" w:hAnsi="Times New Roman" w:cs="Times New Roman"/>
          <w:sz w:val="24"/>
        </w:rPr>
        <w:t xml:space="preserve">projekto sutarties sąlygos yra tipinės, bendros visiems veiklos projektams, jas tvirtina vadovaujančioji institucija. Su veiklos projekto vykdytoju pasirašoma trišalė specialiųjų </w:t>
      </w:r>
      <w:r w:rsidR="005744CB">
        <w:rPr>
          <w:rFonts w:ascii="Times New Roman" w:hAnsi="Times New Roman" w:cs="Times New Roman"/>
          <w:sz w:val="24"/>
        </w:rPr>
        <w:t xml:space="preserve">veiklos </w:t>
      </w:r>
      <w:r>
        <w:rPr>
          <w:rFonts w:ascii="Times New Roman" w:hAnsi="Times New Roman" w:cs="Times New Roman"/>
          <w:sz w:val="24"/>
        </w:rPr>
        <w:t>projekto</w:t>
      </w:r>
      <w:r w:rsidR="00F4457B">
        <w:rPr>
          <w:rFonts w:ascii="Times New Roman" w:hAnsi="Times New Roman" w:cs="Times New Roman"/>
          <w:sz w:val="24"/>
        </w:rPr>
        <w:t xml:space="preserve"> sutarties</w:t>
      </w:r>
      <w:r>
        <w:rPr>
          <w:rFonts w:ascii="Times New Roman" w:hAnsi="Times New Roman" w:cs="Times New Roman"/>
          <w:sz w:val="24"/>
        </w:rPr>
        <w:t xml:space="preserve"> sąlygų dalis.</w:t>
      </w:r>
    </w:p>
    <w:p w14:paraId="7190768F" w14:textId="77777777" w:rsidR="00DE75AE" w:rsidRPr="00EC6CC0" w:rsidRDefault="00DB3FA0" w:rsidP="00DE75AE">
      <w:pPr>
        <w:pStyle w:val="Sraopastraipa"/>
        <w:widowControl/>
        <w:autoSpaceDE/>
        <w:autoSpaceDN/>
        <w:adjustRightInd/>
        <w:spacing w:line="360" w:lineRule="auto"/>
        <w:ind w:left="0"/>
        <w:contextualSpacing w:val="0"/>
        <w:jc w:val="both"/>
        <w:rPr>
          <w:rFonts w:ascii="Times New Roman" w:hAnsi="Times New Roman" w:cs="Times New Roman"/>
          <w:sz w:val="24"/>
        </w:rPr>
      </w:pPr>
      <w:r>
        <w:rPr>
          <w:rFonts w:ascii="Times New Roman" w:hAnsi="Times New Roman" w:cs="Times New Roman"/>
          <w:sz w:val="24"/>
          <w:lang w:val="en-US"/>
        </w:rPr>
        <w:t>3</w:t>
      </w:r>
      <w:r w:rsidR="00DC06E8">
        <w:rPr>
          <w:rFonts w:ascii="Times New Roman" w:hAnsi="Times New Roman" w:cs="Times New Roman"/>
          <w:sz w:val="24"/>
          <w:lang w:val="en-US"/>
        </w:rPr>
        <w:t>7</w:t>
      </w:r>
      <w:r w:rsidR="00DE75AE" w:rsidRPr="00EC6CC0">
        <w:rPr>
          <w:rFonts w:ascii="Times New Roman" w:hAnsi="Times New Roman" w:cs="Times New Roman"/>
          <w:sz w:val="24"/>
        </w:rPr>
        <w:t xml:space="preserve">. </w:t>
      </w:r>
      <w:r w:rsidR="00735972">
        <w:rPr>
          <w:rFonts w:ascii="Times New Roman" w:hAnsi="Times New Roman" w:cs="Times New Roman"/>
          <w:sz w:val="24"/>
        </w:rPr>
        <w:t>Veiklos projektų</w:t>
      </w:r>
      <w:r w:rsidR="00DE75AE" w:rsidRPr="00EC6CC0">
        <w:rPr>
          <w:rFonts w:ascii="Times New Roman" w:hAnsi="Times New Roman" w:cs="Times New Roman"/>
          <w:sz w:val="24"/>
        </w:rPr>
        <w:t xml:space="preserve"> sutartys rengiamos kaip:</w:t>
      </w:r>
    </w:p>
    <w:p w14:paraId="4E214A34" w14:textId="77777777" w:rsidR="00DE75AE" w:rsidRPr="00EC6CC0" w:rsidRDefault="00DB3FA0" w:rsidP="00DE75AE">
      <w:pPr>
        <w:pStyle w:val="Sraopastraipa"/>
        <w:widowControl/>
        <w:autoSpaceDE/>
        <w:autoSpaceDN/>
        <w:adjustRightInd/>
        <w:spacing w:line="360" w:lineRule="auto"/>
        <w:ind w:left="0"/>
        <w:contextualSpacing w:val="0"/>
        <w:jc w:val="both"/>
        <w:rPr>
          <w:rFonts w:ascii="Times New Roman" w:hAnsi="Times New Roman" w:cs="Times New Roman"/>
          <w:sz w:val="24"/>
        </w:rPr>
      </w:pPr>
      <w:r>
        <w:rPr>
          <w:rFonts w:ascii="Times New Roman" w:hAnsi="Times New Roman" w:cs="Times New Roman"/>
          <w:sz w:val="24"/>
        </w:rPr>
        <w:t>3</w:t>
      </w:r>
      <w:r w:rsidR="005F0D8E">
        <w:rPr>
          <w:rFonts w:ascii="Times New Roman" w:hAnsi="Times New Roman" w:cs="Times New Roman"/>
          <w:sz w:val="24"/>
        </w:rPr>
        <w:t>7</w:t>
      </w:r>
      <w:r w:rsidR="00DE75AE" w:rsidRPr="00F31501">
        <w:rPr>
          <w:rFonts w:ascii="Times New Roman" w:hAnsi="Times New Roman" w:cs="Times New Roman"/>
          <w:sz w:val="24"/>
        </w:rPr>
        <w:t>.1. elektroniniai</w:t>
      </w:r>
      <w:r w:rsidR="00DE75AE" w:rsidRPr="00EC6CC0">
        <w:rPr>
          <w:rFonts w:ascii="Times New Roman" w:hAnsi="Times New Roman" w:cs="Times New Roman"/>
          <w:sz w:val="24"/>
        </w:rPr>
        <w:t xml:space="preserve"> dokumentai, pasirašyti elektroniniu parašu elektroninių dokumentų pasirašymo platformoje </w:t>
      </w:r>
      <w:r w:rsidR="003A2B1B" w:rsidRPr="003A2B1B">
        <w:rPr>
          <w:rFonts w:ascii="Times New Roman" w:hAnsi="Times New Roman" w:cs="Times New Roman"/>
          <w:sz w:val="24"/>
        </w:rPr>
        <w:t>https://pasirasymas.cpva.lt</w:t>
      </w:r>
      <w:r w:rsidR="00DE75AE" w:rsidRPr="009817C6">
        <w:rPr>
          <w:rFonts w:ascii="Times New Roman" w:hAnsi="Times New Roman" w:cs="Times New Roman"/>
          <w:sz w:val="24"/>
        </w:rPr>
        <w:t xml:space="preserve"> (toliau – </w:t>
      </w:r>
      <w:r w:rsidR="003A2B1B" w:rsidRPr="003A2B1B">
        <w:rPr>
          <w:rFonts w:ascii="Times New Roman" w:hAnsi="Times New Roman" w:cs="Times New Roman"/>
          <w:sz w:val="24"/>
        </w:rPr>
        <w:t>https://pasirasymas.cpva.lt</w:t>
      </w:r>
      <w:r w:rsidR="00DE75AE" w:rsidRPr="009817C6">
        <w:rPr>
          <w:rFonts w:ascii="Times New Roman" w:hAnsi="Times New Roman" w:cs="Times New Roman"/>
          <w:sz w:val="24"/>
        </w:rPr>
        <w:t>)</w:t>
      </w:r>
      <w:r w:rsidR="00DE75AE" w:rsidRPr="00EC6CC0">
        <w:rPr>
          <w:rFonts w:ascii="Times New Roman" w:hAnsi="Times New Roman" w:cs="Times New Roman"/>
          <w:sz w:val="24"/>
        </w:rPr>
        <w:t>;</w:t>
      </w:r>
    </w:p>
    <w:p w14:paraId="6E288946" w14:textId="77777777" w:rsidR="00DE75AE" w:rsidRPr="00EC6CC0" w:rsidRDefault="00DB3FA0" w:rsidP="00DE75AE">
      <w:pPr>
        <w:pStyle w:val="Sraopastraipa"/>
        <w:widowControl/>
        <w:autoSpaceDE/>
        <w:autoSpaceDN/>
        <w:adjustRightInd/>
        <w:spacing w:line="360" w:lineRule="auto"/>
        <w:ind w:left="0"/>
        <w:contextualSpacing w:val="0"/>
        <w:jc w:val="both"/>
        <w:rPr>
          <w:rFonts w:ascii="Times New Roman" w:hAnsi="Times New Roman" w:cs="Times New Roman"/>
          <w:sz w:val="24"/>
        </w:rPr>
      </w:pPr>
      <w:r>
        <w:rPr>
          <w:rFonts w:ascii="Times New Roman" w:hAnsi="Times New Roman" w:cs="Times New Roman"/>
          <w:sz w:val="24"/>
        </w:rPr>
        <w:t>3</w:t>
      </w:r>
      <w:r w:rsidR="005F0D8E">
        <w:rPr>
          <w:rFonts w:ascii="Times New Roman" w:hAnsi="Times New Roman" w:cs="Times New Roman"/>
          <w:sz w:val="24"/>
        </w:rPr>
        <w:t>7</w:t>
      </w:r>
      <w:r w:rsidR="00DE75AE" w:rsidRPr="00EC6CC0">
        <w:rPr>
          <w:rFonts w:ascii="Times New Roman" w:hAnsi="Times New Roman" w:cs="Times New Roman"/>
          <w:sz w:val="24"/>
        </w:rPr>
        <w:t>.2. popieriniai dokumentai, kurie sudaromi trimis egzemplioriais, po vieną kiekvienai šaliai</w:t>
      </w:r>
      <w:r w:rsidR="00DE75AE">
        <w:rPr>
          <w:rFonts w:ascii="Times New Roman" w:hAnsi="Times New Roman" w:cs="Times New Roman"/>
          <w:sz w:val="24"/>
        </w:rPr>
        <w:t> </w:t>
      </w:r>
      <w:r w:rsidR="00DE75AE" w:rsidRPr="00EC6CC0">
        <w:rPr>
          <w:rFonts w:ascii="Times New Roman" w:hAnsi="Times New Roman" w:cs="Times New Roman"/>
          <w:sz w:val="24"/>
        </w:rPr>
        <w:t>–</w:t>
      </w:r>
      <w:r w:rsidR="00DE75AE">
        <w:rPr>
          <w:rFonts w:ascii="Times New Roman" w:hAnsi="Times New Roman" w:cs="Times New Roman"/>
          <w:sz w:val="24"/>
        </w:rPr>
        <w:t> </w:t>
      </w:r>
      <w:r w:rsidR="00DE75AE" w:rsidRPr="00EC6CC0">
        <w:rPr>
          <w:rFonts w:ascii="Times New Roman" w:hAnsi="Times New Roman" w:cs="Times New Roman"/>
          <w:sz w:val="24"/>
        </w:rPr>
        <w:t>taikoma</w:t>
      </w:r>
      <w:r w:rsidR="00F4457B">
        <w:rPr>
          <w:rFonts w:ascii="Times New Roman" w:hAnsi="Times New Roman" w:cs="Times New Roman"/>
          <w:sz w:val="24"/>
        </w:rPr>
        <w:t xml:space="preserve"> tik tuo atveju</w:t>
      </w:r>
      <w:r w:rsidR="00DE75AE" w:rsidRPr="00EC6CC0">
        <w:rPr>
          <w:rFonts w:ascii="Times New Roman" w:hAnsi="Times New Roman" w:cs="Times New Roman"/>
          <w:sz w:val="24"/>
        </w:rPr>
        <w:t>, jei nėra galimybės pasirašyti elektroniniu parašu.</w:t>
      </w:r>
    </w:p>
    <w:p w14:paraId="24274136" w14:textId="77777777" w:rsidR="00DE75AE" w:rsidRPr="00EC6CC0" w:rsidRDefault="005F0D8E" w:rsidP="00DE75AE">
      <w:pPr>
        <w:pStyle w:val="Sraopastraipa"/>
        <w:widowControl/>
        <w:autoSpaceDE/>
        <w:autoSpaceDN/>
        <w:adjustRightInd/>
        <w:spacing w:line="360" w:lineRule="auto"/>
        <w:ind w:left="0"/>
        <w:contextualSpacing w:val="0"/>
        <w:jc w:val="both"/>
        <w:rPr>
          <w:rFonts w:ascii="Times New Roman" w:hAnsi="Times New Roman" w:cs="Times New Roman"/>
          <w:sz w:val="24"/>
        </w:rPr>
      </w:pPr>
      <w:r>
        <w:rPr>
          <w:rFonts w:ascii="Times New Roman" w:hAnsi="Times New Roman" w:cs="Times New Roman"/>
          <w:sz w:val="24"/>
        </w:rPr>
        <w:t>38</w:t>
      </w:r>
      <w:r w:rsidR="00DE75AE" w:rsidRPr="00EC6CC0">
        <w:rPr>
          <w:rFonts w:ascii="Times New Roman" w:hAnsi="Times New Roman" w:cs="Times New Roman"/>
          <w:sz w:val="24"/>
        </w:rPr>
        <w:t xml:space="preserve">. </w:t>
      </w:r>
      <w:r w:rsidR="009817C6">
        <w:rPr>
          <w:rFonts w:ascii="Times New Roman" w:hAnsi="Times New Roman" w:cs="Times New Roman"/>
          <w:sz w:val="24"/>
        </w:rPr>
        <w:t>Veiklos p</w:t>
      </w:r>
      <w:r w:rsidR="00DE75AE" w:rsidRPr="00EC6CC0">
        <w:rPr>
          <w:rFonts w:ascii="Times New Roman" w:hAnsi="Times New Roman" w:cs="Times New Roman"/>
          <w:sz w:val="24"/>
        </w:rPr>
        <w:t xml:space="preserve">rojekto sutartį pasirašo </w:t>
      </w:r>
      <w:r w:rsidR="009817C6">
        <w:rPr>
          <w:rFonts w:ascii="Times New Roman" w:hAnsi="Times New Roman" w:cs="Times New Roman"/>
          <w:sz w:val="24"/>
        </w:rPr>
        <w:t>vadovaujančiosios</w:t>
      </w:r>
      <w:r w:rsidR="00DE75AE" w:rsidRPr="00EC6CC0">
        <w:rPr>
          <w:rFonts w:ascii="Times New Roman" w:hAnsi="Times New Roman" w:cs="Times New Roman"/>
          <w:sz w:val="24"/>
        </w:rPr>
        <w:t xml:space="preserve">, </w:t>
      </w:r>
      <w:r w:rsidR="009817C6">
        <w:rPr>
          <w:rFonts w:ascii="Times New Roman" w:hAnsi="Times New Roman" w:cs="Times New Roman"/>
          <w:sz w:val="24"/>
        </w:rPr>
        <w:t>tarpinės</w:t>
      </w:r>
      <w:r w:rsidR="00DE75AE" w:rsidRPr="00EC6CC0">
        <w:rPr>
          <w:rFonts w:ascii="Times New Roman" w:hAnsi="Times New Roman" w:cs="Times New Roman"/>
          <w:sz w:val="24"/>
        </w:rPr>
        <w:t xml:space="preserve"> institucijos ir pareiškėjo įgalioti asmenys.</w:t>
      </w:r>
    </w:p>
    <w:p w14:paraId="10FD74FC" w14:textId="77777777" w:rsidR="00DE75AE" w:rsidRPr="00EC6CC0" w:rsidRDefault="005F0D8E" w:rsidP="009817C6">
      <w:pPr>
        <w:spacing w:line="360" w:lineRule="auto"/>
        <w:ind w:firstLine="709"/>
        <w:jc w:val="both"/>
      </w:pPr>
      <w:r>
        <w:t>39</w:t>
      </w:r>
      <w:r w:rsidR="00DE75AE" w:rsidRPr="00EC6CC0">
        <w:t xml:space="preserve">. </w:t>
      </w:r>
      <w:r w:rsidR="009817C6">
        <w:t>Veiklos p</w:t>
      </w:r>
      <w:r w:rsidR="00DE75AE" w:rsidRPr="00EC6CC0">
        <w:t xml:space="preserve">rojekto sutarties, kaip popierinio dokumento, </w:t>
      </w:r>
      <w:r w:rsidR="0039057B" w:rsidRPr="00EC6CC0">
        <w:t xml:space="preserve">atveju per </w:t>
      </w:r>
      <w:r w:rsidR="005744CB">
        <w:t>15</w:t>
      </w:r>
      <w:r w:rsidR="005744CB" w:rsidRPr="00EC6CC0">
        <w:t xml:space="preserve"> </w:t>
      </w:r>
      <w:r w:rsidR="0039057B" w:rsidRPr="00EC6CC0">
        <w:t xml:space="preserve">darbo dienų </w:t>
      </w:r>
      <w:r w:rsidR="00DE75AE" w:rsidRPr="00EC6CC0">
        <w:t xml:space="preserve">nuo finansuotinų projektų sąrašo patvirtinimo dienos </w:t>
      </w:r>
      <w:r w:rsidR="009817C6">
        <w:t>tarpinė</w:t>
      </w:r>
      <w:r w:rsidR="00DE75AE" w:rsidRPr="00EC6CC0">
        <w:t xml:space="preserve"> institucija pagal </w:t>
      </w:r>
      <w:r w:rsidR="009817C6">
        <w:t>vadovaujančiosios</w:t>
      </w:r>
      <w:r w:rsidR="00DE75AE" w:rsidRPr="00EC6CC0">
        <w:t xml:space="preserve"> </w:t>
      </w:r>
      <w:r w:rsidR="00BF6E91" w:rsidRPr="00EC6CC0">
        <w:t xml:space="preserve">institucijos patvirtintą pavyzdinę </w:t>
      </w:r>
      <w:r w:rsidR="00F4457B">
        <w:t xml:space="preserve">specialiųjų </w:t>
      </w:r>
      <w:r w:rsidR="00BF6E91">
        <w:t xml:space="preserve">veiklos </w:t>
      </w:r>
      <w:r w:rsidR="00BF6E91" w:rsidRPr="00EC6CC0">
        <w:t xml:space="preserve">projekto sutarties </w:t>
      </w:r>
      <w:r w:rsidR="00F4457B">
        <w:t xml:space="preserve">sąlygų dalies </w:t>
      </w:r>
      <w:r w:rsidR="00DE75AE" w:rsidRPr="00EC6CC0">
        <w:t xml:space="preserve">formą parengia </w:t>
      </w:r>
      <w:r w:rsidR="00F4457B">
        <w:t xml:space="preserve">specialiųjų </w:t>
      </w:r>
      <w:r w:rsidR="009817C6">
        <w:t xml:space="preserve">veiklos </w:t>
      </w:r>
      <w:r w:rsidR="00DE75AE" w:rsidRPr="00EC6CC0">
        <w:t xml:space="preserve">projekto sutarties </w:t>
      </w:r>
      <w:r w:rsidR="00F4457B">
        <w:t xml:space="preserve">sąlygų dalies </w:t>
      </w:r>
      <w:r w:rsidR="00DE75AE" w:rsidRPr="00EC6CC0">
        <w:t xml:space="preserve">tris egzempliorius ir suderina su pareiškėju ir </w:t>
      </w:r>
      <w:r w:rsidR="009817C6">
        <w:t>vadovaujančiąja</w:t>
      </w:r>
      <w:r w:rsidR="00DE75AE" w:rsidRPr="00EC6CC0">
        <w:t xml:space="preserve"> institucija. Visus tris suderintus </w:t>
      </w:r>
      <w:r w:rsidR="00F4457B">
        <w:t xml:space="preserve">specialiųjų </w:t>
      </w:r>
      <w:r w:rsidR="009817C6">
        <w:t xml:space="preserve">veiklos </w:t>
      </w:r>
      <w:r w:rsidR="00DE75AE" w:rsidRPr="00EC6CC0">
        <w:t xml:space="preserve">projekto sutarties </w:t>
      </w:r>
      <w:r w:rsidR="00F4457B">
        <w:t xml:space="preserve">sąlygų dalies </w:t>
      </w:r>
      <w:r w:rsidR="00DE75AE" w:rsidRPr="00EC6CC0">
        <w:t xml:space="preserve">egzempliorius </w:t>
      </w:r>
      <w:r w:rsidR="009817C6">
        <w:t>tarpinė</w:t>
      </w:r>
      <w:r w:rsidR="00DE75AE" w:rsidRPr="00EC6CC0">
        <w:t xml:space="preserve"> institucija išsiunčia pareiškėjui.</w:t>
      </w:r>
    </w:p>
    <w:p w14:paraId="667D9C25" w14:textId="77777777" w:rsidR="00DE75AE" w:rsidRPr="00EC6CC0" w:rsidRDefault="00DE75AE" w:rsidP="009817C6">
      <w:pPr>
        <w:spacing w:line="360" w:lineRule="auto"/>
        <w:ind w:firstLine="709"/>
        <w:jc w:val="both"/>
      </w:pPr>
      <w:r w:rsidRPr="00EC6CC0">
        <w:t>4</w:t>
      </w:r>
      <w:r w:rsidR="005F0D8E" w:rsidRPr="001E79D8">
        <w:t>0</w:t>
      </w:r>
      <w:r w:rsidRPr="00EC6CC0">
        <w:t xml:space="preserve">. </w:t>
      </w:r>
      <w:r w:rsidR="009817C6">
        <w:t>Veiklos p</w:t>
      </w:r>
      <w:r w:rsidRPr="00EC6CC0">
        <w:t xml:space="preserve">rojekto sutarties, kaip elektroninio dokumento, atveju per </w:t>
      </w:r>
      <w:r w:rsidR="00F4457B">
        <w:t>15</w:t>
      </w:r>
      <w:r w:rsidR="00F4457B" w:rsidRPr="00EC6CC0">
        <w:t xml:space="preserve"> </w:t>
      </w:r>
      <w:r w:rsidRPr="00EC6CC0">
        <w:t xml:space="preserve">darbo dienų nuo finansuotinų projektų sąrašo patvirtinimo dienos </w:t>
      </w:r>
      <w:r w:rsidR="009817C6">
        <w:t>tarpinė</w:t>
      </w:r>
      <w:r w:rsidRPr="00EC6CC0">
        <w:t xml:space="preserve"> institucija pagal </w:t>
      </w:r>
      <w:r w:rsidR="009817C6">
        <w:t>vadovaujančiosios</w:t>
      </w:r>
      <w:r w:rsidRPr="00EC6CC0">
        <w:t xml:space="preserve"> institucijos patvirtintą pavyzdinę </w:t>
      </w:r>
      <w:r w:rsidR="00F4457B">
        <w:t xml:space="preserve">specialiųjų </w:t>
      </w:r>
      <w:r w:rsidR="009817C6">
        <w:t xml:space="preserve">veiklos </w:t>
      </w:r>
      <w:r w:rsidRPr="00EC6CC0">
        <w:t xml:space="preserve">projekto sutarties </w:t>
      </w:r>
      <w:r w:rsidR="00F4457B">
        <w:t xml:space="preserve">sąlygų dalies </w:t>
      </w:r>
      <w:r w:rsidRPr="00EC6CC0">
        <w:t xml:space="preserve">formą parengia </w:t>
      </w:r>
      <w:r w:rsidR="00F4457B">
        <w:t xml:space="preserve">specialiųjų </w:t>
      </w:r>
      <w:r w:rsidR="009817C6">
        <w:t xml:space="preserve">veiklos </w:t>
      </w:r>
      <w:r w:rsidRPr="00EC6CC0">
        <w:t xml:space="preserve">projekto sutarties </w:t>
      </w:r>
      <w:r w:rsidR="00F4457B">
        <w:t xml:space="preserve">sąlygų dalies </w:t>
      </w:r>
      <w:r w:rsidRPr="00EC6CC0">
        <w:t xml:space="preserve">projektą, suderina su pareiškėju ir </w:t>
      </w:r>
      <w:r w:rsidR="009817C6">
        <w:t>vadovaujančiąja</w:t>
      </w:r>
      <w:r w:rsidRPr="00EC6CC0">
        <w:t xml:space="preserve"> institucija ir </w:t>
      </w:r>
      <w:r w:rsidR="003A2B1B" w:rsidRPr="003A2B1B">
        <w:t>https://pasirasymas.cpva.lt</w:t>
      </w:r>
      <w:r w:rsidRPr="00EC6CC0">
        <w:t xml:space="preserve"> priemonėmis teikia pasirašyti pareiškėjui. </w:t>
      </w:r>
    </w:p>
    <w:p w14:paraId="7BDC24E9" w14:textId="77777777" w:rsidR="00DE75AE" w:rsidRPr="00EC6CC0" w:rsidRDefault="00DE75AE" w:rsidP="009817C6">
      <w:pPr>
        <w:spacing w:line="360" w:lineRule="auto"/>
        <w:ind w:firstLine="709"/>
        <w:jc w:val="both"/>
      </w:pPr>
      <w:r w:rsidRPr="00EC6CC0">
        <w:lastRenderedPageBreak/>
        <w:t>4</w:t>
      </w:r>
      <w:r w:rsidR="005F0D8E" w:rsidRPr="001E79D8">
        <w:t>1</w:t>
      </w:r>
      <w:r w:rsidRPr="00EC6CC0">
        <w:t xml:space="preserve">. </w:t>
      </w:r>
      <w:r w:rsidR="009817C6">
        <w:t>Veiklos p</w:t>
      </w:r>
      <w:r w:rsidRPr="00EC6CC0">
        <w:t>rojekto sutarties, kaip popierinio dokumento, atveju pareiškėjas turi</w:t>
      </w:r>
      <w:r w:rsidRPr="00EC6CC0">
        <w:rPr>
          <w:b/>
        </w:rPr>
        <w:t xml:space="preserve"> </w:t>
      </w:r>
      <w:r w:rsidRPr="00EC6CC0">
        <w:t xml:space="preserve">pasirašyti </w:t>
      </w:r>
      <w:r w:rsidR="0066726D">
        <w:t xml:space="preserve">specialiųjų veiklos </w:t>
      </w:r>
      <w:r w:rsidR="0066726D" w:rsidRPr="00EC6CC0">
        <w:t xml:space="preserve">projekto sutarties </w:t>
      </w:r>
      <w:r w:rsidR="0066726D">
        <w:t>sąlygų dalį</w:t>
      </w:r>
      <w:r w:rsidR="0066726D" w:rsidRPr="00EC6CC0">
        <w:t xml:space="preserve"> </w:t>
      </w:r>
      <w:r w:rsidRPr="00EC6CC0">
        <w:t xml:space="preserve">ir užregistruoti ne vėliau kaip per 3 darbo dienas nuo </w:t>
      </w:r>
      <w:r w:rsidR="0066726D">
        <w:t xml:space="preserve">specialiųjų </w:t>
      </w:r>
      <w:r w:rsidR="009817C6">
        <w:t xml:space="preserve">veiklos </w:t>
      </w:r>
      <w:r w:rsidRPr="00EC6CC0">
        <w:t xml:space="preserve">projekto sutarties </w:t>
      </w:r>
      <w:r w:rsidR="0066726D">
        <w:t>sąlygų dalies</w:t>
      </w:r>
      <w:r w:rsidR="0066726D" w:rsidRPr="00EC6CC0">
        <w:t xml:space="preserve"> </w:t>
      </w:r>
      <w:r w:rsidRPr="00EC6CC0">
        <w:t xml:space="preserve">gavimo iš </w:t>
      </w:r>
      <w:r w:rsidR="009817C6">
        <w:t>tarpinės</w:t>
      </w:r>
      <w:r w:rsidRPr="00EC6CC0">
        <w:t xml:space="preserve"> institucijos dienos ir visus tris</w:t>
      </w:r>
      <w:r w:rsidRPr="00EC6CC0">
        <w:rPr>
          <w:b/>
        </w:rPr>
        <w:t xml:space="preserve"> </w:t>
      </w:r>
      <w:r w:rsidRPr="00EC6CC0">
        <w:t xml:space="preserve">pasirašytus </w:t>
      </w:r>
      <w:r w:rsidR="0066726D">
        <w:t xml:space="preserve">specialiųjų </w:t>
      </w:r>
      <w:r w:rsidR="009817C6">
        <w:t xml:space="preserve">veiklos </w:t>
      </w:r>
      <w:r w:rsidRPr="00EC6CC0">
        <w:t xml:space="preserve">projekto sutarties </w:t>
      </w:r>
      <w:r w:rsidR="0066726D">
        <w:t>sąlygų dalies</w:t>
      </w:r>
      <w:r w:rsidR="0066726D" w:rsidRPr="00EC6CC0">
        <w:t xml:space="preserve"> </w:t>
      </w:r>
      <w:r w:rsidRPr="00EC6CC0">
        <w:t xml:space="preserve">egzempliorius išsiųsti atgal </w:t>
      </w:r>
      <w:r w:rsidR="009817C6">
        <w:t>tarpinei</w:t>
      </w:r>
      <w:r w:rsidRPr="00EC6CC0">
        <w:rPr>
          <w:b/>
        </w:rPr>
        <w:t xml:space="preserve"> </w:t>
      </w:r>
      <w:r w:rsidRPr="00EC6CC0">
        <w:t>institucijai.</w:t>
      </w:r>
    </w:p>
    <w:p w14:paraId="4780E6F2" w14:textId="1A3DE693" w:rsidR="00DE75AE" w:rsidRPr="00EC6CC0" w:rsidRDefault="00DE75AE" w:rsidP="009817C6">
      <w:pPr>
        <w:spacing w:line="360" w:lineRule="auto"/>
        <w:ind w:firstLine="709"/>
        <w:jc w:val="both"/>
      </w:pPr>
      <w:r w:rsidRPr="00EC6CC0">
        <w:t>4</w:t>
      </w:r>
      <w:r w:rsidR="005F0D8E" w:rsidRPr="001E79D8">
        <w:t>2</w:t>
      </w:r>
      <w:r w:rsidRPr="00EC6CC0">
        <w:t xml:space="preserve">. </w:t>
      </w:r>
      <w:r w:rsidR="009817C6">
        <w:t>Veiklos p</w:t>
      </w:r>
      <w:r w:rsidRPr="00EC6CC0">
        <w:t xml:space="preserve">rojekto sutarties, kaip elektroninio dokumento, atveju pareiškėjas, gavęs </w:t>
      </w:r>
      <w:r w:rsidR="0066726D">
        <w:t xml:space="preserve">specialiųjų </w:t>
      </w:r>
      <w:r w:rsidR="009817C6">
        <w:t xml:space="preserve">veiklos </w:t>
      </w:r>
      <w:r w:rsidRPr="00EC6CC0">
        <w:t>projekto sutart</w:t>
      </w:r>
      <w:r w:rsidR="0066726D">
        <w:t>ies sąlygų dalį</w:t>
      </w:r>
      <w:r w:rsidRPr="00EC6CC0">
        <w:t xml:space="preserve"> </w:t>
      </w:r>
      <w:r w:rsidR="003A2B1B" w:rsidRPr="003A2B1B">
        <w:t>https://pasirasymas.cpva.lt</w:t>
      </w:r>
      <w:r w:rsidRPr="00EC6CC0">
        <w:t xml:space="preserve"> priemonėmis, pasirašo </w:t>
      </w:r>
      <w:r w:rsidR="0066726D">
        <w:t xml:space="preserve">specialiųjų </w:t>
      </w:r>
      <w:r w:rsidR="009817C6">
        <w:t xml:space="preserve">veiklos </w:t>
      </w:r>
      <w:r w:rsidRPr="00EC6CC0">
        <w:t>projekto sutart</w:t>
      </w:r>
      <w:r w:rsidR="0066726D">
        <w:t>ies sąlygų dalį</w:t>
      </w:r>
      <w:r w:rsidR="0066726D" w:rsidRPr="00EC6CC0">
        <w:t xml:space="preserve"> </w:t>
      </w:r>
      <w:r w:rsidR="003A2B1B" w:rsidRPr="003A2B1B">
        <w:t>https://pasirasymas.cpva.lt</w:t>
      </w:r>
      <w:r w:rsidRPr="00EC6CC0">
        <w:t xml:space="preserve"> ne vėliau kaip per 3 darbo dienas nuo </w:t>
      </w:r>
      <w:r w:rsidR="00E25F78">
        <w:t xml:space="preserve">specialiųjų </w:t>
      </w:r>
      <w:r w:rsidR="009817C6">
        <w:t xml:space="preserve">veiklos </w:t>
      </w:r>
      <w:r w:rsidRPr="00EC6CC0">
        <w:t>projekto sutarties</w:t>
      </w:r>
      <w:r w:rsidR="00E25F78">
        <w:t xml:space="preserve"> sąlygų dalies</w:t>
      </w:r>
      <w:r w:rsidRPr="00EC6CC0">
        <w:t xml:space="preserve"> gavimo iš </w:t>
      </w:r>
      <w:r w:rsidR="009817C6">
        <w:t>tarpinės</w:t>
      </w:r>
      <w:r w:rsidRPr="00EC6CC0">
        <w:t xml:space="preserve"> institucijos dienos ir grąžina ją </w:t>
      </w:r>
      <w:r w:rsidR="009817C6">
        <w:t>tarpinei</w:t>
      </w:r>
      <w:r w:rsidRPr="00EC6CC0">
        <w:t xml:space="preserve"> institucijai per </w:t>
      </w:r>
      <w:r w:rsidR="003A2B1B" w:rsidRPr="003A2B1B">
        <w:t>https://pasirasymas.cpva.lt</w:t>
      </w:r>
      <w:r w:rsidRPr="00EC6CC0">
        <w:t>.</w:t>
      </w:r>
    </w:p>
    <w:p w14:paraId="3728A5C2" w14:textId="77777777" w:rsidR="00DE75AE" w:rsidRPr="00EC6CC0" w:rsidRDefault="00DB3FA0" w:rsidP="00B348A7">
      <w:pPr>
        <w:spacing w:line="360" w:lineRule="auto"/>
        <w:ind w:firstLine="709"/>
        <w:jc w:val="both"/>
      </w:pPr>
      <w:r>
        <w:t>4</w:t>
      </w:r>
      <w:r w:rsidR="005F0D8E">
        <w:t>3</w:t>
      </w:r>
      <w:r w:rsidR="00DE75AE" w:rsidRPr="00EC6CC0">
        <w:t xml:space="preserve">. </w:t>
      </w:r>
      <w:r w:rsidR="00B348A7">
        <w:t>Tarpinė</w:t>
      </w:r>
      <w:r w:rsidR="00DE75AE" w:rsidRPr="00EC6CC0">
        <w:t xml:space="preserve"> institucija, gavusi </w:t>
      </w:r>
      <w:r w:rsidR="00573053">
        <w:t xml:space="preserve">specialiųjų </w:t>
      </w:r>
      <w:r w:rsidR="00B348A7">
        <w:t xml:space="preserve">veiklos </w:t>
      </w:r>
      <w:r w:rsidR="00DE75AE" w:rsidRPr="00EC6CC0">
        <w:t>projekto sutart</w:t>
      </w:r>
      <w:r w:rsidR="00573053">
        <w:t>ies</w:t>
      </w:r>
      <w:r w:rsidR="00DE75AE" w:rsidRPr="00EC6CC0">
        <w:t xml:space="preserve"> </w:t>
      </w:r>
      <w:r w:rsidR="00573053">
        <w:t>sąlygų dalį</w:t>
      </w:r>
      <w:r w:rsidR="00573053" w:rsidRPr="00EC6CC0">
        <w:t xml:space="preserve"> </w:t>
      </w:r>
      <w:r w:rsidR="00DE75AE" w:rsidRPr="00EC6CC0">
        <w:t xml:space="preserve">kaip popierinį dokumentą, turi ją pasirašyti ir užregistruoti ne vėliau kaip per 5 darbo dienas nuo </w:t>
      </w:r>
      <w:r w:rsidR="00E25F78">
        <w:t xml:space="preserve">specialiųjų </w:t>
      </w:r>
      <w:r w:rsidR="00B348A7">
        <w:t xml:space="preserve">veiklos </w:t>
      </w:r>
      <w:r w:rsidR="00DE75AE" w:rsidRPr="00EC6CC0">
        <w:t xml:space="preserve">projekto sutarties </w:t>
      </w:r>
      <w:r w:rsidR="00E25F78">
        <w:t>sąlygų dalies</w:t>
      </w:r>
      <w:r w:rsidR="00E25F78" w:rsidRPr="00EC6CC0">
        <w:t xml:space="preserve"> </w:t>
      </w:r>
      <w:r w:rsidR="00DE75AE" w:rsidRPr="00EC6CC0">
        <w:t xml:space="preserve">gavimo dienos ir visus tris pasirašytus </w:t>
      </w:r>
      <w:r w:rsidR="00E25F78">
        <w:t xml:space="preserve">specialiųjų </w:t>
      </w:r>
      <w:r w:rsidR="00B348A7">
        <w:t xml:space="preserve">veiklos </w:t>
      </w:r>
      <w:r w:rsidR="00DE75AE" w:rsidRPr="00EC6CC0">
        <w:t xml:space="preserve">projekto sutarties </w:t>
      </w:r>
      <w:r w:rsidR="00E25F78">
        <w:t>sąlygų dalių</w:t>
      </w:r>
      <w:r w:rsidR="00E25F78" w:rsidRPr="00EC6CC0">
        <w:t xml:space="preserve"> </w:t>
      </w:r>
      <w:r w:rsidR="00DE75AE" w:rsidRPr="00EC6CC0">
        <w:t xml:space="preserve">egzempliorius išsiųsti </w:t>
      </w:r>
      <w:r w:rsidR="00B348A7">
        <w:t>vadovaujančiajai</w:t>
      </w:r>
      <w:r w:rsidR="00DE75AE" w:rsidRPr="00EC6CC0">
        <w:t xml:space="preserve"> institucijai.</w:t>
      </w:r>
    </w:p>
    <w:p w14:paraId="2D6BE722" w14:textId="77777777" w:rsidR="00DE75AE" w:rsidRPr="00EC6CC0" w:rsidRDefault="00B348A7" w:rsidP="00B348A7">
      <w:pPr>
        <w:spacing w:line="360" w:lineRule="auto"/>
        <w:ind w:firstLine="709"/>
        <w:jc w:val="both"/>
      </w:pPr>
      <w:r>
        <w:t>4</w:t>
      </w:r>
      <w:r w:rsidR="005F0D8E" w:rsidRPr="001E79D8">
        <w:t>4</w:t>
      </w:r>
      <w:r w:rsidR="00DE75AE" w:rsidRPr="00EC6CC0">
        <w:t xml:space="preserve">. </w:t>
      </w:r>
      <w:r w:rsidR="007672C2">
        <w:t>Veiklos p</w:t>
      </w:r>
      <w:r w:rsidR="00DE75AE" w:rsidRPr="00EC6CC0">
        <w:t>rojekto sutarties</w:t>
      </w:r>
      <w:r w:rsidR="00DE75AE">
        <w:t>,</w:t>
      </w:r>
      <w:r w:rsidR="00DE75AE" w:rsidRPr="00EC6CC0">
        <w:t xml:space="preserve"> kaip elektroninio dokumento</w:t>
      </w:r>
      <w:r w:rsidR="00DE75AE">
        <w:t>,</w:t>
      </w:r>
      <w:r w:rsidR="00DE75AE" w:rsidRPr="00EC6CC0">
        <w:t xml:space="preserve"> atveju </w:t>
      </w:r>
      <w:r w:rsidR="007672C2">
        <w:t>tarpinė</w:t>
      </w:r>
      <w:r w:rsidR="00DE75AE" w:rsidRPr="00EC6CC0">
        <w:t xml:space="preserve"> institucija, gavusi </w:t>
      </w:r>
      <w:r w:rsidR="00E25F78">
        <w:t xml:space="preserve">specialiųjų </w:t>
      </w:r>
      <w:r w:rsidR="007672C2">
        <w:t xml:space="preserve">veiklos </w:t>
      </w:r>
      <w:r w:rsidR="00DE75AE" w:rsidRPr="00EC6CC0">
        <w:t>projekto sutart</w:t>
      </w:r>
      <w:r w:rsidR="00E25F78">
        <w:t>ies sąlygų dalį</w:t>
      </w:r>
      <w:r w:rsidR="00DE75AE" w:rsidRPr="00EC6CC0">
        <w:t xml:space="preserve">, turi ją pasirašyti </w:t>
      </w:r>
      <w:r w:rsidR="003A2B1B" w:rsidRPr="003A2B1B">
        <w:t>https://pasirasymas.cpva.lt</w:t>
      </w:r>
      <w:r w:rsidR="00DE75AE" w:rsidRPr="00EC6CC0">
        <w:t xml:space="preserve"> ne vėliau kaip per 5 darbo dienas nuo </w:t>
      </w:r>
      <w:r w:rsidR="00E25F78">
        <w:t xml:space="preserve">specialiųjų </w:t>
      </w:r>
      <w:r w:rsidR="007672C2">
        <w:t xml:space="preserve">veiklos </w:t>
      </w:r>
      <w:r w:rsidR="00DE75AE" w:rsidRPr="00EC6CC0">
        <w:t xml:space="preserve">projekto sutarties </w:t>
      </w:r>
      <w:r w:rsidR="00E25F78">
        <w:t>sąlygų dalies</w:t>
      </w:r>
      <w:r w:rsidR="00E25F78" w:rsidRPr="00EC6CC0">
        <w:t xml:space="preserve"> </w:t>
      </w:r>
      <w:r w:rsidR="00DE75AE" w:rsidRPr="00EC6CC0">
        <w:t xml:space="preserve">gavimo dienos ir pateikti pasirašymui </w:t>
      </w:r>
      <w:r w:rsidR="007672C2">
        <w:t>vadovaujančiajai</w:t>
      </w:r>
      <w:r w:rsidR="00DE75AE" w:rsidRPr="00EC6CC0">
        <w:t xml:space="preserve"> institucijai </w:t>
      </w:r>
      <w:r w:rsidR="003A2B1B" w:rsidRPr="003A2B1B">
        <w:t>https://pasirasymas.cpva.lt</w:t>
      </w:r>
      <w:r w:rsidR="00DE75AE" w:rsidRPr="00EC6CC0">
        <w:t xml:space="preserve"> priemonėmis.</w:t>
      </w:r>
    </w:p>
    <w:p w14:paraId="1F8ECD29" w14:textId="77777777" w:rsidR="00DE75AE" w:rsidRPr="00EC6CC0" w:rsidRDefault="00DB3FA0" w:rsidP="007672C2">
      <w:pPr>
        <w:spacing w:line="360" w:lineRule="auto"/>
        <w:ind w:firstLine="709"/>
        <w:jc w:val="both"/>
      </w:pPr>
      <w:r>
        <w:t>4</w:t>
      </w:r>
      <w:r w:rsidR="005F0D8E">
        <w:t>5</w:t>
      </w:r>
      <w:r w:rsidR="00DE75AE" w:rsidRPr="00EC6CC0">
        <w:t xml:space="preserve">. </w:t>
      </w:r>
      <w:r w:rsidR="007672C2">
        <w:t>Vadovaujančioji</w:t>
      </w:r>
      <w:r w:rsidR="00DE75AE" w:rsidRPr="00EC6CC0">
        <w:t xml:space="preserve"> institucija, gavusi </w:t>
      </w:r>
      <w:r w:rsidR="00573053">
        <w:t xml:space="preserve">specialiųjų </w:t>
      </w:r>
      <w:r w:rsidR="00465F6C">
        <w:t xml:space="preserve">veiklos </w:t>
      </w:r>
      <w:r w:rsidR="00DE75AE" w:rsidRPr="00EC6CC0">
        <w:t>projekto sutart</w:t>
      </w:r>
      <w:r w:rsidR="00573053">
        <w:t>ies</w:t>
      </w:r>
      <w:r w:rsidR="00DE75AE" w:rsidRPr="00EC6CC0">
        <w:t xml:space="preserve"> </w:t>
      </w:r>
      <w:r w:rsidR="00573053">
        <w:t>sąlygų dalį</w:t>
      </w:r>
      <w:r w:rsidR="00573053" w:rsidRPr="00EC6CC0">
        <w:t xml:space="preserve"> </w:t>
      </w:r>
      <w:r w:rsidR="00DE75AE" w:rsidRPr="00EC6CC0">
        <w:t xml:space="preserve">kaip popierinį dokumentą, turi ją pasirašyti ir užregistruoti ne vėliau kaip per 5 darbo dienas nuo </w:t>
      </w:r>
      <w:r w:rsidR="00E25F78">
        <w:t xml:space="preserve">specialiųjų </w:t>
      </w:r>
      <w:r w:rsidR="00465F6C">
        <w:t xml:space="preserve">veiklos </w:t>
      </w:r>
      <w:r w:rsidR="00DE75AE" w:rsidRPr="00EC6CC0">
        <w:t xml:space="preserve">projekto sutarties </w:t>
      </w:r>
      <w:r w:rsidR="00573053">
        <w:t>sąlygų dalies</w:t>
      </w:r>
      <w:r w:rsidR="00573053" w:rsidRPr="00EC6CC0">
        <w:t xml:space="preserve"> </w:t>
      </w:r>
      <w:r w:rsidR="00DE75AE" w:rsidRPr="00EC6CC0">
        <w:t>gavimo dienos ir po vieną</w:t>
      </w:r>
      <w:r w:rsidR="00DE75AE" w:rsidRPr="00EC6CC0">
        <w:rPr>
          <w:b/>
        </w:rPr>
        <w:t xml:space="preserve"> </w:t>
      </w:r>
      <w:r w:rsidR="00DE75AE" w:rsidRPr="00EC6CC0">
        <w:t xml:space="preserve">pasirašytą </w:t>
      </w:r>
      <w:r w:rsidR="00E25F78">
        <w:t xml:space="preserve">specialiųjų </w:t>
      </w:r>
      <w:r w:rsidR="00465F6C">
        <w:t xml:space="preserve">veiklos </w:t>
      </w:r>
      <w:r w:rsidR="00DE75AE" w:rsidRPr="00EC6CC0">
        <w:t xml:space="preserve">projekto sutarties </w:t>
      </w:r>
      <w:r w:rsidR="00573053">
        <w:t>sąlygų dalies</w:t>
      </w:r>
      <w:r w:rsidR="00573053" w:rsidRPr="00EC6CC0">
        <w:t xml:space="preserve"> </w:t>
      </w:r>
      <w:r w:rsidR="00DE75AE" w:rsidRPr="00EC6CC0">
        <w:t xml:space="preserve">egzempliorių išsiųsti </w:t>
      </w:r>
      <w:r w:rsidR="00465F6C">
        <w:t>tarpinei</w:t>
      </w:r>
      <w:r w:rsidR="00DE75AE" w:rsidRPr="00EC6CC0">
        <w:rPr>
          <w:b/>
        </w:rPr>
        <w:t xml:space="preserve"> </w:t>
      </w:r>
      <w:r w:rsidR="00DE75AE" w:rsidRPr="00EC6CC0">
        <w:t xml:space="preserve">institucijai ir pareiškėjui. </w:t>
      </w:r>
      <w:r w:rsidR="007F4419">
        <w:t xml:space="preserve">Tarpinė institucija skenuotą </w:t>
      </w:r>
      <w:r w:rsidR="00573053">
        <w:t xml:space="preserve">specialiųjų </w:t>
      </w:r>
      <w:r w:rsidR="007F4419">
        <w:t xml:space="preserve">veiklos projekto sutarties </w:t>
      </w:r>
      <w:r w:rsidR="00573053">
        <w:t>sąlygų dalies</w:t>
      </w:r>
      <w:r w:rsidR="00573053" w:rsidRPr="00EC6CC0">
        <w:t xml:space="preserve"> </w:t>
      </w:r>
      <w:r w:rsidR="007F4419">
        <w:t xml:space="preserve">versiją </w:t>
      </w:r>
      <w:r w:rsidR="00734FEE" w:rsidRPr="00EC6CC0">
        <w:t xml:space="preserve">įkelia į </w:t>
      </w:r>
      <w:r w:rsidR="00734FEE">
        <w:t>VSFSVP IS.</w:t>
      </w:r>
      <w:r w:rsidR="007F4419">
        <w:t xml:space="preserve"> </w:t>
      </w:r>
      <w:r w:rsidR="00465F6C">
        <w:t>Veiklos p</w:t>
      </w:r>
      <w:r w:rsidR="00DE75AE" w:rsidRPr="00EC6CC0">
        <w:t>rojekto sutartis įsigalioja</w:t>
      </w:r>
      <w:r w:rsidR="00DE75AE" w:rsidRPr="00EC6CC0">
        <w:rPr>
          <w:b/>
        </w:rPr>
        <w:t xml:space="preserve"> </w:t>
      </w:r>
      <w:r w:rsidR="00DE75AE" w:rsidRPr="00EC6CC0">
        <w:t xml:space="preserve">visoms trims </w:t>
      </w:r>
      <w:r w:rsidR="00573053">
        <w:t xml:space="preserve">veiklos </w:t>
      </w:r>
      <w:r w:rsidR="00DE75AE" w:rsidRPr="00EC6CC0">
        <w:t xml:space="preserve">projekto sutarties šalims pasirašius </w:t>
      </w:r>
      <w:r w:rsidR="00573053">
        <w:t xml:space="preserve">specialiųjų </w:t>
      </w:r>
      <w:r w:rsidR="00465F6C">
        <w:t xml:space="preserve">veiklos </w:t>
      </w:r>
      <w:r w:rsidR="00DE75AE" w:rsidRPr="00EC6CC0">
        <w:t>projekto sutart</w:t>
      </w:r>
      <w:r w:rsidR="00573053">
        <w:t>ies sąlygų dalį</w:t>
      </w:r>
      <w:r w:rsidR="00DE75AE" w:rsidRPr="00EC6CC0">
        <w:t>.</w:t>
      </w:r>
    </w:p>
    <w:p w14:paraId="44614E26" w14:textId="77777777" w:rsidR="00DE75AE" w:rsidRPr="00EC6CC0" w:rsidRDefault="00DB3FA0" w:rsidP="00465F6C">
      <w:pPr>
        <w:spacing w:line="360" w:lineRule="auto"/>
        <w:ind w:firstLine="709"/>
        <w:jc w:val="both"/>
      </w:pPr>
      <w:r>
        <w:t>4</w:t>
      </w:r>
      <w:r w:rsidR="005F0D8E">
        <w:t>6</w:t>
      </w:r>
      <w:r w:rsidR="00DE75AE" w:rsidRPr="00EC6CC0">
        <w:t xml:space="preserve">. </w:t>
      </w:r>
      <w:r w:rsidR="00465F6C">
        <w:t>Veiklos p</w:t>
      </w:r>
      <w:r w:rsidR="00DE75AE" w:rsidRPr="00EC6CC0">
        <w:t xml:space="preserve">rojekto sutarties, kaip elektroninio dokumento, atveju </w:t>
      </w:r>
      <w:r w:rsidR="00465F6C">
        <w:t>vadovaujančioji</w:t>
      </w:r>
      <w:r w:rsidR="00DE75AE" w:rsidRPr="00EC6CC0">
        <w:t xml:space="preserve"> institucija, gavusi </w:t>
      </w:r>
      <w:r w:rsidR="00573053">
        <w:t xml:space="preserve">specialiųjų </w:t>
      </w:r>
      <w:r w:rsidR="00465F6C">
        <w:t xml:space="preserve">veiklos </w:t>
      </w:r>
      <w:r w:rsidR="00DE75AE" w:rsidRPr="00EC6CC0">
        <w:t>projekto sutart</w:t>
      </w:r>
      <w:r w:rsidR="00573053">
        <w:t>ies sąlygų dalį</w:t>
      </w:r>
      <w:r w:rsidR="00DE75AE" w:rsidRPr="00EC6CC0">
        <w:t xml:space="preserve">, turi ją pasirašyti </w:t>
      </w:r>
      <w:r w:rsidR="003A2B1B" w:rsidRPr="003A2B1B">
        <w:t>https://pasirasymas.cpva.lt</w:t>
      </w:r>
      <w:r w:rsidR="00DE75AE" w:rsidRPr="00EC6CC0">
        <w:t xml:space="preserve"> ir ne vėliau kaip per 5 darbo dienas nuo </w:t>
      </w:r>
      <w:r w:rsidR="00573053">
        <w:t xml:space="preserve">specialiųjų </w:t>
      </w:r>
      <w:r w:rsidR="00465F6C">
        <w:t xml:space="preserve">veiklos </w:t>
      </w:r>
      <w:r w:rsidR="00DE75AE" w:rsidRPr="00EC6CC0">
        <w:t xml:space="preserve">projekto sutarties </w:t>
      </w:r>
      <w:r w:rsidR="00573053">
        <w:t>sąlygų dalies</w:t>
      </w:r>
      <w:r w:rsidR="00573053" w:rsidRPr="00EC6CC0">
        <w:t xml:space="preserve"> </w:t>
      </w:r>
      <w:r w:rsidR="00DE75AE" w:rsidRPr="00EC6CC0">
        <w:t xml:space="preserve">gavimo dienos užregistruotą </w:t>
      </w:r>
      <w:r w:rsidR="00573053">
        <w:t xml:space="preserve">specialiųjų </w:t>
      </w:r>
      <w:r w:rsidR="00465F6C">
        <w:t xml:space="preserve">veiklos </w:t>
      </w:r>
      <w:r w:rsidR="00DE75AE" w:rsidRPr="00EC6CC0">
        <w:t>projekto sutart</w:t>
      </w:r>
      <w:r w:rsidR="00573053">
        <w:t>ies sąlygų dal</w:t>
      </w:r>
      <w:r w:rsidR="00DE75AE" w:rsidRPr="00EC6CC0">
        <w:t xml:space="preserve">į pateikti pareiškėjui. </w:t>
      </w:r>
      <w:r w:rsidR="00573053">
        <w:t>P</w:t>
      </w:r>
      <w:r w:rsidR="00DE75AE" w:rsidRPr="00EC6CC0">
        <w:t xml:space="preserve">areiškėjas registruoja </w:t>
      </w:r>
      <w:r w:rsidR="00573053">
        <w:t>specialiųjų</w:t>
      </w:r>
      <w:r w:rsidR="00573053" w:rsidRPr="00EC6CC0">
        <w:t xml:space="preserve"> </w:t>
      </w:r>
      <w:r w:rsidR="00573053">
        <w:t xml:space="preserve">veiklos </w:t>
      </w:r>
      <w:r w:rsidR="00573053" w:rsidRPr="00EC6CC0">
        <w:t xml:space="preserve">projekto </w:t>
      </w:r>
      <w:r w:rsidR="00DE75AE" w:rsidRPr="00EC6CC0">
        <w:t>sutart</w:t>
      </w:r>
      <w:r w:rsidR="00573053">
        <w:t>ies sąlygų dal</w:t>
      </w:r>
      <w:r w:rsidR="00DE75AE" w:rsidRPr="00EC6CC0">
        <w:t xml:space="preserve">į ir teikia ją </w:t>
      </w:r>
      <w:r w:rsidR="00465F6C">
        <w:t>tarpinei</w:t>
      </w:r>
      <w:r w:rsidR="00DE75AE" w:rsidRPr="00EC6CC0">
        <w:t xml:space="preserve"> institucijai, kuri ją registruoja ir įkelia į </w:t>
      </w:r>
      <w:r w:rsidR="00465F6C">
        <w:t>VSFSVP IS</w:t>
      </w:r>
      <w:r w:rsidR="00DE75AE" w:rsidRPr="00EC6CC0">
        <w:t xml:space="preserve">. </w:t>
      </w:r>
      <w:r w:rsidR="00465F6C">
        <w:t>Veiklos p</w:t>
      </w:r>
      <w:r w:rsidR="00DE75AE" w:rsidRPr="00EC6CC0">
        <w:t>rojekto sutartis įsigalioja</w:t>
      </w:r>
      <w:r w:rsidR="00DE75AE" w:rsidRPr="00EC6CC0">
        <w:rPr>
          <w:b/>
        </w:rPr>
        <w:t xml:space="preserve"> </w:t>
      </w:r>
      <w:r w:rsidR="00DE75AE" w:rsidRPr="00EC6CC0">
        <w:t xml:space="preserve">visoms trims </w:t>
      </w:r>
      <w:r w:rsidR="00465F6C">
        <w:t xml:space="preserve">veiklos </w:t>
      </w:r>
      <w:r w:rsidR="00DE75AE" w:rsidRPr="00EC6CC0">
        <w:t xml:space="preserve">projekto sutarties šalims pasirašius </w:t>
      </w:r>
      <w:r w:rsidR="00573053">
        <w:t xml:space="preserve">specialiųjų </w:t>
      </w:r>
      <w:r w:rsidR="00465F6C">
        <w:t xml:space="preserve">veiklos </w:t>
      </w:r>
      <w:r w:rsidR="00DE75AE" w:rsidRPr="00EC6CC0">
        <w:t>projekto sutart</w:t>
      </w:r>
      <w:r w:rsidR="00573053">
        <w:t>ies sąlygų dal</w:t>
      </w:r>
      <w:r w:rsidR="00DE75AE" w:rsidRPr="00EC6CC0">
        <w:t>į.</w:t>
      </w:r>
    </w:p>
    <w:p w14:paraId="63FFE0BE" w14:textId="77777777" w:rsidR="00DE75AE" w:rsidRPr="00EC6CC0" w:rsidRDefault="00DB3FA0" w:rsidP="00465F6C">
      <w:pPr>
        <w:spacing w:line="360" w:lineRule="auto"/>
        <w:ind w:firstLine="709"/>
        <w:jc w:val="both"/>
      </w:pPr>
      <w:r>
        <w:t>4</w:t>
      </w:r>
      <w:r w:rsidR="005F0D8E">
        <w:t>7</w:t>
      </w:r>
      <w:r w:rsidR="00DE75AE" w:rsidRPr="00EC6CC0">
        <w:t xml:space="preserve">. Pareiškėjas, prieš pasirašydamas </w:t>
      </w:r>
      <w:r w:rsidR="00465F6C">
        <w:t xml:space="preserve">veiklos </w:t>
      </w:r>
      <w:r w:rsidR="00DE75AE" w:rsidRPr="00EC6CC0">
        <w:t xml:space="preserve">projekto sutartį, privalo atsidaryti (arba nurodyti jau turimą) atskirą sąskaitą banke </w:t>
      </w:r>
      <w:r w:rsidR="003A2B1B">
        <w:t xml:space="preserve">priemonės </w:t>
      </w:r>
      <w:r w:rsidR="00DE75AE" w:rsidRPr="00EC6CC0">
        <w:t>fin</w:t>
      </w:r>
      <w:r w:rsidR="00465F6C">
        <w:t>ansinės paramos lėšoms pervesti</w:t>
      </w:r>
      <w:r w:rsidR="00DE75AE" w:rsidRPr="00EC6CC0">
        <w:t xml:space="preserve">. </w:t>
      </w:r>
      <w:r w:rsidR="00A562F8">
        <w:t>Turima ar a</w:t>
      </w:r>
      <w:r w:rsidR="00DE75AE" w:rsidRPr="00EC6CC0">
        <w:t xml:space="preserve">tidaryta </w:t>
      </w:r>
      <w:r w:rsidR="00DE75AE" w:rsidRPr="00EC6CC0">
        <w:lastRenderedPageBreak/>
        <w:t xml:space="preserve">sąskaita gali būti naudojama tik su </w:t>
      </w:r>
      <w:r w:rsidR="003A2B1B">
        <w:t xml:space="preserve">priemonės </w:t>
      </w:r>
      <w:r w:rsidR="00DE75AE" w:rsidRPr="00EC6CC0">
        <w:t>finansinės paramos lėšomis susijusioms finansinėms operacijoms vykdyti.</w:t>
      </w:r>
    </w:p>
    <w:p w14:paraId="6A5DCA2A" w14:textId="77777777" w:rsidR="00DE75AE" w:rsidRPr="00EC6CC0" w:rsidRDefault="005F0D8E" w:rsidP="00465F6C">
      <w:pPr>
        <w:spacing w:line="360" w:lineRule="auto"/>
        <w:ind w:firstLine="709"/>
        <w:jc w:val="both"/>
      </w:pPr>
      <w:r>
        <w:t>48</w:t>
      </w:r>
      <w:r w:rsidR="00DE75AE" w:rsidRPr="00EC6CC0">
        <w:t xml:space="preserve">. Įsigaliojus </w:t>
      </w:r>
      <w:r w:rsidR="00465F6C">
        <w:t xml:space="preserve">veiklos </w:t>
      </w:r>
      <w:r w:rsidR="00DE75AE" w:rsidRPr="00EC6CC0">
        <w:t xml:space="preserve">projekto sutarčiai, pareiškėjas tampa </w:t>
      </w:r>
      <w:r w:rsidR="00465F6C">
        <w:t xml:space="preserve">veiklos </w:t>
      </w:r>
      <w:r w:rsidR="00DE75AE" w:rsidRPr="00EC6CC0">
        <w:t>projekto vykdytoju.</w:t>
      </w:r>
    </w:p>
    <w:p w14:paraId="2B2191BD" w14:textId="77777777" w:rsidR="00DE75AE" w:rsidRPr="00EC6CC0" w:rsidRDefault="005F0D8E" w:rsidP="00465F6C">
      <w:pPr>
        <w:spacing w:line="360" w:lineRule="auto"/>
        <w:ind w:firstLine="709"/>
        <w:jc w:val="both"/>
        <w:rPr>
          <w:b/>
        </w:rPr>
      </w:pPr>
      <w:r>
        <w:t>49</w:t>
      </w:r>
      <w:r w:rsidR="00DE75AE" w:rsidRPr="00EC6CC0">
        <w:t xml:space="preserve">. </w:t>
      </w:r>
      <w:r w:rsidR="00465F6C">
        <w:t>Vadovaujančioji</w:t>
      </w:r>
      <w:r w:rsidR="00DE75AE" w:rsidRPr="00EC6CC0">
        <w:t xml:space="preserve"> institucija skelbia </w:t>
      </w:r>
      <w:r w:rsidR="00465F6C">
        <w:t xml:space="preserve">veiklos </w:t>
      </w:r>
      <w:r w:rsidR="00DE75AE" w:rsidRPr="00EC6CC0">
        <w:t xml:space="preserve">projekto vykdytojų, su kuriais pasirašytos </w:t>
      </w:r>
      <w:r w:rsidR="00465F6C">
        <w:t xml:space="preserve">veiklos </w:t>
      </w:r>
      <w:r w:rsidR="00DE75AE" w:rsidRPr="00EC6CC0">
        <w:t xml:space="preserve">projektų sutartys, sąrašą, </w:t>
      </w:r>
      <w:r w:rsidR="00465F6C">
        <w:t xml:space="preserve">veiklos </w:t>
      </w:r>
      <w:r w:rsidR="00DE75AE" w:rsidRPr="00EC6CC0">
        <w:t xml:space="preserve">projektų pavadinimus, numerius ir jiems skirtas </w:t>
      </w:r>
      <w:r w:rsidR="00465F6C">
        <w:t>priemonės</w:t>
      </w:r>
      <w:r w:rsidR="00DE75AE" w:rsidRPr="00EC6CC0">
        <w:t xml:space="preserve"> finansinės paramos sumas interneto svetainėje</w:t>
      </w:r>
      <w:r w:rsidR="00DE75AE" w:rsidRPr="00EC6CC0">
        <w:rPr>
          <w:b/>
        </w:rPr>
        <w:t xml:space="preserve"> </w:t>
      </w:r>
      <w:r w:rsidR="003A2B1B" w:rsidRPr="003A2B1B">
        <w:t>www.isf.lt</w:t>
      </w:r>
      <w:r w:rsidR="00DE75AE" w:rsidRPr="00EC6CC0">
        <w:t>.</w:t>
      </w:r>
    </w:p>
    <w:p w14:paraId="41E0C964" w14:textId="77777777" w:rsidR="00DE75AE" w:rsidRPr="00EC6CC0" w:rsidRDefault="009F45AB" w:rsidP="009F45AB">
      <w:pPr>
        <w:spacing w:line="360" w:lineRule="auto"/>
        <w:ind w:firstLine="709"/>
        <w:jc w:val="both"/>
      </w:pPr>
      <w:r>
        <w:t>5</w:t>
      </w:r>
      <w:r w:rsidR="005F0D8E" w:rsidRPr="001E79D8">
        <w:t>0</w:t>
      </w:r>
      <w:r w:rsidR="00DE75AE" w:rsidRPr="00EC6CC0">
        <w:t xml:space="preserve">. </w:t>
      </w:r>
      <w:r>
        <w:t>Veiklos p</w:t>
      </w:r>
      <w:r w:rsidR="00DE75AE" w:rsidRPr="00EC6CC0">
        <w:t xml:space="preserve">rojekto įgyvendinimo laikotarpis trunka iki </w:t>
      </w:r>
      <w:r w:rsidR="007F4419" w:rsidRPr="00EC6CC0">
        <w:t xml:space="preserve">36 mėn., </w:t>
      </w:r>
      <w:r w:rsidR="00DE75AE" w:rsidRPr="00EC6CC0">
        <w:t xml:space="preserve">jei </w:t>
      </w:r>
      <w:r>
        <w:t xml:space="preserve">veiklos </w:t>
      </w:r>
      <w:r w:rsidR="00DE75AE" w:rsidRPr="00EC6CC0">
        <w:t>projekto sutartyje nenustatyta kitaip.</w:t>
      </w:r>
    </w:p>
    <w:p w14:paraId="679AD0FA" w14:textId="77777777" w:rsidR="00DE75AE" w:rsidRPr="00EC6CC0" w:rsidRDefault="00701ACE" w:rsidP="009F45AB">
      <w:pPr>
        <w:spacing w:line="360" w:lineRule="auto"/>
        <w:ind w:firstLine="709"/>
        <w:jc w:val="both"/>
      </w:pPr>
      <w:r>
        <w:t>5</w:t>
      </w:r>
      <w:r w:rsidR="005F0D8E">
        <w:t>1</w:t>
      </w:r>
      <w:r w:rsidR="00DE75AE" w:rsidRPr="00EC6CC0">
        <w:t xml:space="preserve">. </w:t>
      </w:r>
      <w:r w:rsidR="009F45AB">
        <w:t>Veiklos p</w:t>
      </w:r>
      <w:r w:rsidR="00DE75AE" w:rsidRPr="00EC6CC0">
        <w:t xml:space="preserve">rojekto veiklų įgyvendinimas </w:t>
      </w:r>
      <w:r w:rsidR="00C04FD3" w:rsidRPr="00EC6CC0">
        <w:t xml:space="preserve">turi prasidėti ne vėliau kaip per 3 mėnesius nuo </w:t>
      </w:r>
      <w:r w:rsidR="00C04FD3">
        <w:t xml:space="preserve">veiklos </w:t>
      </w:r>
      <w:r w:rsidR="00C04FD3" w:rsidRPr="00EC6CC0">
        <w:t>projekto sutarties įsigaliojimo dienos.</w:t>
      </w:r>
    </w:p>
    <w:p w14:paraId="394FE3E2" w14:textId="7DCBE564" w:rsidR="00DE75AE" w:rsidRPr="00EC6CC0" w:rsidRDefault="00701ACE" w:rsidP="009F45AB">
      <w:pPr>
        <w:spacing w:line="360" w:lineRule="auto"/>
        <w:ind w:firstLine="709"/>
        <w:jc w:val="both"/>
        <w:rPr>
          <w:b/>
        </w:rPr>
      </w:pPr>
      <w:r>
        <w:t>5</w:t>
      </w:r>
      <w:r w:rsidR="00BD37B5">
        <w:t>2</w:t>
      </w:r>
      <w:r w:rsidR="00DE75AE" w:rsidRPr="00EC6CC0">
        <w:t>.</w:t>
      </w:r>
      <w:r w:rsidR="00DE75AE" w:rsidRPr="00EC6CC0">
        <w:rPr>
          <w:b/>
        </w:rPr>
        <w:t xml:space="preserve"> </w:t>
      </w:r>
      <w:r w:rsidR="00280D57" w:rsidRPr="001E79D8">
        <w:t>Negalimi</w:t>
      </w:r>
      <w:r w:rsidR="00280D57">
        <w:rPr>
          <w:b/>
        </w:rPr>
        <w:t xml:space="preserve"> </w:t>
      </w:r>
      <w:r w:rsidR="00280D57">
        <w:t>j</w:t>
      </w:r>
      <w:r w:rsidR="00DE75AE" w:rsidRPr="00EC6CC0">
        <w:t xml:space="preserve">okie su </w:t>
      </w:r>
      <w:r w:rsidR="009F45AB">
        <w:t>vadovaujančiąja</w:t>
      </w:r>
      <w:r w:rsidR="00DE75AE" w:rsidRPr="00EC6CC0">
        <w:t xml:space="preserve"> ir </w:t>
      </w:r>
      <w:r w:rsidR="009F45AB">
        <w:t>tarpine</w:t>
      </w:r>
      <w:r w:rsidR="00DE75AE" w:rsidRPr="00EC6CC0">
        <w:t xml:space="preserve"> institucija raštu nesuderinti nukrypimai nuo </w:t>
      </w:r>
      <w:r w:rsidR="009F45AB">
        <w:t xml:space="preserve">veiklos </w:t>
      </w:r>
      <w:r w:rsidR="00DE75AE" w:rsidRPr="00EC6CC0">
        <w:t xml:space="preserve">projekto, keičiantys </w:t>
      </w:r>
      <w:r w:rsidR="009F45AB">
        <w:t xml:space="preserve">veiklos </w:t>
      </w:r>
      <w:r w:rsidR="00DE75AE" w:rsidRPr="00EC6CC0">
        <w:t xml:space="preserve">projekto apimtį, </w:t>
      </w:r>
      <w:r w:rsidR="009F45AB">
        <w:t xml:space="preserve">veiklos </w:t>
      </w:r>
      <w:r w:rsidR="00DE75AE" w:rsidRPr="00EC6CC0">
        <w:t xml:space="preserve">projekto išlaidas, </w:t>
      </w:r>
      <w:r w:rsidR="009F45AB">
        <w:t xml:space="preserve">veiklos </w:t>
      </w:r>
      <w:r w:rsidR="00DE75AE" w:rsidRPr="00EC6CC0">
        <w:t xml:space="preserve">projekto veiklas, </w:t>
      </w:r>
      <w:r w:rsidR="009F45AB">
        <w:t xml:space="preserve">veiklos </w:t>
      </w:r>
      <w:r w:rsidR="00DE75AE" w:rsidRPr="00EC6CC0">
        <w:t xml:space="preserve">projekto įgyvendinimo laikotarpį ar kitaip keičiantys patį </w:t>
      </w:r>
      <w:r w:rsidR="009F45AB">
        <w:t xml:space="preserve">veiklos </w:t>
      </w:r>
      <w:r w:rsidR="00DE75AE" w:rsidRPr="00EC6CC0">
        <w:t xml:space="preserve">projektą. Apie visus numatomus </w:t>
      </w:r>
      <w:r w:rsidR="009F45AB">
        <w:t xml:space="preserve">veiklos </w:t>
      </w:r>
      <w:r w:rsidR="00DE75AE" w:rsidRPr="00EC6CC0">
        <w:t xml:space="preserve">projekto sutarties pakeitimus </w:t>
      </w:r>
      <w:r w:rsidR="009F45AB">
        <w:t xml:space="preserve">veiklos </w:t>
      </w:r>
      <w:r w:rsidR="00DE75AE" w:rsidRPr="00EC6CC0">
        <w:t xml:space="preserve">projekto vykdytojas privalo nedelsdamas </w:t>
      </w:r>
      <w:r w:rsidR="007F4419">
        <w:t xml:space="preserve">raštu ir (arba) elektroniniu paštu </w:t>
      </w:r>
      <w:r w:rsidR="00DE75AE" w:rsidRPr="00EC6CC0">
        <w:t xml:space="preserve">informuoti </w:t>
      </w:r>
      <w:r w:rsidR="009F45AB">
        <w:t>vadovaujančiąją</w:t>
      </w:r>
      <w:r w:rsidR="00DE75AE" w:rsidRPr="00EC6CC0">
        <w:t xml:space="preserve"> ir </w:t>
      </w:r>
      <w:r w:rsidR="009F45AB">
        <w:t>tarpinę</w:t>
      </w:r>
      <w:r w:rsidR="00DE75AE" w:rsidRPr="00EC6CC0">
        <w:t xml:space="preserve"> institucijas. </w:t>
      </w:r>
      <w:r w:rsidR="009F45AB">
        <w:t>Veiklos p</w:t>
      </w:r>
      <w:r w:rsidR="00DE75AE" w:rsidRPr="00EC6CC0">
        <w:t xml:space="preserve">rojekto sutarties keitimo ir nutraukimo sąlygos numatomos </w:t>
      </w:r>
      <w:r w:rsidR="009F45AB">
        <w:t xml:space="preserve">veiklos </w:t>
      </w:r>
      <w:r w:rsidR="00DE75AE" w:rsidRPr="00EC6CC0">
        <w:t>projekto sutartyje.</w:t>
      </w:r>
    </w:p>
    <w:p w14:paraId="48E61F81" w14:textId="1BA75EA5" w:rsidR="00DE75AE" w:rsidRDefault="009F45AB" w:rsidP="009F45AB">
      <w:pPr>
        <w:spacing w:line="360" w:lineRule="auto"/>
        <w:ind w:firstLine="709"/>
        <w:jc w:val="both"/>
      </w:pPr>
      <w:r>
        <w:t>5</w:t>
      </w:r>
      <w:r w:rsidR="00BD37B5" w:rsidRPr="001E79D8">
        <w:t>3</w:t>
      </w:r>
      <w:r w:rsidR="00DE75AE" w:rsidRPr="00EC6CC0">
        <w:t xml:space="preserve">. </w:t>
      </w:r>
      <w:r w:rsidR="007F4419">
        <w:t>Vadovaujančiajai</w:t>
      </w:r>
      <w:r w:rsidR="007F4419" w:rsidRPr="00EC6CC0">
        <w:t xml:space="preserve"> institucijai </w:t>
      </w:r>
      <w:r w:rsidR="00274D92">
        <w:t>inici</w:t>
      </w:r>
      <w:r w:rsidR="00C434BE">
        <w:t>j</w:t>
      </w:r>
      <w:r w:rsidR="00274D92">
        <w:t xml:space="preserve">avus ar </w:t>
      </w:r>
      <w:r w:rsidR="007F4419" w:rsidRPr="00EC6CC0">
        <w:t xml:space="preserve">pritarus </w:t>
      </w:r>
      <w:r w:rsidR="007F4419">
        <w:t xml:space="preserve">veiklos </w:t>
      </w:r>
      <w:r w:rsidR="007F4419" w:rsidRPr="00EC6CC0">
        <w:t xml:space="preserve">projekto vykdytojo ar </w:t>
      </w:r>
      <w:r w:rsidR="007F4419">
        <w:t>tarpinės</w:t>
      </w:r>
      <w:r w:rsidR="007F4419" w:rsidRPr="00EC6CC0">
        <w:t xml:space="preserve"> institucijos inicijuotam </w:t>
      </w:r>
      <w:r w:rsidR="00BD37B5">
        <w:t xml:space="preserve">esminiam </w:t>
      </w:r>
      <w:r w:rsidR="00E64C40">
        <w:t>(k</w:t>
      </w:r>
      <w:r w:rsidR="00280D57">
        <w:t>ai</w:t>
      </w:r>
      <w:r w:rsidR="00E64C40">
        <w:t xml:space="preserve"> </w:t>
      </w:r>
      <w:r w:rsidR="008A7673">
        <w:t xml:space="preserve">didinamas arba mažinamas veiklos </w:t>
      </w:r>
      <w:r w:rsidR="00E64C40" w:rsidRPr="00E64C40">
        <w:t>projekto biu</w:t>
      </w:r>
      <w:r w:rsidR="00E64C40">
        <w:t>d</w:t>
      </w:r>
      <w:r w:rsidR="00E64C40" w:rsidRPr="00E64C40">
        <w:t>žetas</w:t>
      </w:r>
      <w:r w:rsidR="005A3C92">
        <w:t xml:space="preserve">, </w:t>
      </w:r>
      <w:r w:rsidR="008A7673">
        <w:t>keičiamas priemonės finansinės paramos lėšų išmokėjimo g</w:t>
      </w:r>
      <w:bookmarkStart w:id="0" w:name="_GoBack"/>
      <w:bookmarkEnd w:id="0"/>
      <w:r w:rsidR="008A7673">
        <w:t>rafikas ir keičiamas veiklos projekto finansavimo būdas</w:t>
      </w:r>
      <w:r w:rsidR="00E64C40" w:rsidRPr="001E79D8">
        <w:t xml:space="preserve">) </w:t>
      </w:r>
      <w:r w:rsidR="007F4419">
        <w:t xml:space="preserve">veiklos </w:t>
      </w:r>
      <w:r w:rsidR="007F4419" w:rsidRPr="00EC6CC0">
        <w:t xml:space="preserve">projekto sutarties keitimui, </w:t>
      </w:r>
      <w:r w:rsidR="007F4419">
        <w:t xml:space="preserve">tarpinė </w:t>
      </w:r>
      <w:r w:rsidR="007F4419" w:rsidRPr="00EC6CC0">
        <w:t xml:space="preserve">institucija parengia susitarimo dėl </w:t>
      </w:r>
      <w:r w:rsidR="008A7673">
        <w:t xml:space="preserve">specialiųjų </w:t>
      </w:r>
      <w:r w:rsidR="007F4419">
        <w:t xml:space="preserve">veiklos </w:t>
      </w:r>
      <w:r w:rsidR="007F4419" w:rsidRPr="00EC6CC0">
        <w:t xml:space="preserve">projekto sutarties </w:t>
      </w:r>
      <w:r w:rsidR="008A7673">
        <w:t xml:space="preserve">sąlygų dalies </w:t>
      </w:r>
      <w:r w:rsidR="007F4419" w:rsidRPr="00EC6CC0">
        <w:t xml:space="preserve">pakeitimo projektą, suderina jį su </w:t>
      </w:r>
      <w:r w:rsidR="007F4419">
        <w:t>vadovaujančiąja</w:t>
      </w:r>
      <w:r w:rsidR="007F4419" w:rsidRPr="00EC6CC0">
        <w:t xml:space="preserve"> institucija, pasirašo su </w:t>
      </w:r>
      <w:r w:rsidR="007F4419">
        <w:t xml:space="preserve">veiklos </w:t>
      </w:r>
      <w:r w:rsidR="007F4419" w:rsidRPr="00EC6CC0">
        <w:t xml:space="preserve">projekto vykdytoju ir </w:t>
      </w:r>
      <w:r w:rsidR="007F4419">
        <w:t xml:space="preserve">vadovaujančiąja institucija Taisyklių </w:t>
      </w:r>
      <w:r w:rsidR="00BD37B5">
        <w:t>39</w:t>
      </w:r>
      <w:r w:rsidR="007F4419" w:rsidRPr="00EC6CC0">
        <w:t>–</w:t>
      </w:r>
      <w:r w:rsidR="007F4419" w:rsidRPr="001E79D8">
        <w:t>4</w:t>
      </w:r>
      <w:r w:rsidR="00BD37B5" w:rsidRPr="001E79D8">
        <w:t>6</w:t>
      </w:r>
      <w:r w:rsidR="007F4419" w:rsidRPr="00EC6CC0">
        <w:t xml:space="preserve"> punktuose nustatyta tvarka.</w:t>
      </w:r>
    </w:p>
    <w:p w14:paraId="3F537FDD" w14:textId="77777777" w:rsidR="00DE75AE" w:rsidRPr="005A0C9E" w:rsidRDefault="00DE75AE" w:rsidP="00346647">
      <w:pPr>
        <w:ind w:firstLine="840"/>
        <w:jc w:val="both"/>
      </w:pPr>
    </w:p>
    <w:p w14:paraId="015D1FA0" w14:textId="77777777" w:rsidR="00346647" w:rsidRPr="005A0C9E" w:rsidRDefault="0039458A" w:rsidP="00346647">
      <w:pPr>
        <w:pStyle w:val="HTMLiankstoformatuotas"/>
        <w:jc w:val="center"/>
        <w:rPr>
          <w:rFonts w:ascii="Times New Roman" w:hAnsi="Times New Roman"/>
          <w:b/>
          <w:bCs/>
          <w:caps/>
          <w:sz w:val="24"/>
          <w:szCs w:val="24"/>
        </w:rPr>
      </w:pPr>
      <w:r>
        <w:rPr>
          <w:rFonts w:ascii="Times New Roman" w:hAnsi="Times New Roman"/>
          <w:b/>
          <w:bCs/>
          <w:caps/>
          <w:sz w:val="24"/>
          <w:szCs w:val="24"/>
        </w:rPr>
        <w:t>IV</w:t>
      </w:r>
      <w:r w:rsidRPr="005A0C9E">
        <w:rPr>
          <w:rFonts w:ascii="Times New Roman" w:hAnsi="Times New Roman"/>
          <w:b/>
          <w:bCs/>
          <w:caps/>
          <w:sz w:val="24"/>
          <w:szCs w:val="24"/>
        </w:rPr>
        <w:t xml:space="preserve"> </w:t>
      </w:r>
      <w:r w:rsidR="00346647" w:rsidRPr="005A0C9E">
        <w:rPr>
          <w:rFonts w:ascii="Times New Roman" w:hAnsi="Times New Roman"/>
          <w:b/>
          <w:bCs/>
          <w:caps/>
          <w:sz w:val="24"/>
          <w:szCs w:val="24"/>
        </w:rPr>
        <w:t>skyrius</w:t>
      </w:r>
    </w:p>
    <w:p w14:paraId="6C92E489" w14:textId="7710D557" w:rsidR="00346647" w:rsidRPr="005A0C9E" w:rsidRDefault="00346647" w:rsidP="00346647">
      <w:pPr>
        <w:pStyle w:val="HTMLiankstoformatuotas"/>
        <w:jc w:val="center"/>
        <w:rPr>
          <w:rFonts w:ascii="Times New Roman" w:hAnsi="Times New Roman"/>
          <w:sz w:val="24"/>
          <w:szCs w:val="24"/>
        </w:rPr>
      </w:pPr>
      <w:r w:rsidRPr="005A0C9E">
        <w:rPr>
          <w:rFonts w:ascii="Times New Roman" w:hAnsi="Times New Roman"/>
          <w:b/>
          <w:bCs/>
          <w:caps/>
          <w:sz w:val="24"/>
          <w:szCs w:val="24"/>
        </w:rPr>
        <w:t>lėšų, skirtų veiklos projektAMS, mokėjimo</w:t>
      </w:r>
      <w:r w:rsidR="003637A4">
        <w:rPr>
          <w:rFonts w:ascii="Times New Roman" w:hAnsi="Times New Roman"/>
          <w:b/>
          <w:bCs/>
          <w:caps/>
          <w:sz w:val="24"/>
          <w:szCs w:val="24"/>
        </w:rPr>
        <w:t>,</w:t>
      </w:r>
      <w:r w:rsidRPr="005A0C9E">
        <w:rPr>
          <w:rFonts w:ascii="Times New Roman" w:hAnsi="Times New Roman"/>
          <w:b/>
          <w:bCs/>
          <w:caps/>
          <w:sz w:val="24"/>
          <w:szCs w:val="24"/>
        </w:rPr>
        <w:t xml:space="preserve"> apskaitos</w:t>
      </w:r>
      <w:r w:rsidR="00280D57">
        <w:rPr>
          <w:rFonts w:ascii="Times New Roman" w:hAnsi="Times New Roman"/>
          <w:b/>
          <w:bCs/>
          <w:caps/>
          <w:sz w:val="24"/>
          <w:szCs w:val="24"/>
        </w:rPr>
        <w:t xml:space="preserve"> </w:t>
      </w:r>
      <w:r w:rsidR="003637A4">
        <w:rPr>
          <w:rFonts w:ascii="Times New Roman" w:hAnsi="Times New Roman"/>
          <w:b/>
          <w:bCs/>
          <w:caps/>
          <w:sz w:val="24"/>
          <w:szCs w:val="24"/>
        </w:rPr>
        <w:t xml:space="preserve">IR GRĄŽINIMO </w:t>
      </w:r>
      <w:r w:rsidRPr="005A0C9E">
        <w:rPr>
          <w:rFonts w:ascii="Times New Roman" w:hAnsi="Times New Roman"/>
          <w:b/>
          <w:bCs/>
          <w:caps/>
          <w:sz w:val="24"/>
          <w:szCs w:val="24"/>
        </w:rPr>
        <w:t xml:space="preserve">tvarka </w:t>
      </w:r>
    </w:p>
    <w:p w14:paraId="5A564A70" w14:textId="77777777" w:rsidR="00346647" w:rsidRPr="005A0C9E" w:rsidRDefault="00346647" w:rsidP="00346647">
      <w:pPr>
        <w:pStyle w:val="HTMLiankstoformatuotas"/>
        <w:jc w:val="center"/>
        <w:rPr>
          <w:rFonts w:ascii="Times New Roman" w:hAnsi="Times New Roman"/>
          <w:sz w:val="24"/>
          <w:szCs w:val="24"/>
        </w:rPr>
      </w:pPr>
    </w:p>
    <w:p w14:paraId="3B729B01" w14:textId="77777777" w:rsidR="00346647" w:rsidRPr="005A0C9E" w:rsidRDefault="0039458A" w:rsidP="000E0226">
      <w:pPr>
        <w:tabs>
          <w:tab w:val="num" w:pos="1785"/>
        </w:tabs>
        <w:spacing w:line="360" w:lineRule="auto"/>
        <w:ind w:firstLine="709"/>
        <w:jc w:val="both"/>
      </w:pPr>
      <w:r>
        <w:t>5</w:t>
      </w:r>
      <w:r w:rsidR="00BD37B5">
        <w:t>4</w:t>
      </w:r>
      <w:r w:rsidR="00346647" w:rsidRPr="005A0C9E">
        <w:t xml:space="preserve">. </w:t>
      </w:r>
      <w:r w:rsidR="00D1613A">
        <w:t>Vadovaujančioji</w:t>
      </w:r>
      <w:r w:rsidR="00D1613A" w:rsidRPr="005A0C9E">
        <w:t xml:space="preserve"> </w:t>
      </w:r>
      <w:r w:rsidR="00346647" w:rsidRPr="005A0C9E">
        <w:t>institucija, vadovaudamasi L</w:t>
      </w:r>
      <w:r w:rsidR="003A2B1B">
        <w:t xml:space="preserve">R </w:t>
      </w:r>
      <w:r w:rsidR="00346647" w:rsidRPr="005A0C9E">
        <w:t xml:space="preserve">finansų ministro </w:t>
      </w:r>
      <w:r w:rsidR="00DB2B82">
        <w:t xml:space="preserve">2011 m. rugpjūčio 11 d. įsakymu Nr. 1K-275 „Dėl </w:t>
      </w:r>
      <w:r w:rsidR="00504A92">
        <w:t>V</w:t>
      </w:r>
      <w:r w:rsidR="00DB2B82">
        <w:t>alstybės piniginių išteklių srautams prognozuoti skirtos informacijos teikimo taisyklių patvirtinimo“</w:t>
      </w:r>
      <w:r w:rsidR="00DB2B82" w:rsidRPr="005A0C9E">
        <w:t xml:space="preserve"> </w:t>
      </w:r>
      <w:r w:rsidR="007F4419" w:rsidRPr="005A0C9E">
        <w:t xml:space="preserve">nustatyta tvarka </w:t>
      </w:r>
      <w:r w:rsidR="00346647" w:rsidRPr="005A0C9E">
        <w:t>teikia L</w:t>
      </w:r>
      <w:r w:rsidR="003A2B1B">
        <w:t xml:space="preserve">R </w:t>
      </w:r>
      <w:r w:rsidR="00346647" w:rsidRPr="005A0C9E">
        <w:t xml:space="preserve">finansų ministerijai planuojamų išmokėti </w:t>
      </w:r>
      <w:r w:rsidR="00D1613A">
        <w:t>priemonės</w:t>
      </w:r>
      <w:r w:rsidR="00D1613A" w:rsidRPr="005A0C9E">
        <w:t xml:space="preserve"> </w:t>
      </w:r>
      <w:r w:rsidR="00346647" w:rsidRPr="005A0C9E">
        <w:t>finansinės paramos lėšų poreikio prognozes.</w:t>
      </w:r>
    </w:p>
    <w:p w14:paraId="36B159EB" w14:textId="3001D9D3" w:rsidR="00346647" w:rsidRDefault="0039458A" w:rsidP="00346647">
      <w:pPr>
        <w:pStyle w:val="Komentarotekstas"/>
        <w:spacing w:line="360" w:lineRule="auto"/>
        <w:ind w:firstLine="709"/>
        <w:jc w:val="both"/>
        <w:rPr>
          <w:sz w:val="24"/>
          <w:szCs w:val="24"/>
        </w:rPr>
      </w:pPr>
      <w:r w:rsidRPr="001E79D8">
        <w:rPr>
          <w:sz w:val="24"/>
          <w:szCs w:val="24"/>
        </w:rPr>
        <w:t>5</w:t>
      </w:r>
      <w:r w:rsidR="00BD37B5">
        <w:rPr>
          <w:sz w:val="24"/>
          <w:szCs w:val="24"/>
        </w:rPr>
        <w:t>5</w:t>
      </w:r>
      <w:r w:rsidR="00346647" w:rsidRPr="005A0C9E">
        <w:rPr>
          <w:sz w:val="24"/>
          <w:szCs w:val="24"/>
        </w:rPr>
        <w:t>. Veiklos projekt</w:t>
      </w:r>
      <w:r w:rsidR="00280D57">
        <w:rPr>
          <w:sz w:val="24"/>
          <w:szCs w:val="24"/>
        </w:rPr>
        <w:t>ui</w:t>
      </w:r>
      <w:r w:rsidR="00346647" w:rsidRPr="005A0C9E">
        <w:rPr>
          <w:sz w:val="24"/>
          <w:szCs w:val="24"/>
        </w:rPr>
        <w:t xml:space="preserve"> </w:t>
      </w:r>
      <w:r w:rsidR="00346647">
        <w:rPr>
          <w:sz w:val="24"/>
          <w:szCs w:val="24"/>
        </w:rPr>
        <w:t>finansu</w:t>
      </w:r>
      <w:r w:rsidR="00280D57">
        <w:rPr>
          <w:sz w:val="24"/>
          <w:szCs w:val="24"/>
        </w:rPr>
        <w:t>ot</w:t>
      </w:r>
      <w:r w:rsidR="00346647">
        <w:rPr>
          <w:sz w:val="24"/>
          <w:szCs w:val="24"/>
        </w:rPr>
        <w:t>i yra taikomas avansavimo būdas</w:t>
      </w:r>
      <w:r w:rsidR="00A94056">
        <w:rPr>
          <w:sz w:val="24"/>
          <w:szCs w:val="24"/>
        </w:rPr>
        <w:t>:</w:t>
      </w:r>
    </w:p>
    <w:p w14:paraId="4CD35D12" w14:textId="73A4860D" w:rsidR="00346647" w:rsidRDefault="0039458A" w:rsidP="00346647">
      <w:pPr>
        <w:spacing w:line="360" w:lineRule="auto"/>
        <w:ind w:firstLine="709"/>
        <w:jc w:val="both"/>
      </w:pPr>
      <w:r>
        <w:t>5</w:t>
      </w:r>
      <w:r w:rsidR="00BD37B5">
        <w:t>5</w:t>
      </w:r>
      <w:r w:rsidR="00346647">
        <w:t xml:space="preserve">.1. </w:t>
      </w:r>
      <w:r w:rsidR="00EB20D7">
        <w:t>V</w:t>
      </w:r>
      <w:r w:rsidR="00346647" w:rsidRPr="005A0C9E">
        <w:t xml:space="preserve">eiklos projekto vykdytojas veiklos projekto sutartyje nustatyta tvarka teikia </w:t>
      </w:r>
      <w:r w:rsidR="00D1613A">
        <w:t>vadovaujančiajai</w:t>
      </w:r>
      <w:r w:rsidR="00D1613A" w:rsidRPr="005A0C9E">
        <w:t xml:space="preserve"> </w:t>
      </w:r>
      <w:r w:rsidR="00346647" w:rsidRPr="005A0C9E">
        <w:t xml:space="preserve">institucijai prašymus </w:t>
      </w:r>
      <w:r w:rsidR="00280D57">
        <w:t xml:space="preserve">gauti </w:t>
      </w:r>
      <w:r w:rsidR="00D1613A">
        <w:t>priemonės</w:t>
      </w:r>
      <w:r w:rsidR="00D1613A" w:rsidRPr="005A0C9E">
        <w:t xml:space="preserve"> </w:t>
      </w:r>
      <w:r w:rsidR="00346647" w:rsidRPr="005A0C9E">
        <w:t>finansinės paramos lėš</w:t>
      </w:r>
      <w:r w:rsidR="00280D57">
        <w:t>a</w:t>
      </w:r>
      <w:r w:rsidR="00346647" w:rsidRPr="005A0C9E">
        <w:t>s</w:t>
      </w:r>
      <w:r w:rsidR="00EB20D7">
        <w:t>.</w:t>
      </w:r>
    </w:p>
    <w:p w14:paraId="63A64711" w14:textId="230442E2" w:rsidR="00346647" w:rsidRDefault="0039458A" w:rsidP="00346647">
      <w:pPr>
        <w:spacing w:line="360" w:lineRule="auto"/>
        <w:ind w:firstLine="709"/>
        <w:jc w:val="both"/>
      </w:pPr>
      <w:r>
        <w:t>5</w:t>
      </w:r>
      <w:r w:rsidR="00BD37B5">
        <w:t>5</w:t>
      </w:r>
      <w:r w:rsidR="00346647">
        <w:t xml:space="preserve">.2. </w:t>
      </w:r>
      <w:r w:rsidR="00EB20D7">
        <w:t>A</w:t>
      </w:r>
      <w:r w:rsidR="00346647" w:rsidRPr="005A0C9E">
        <w:t>vansas mokamas veiklos projekto sutartyje nustatytomis sąlygomis ir tvarka</w:t>
      </w:r>
      <w:r w:rsidR="00EB20D7">
        <w:t>.</w:t>
      </w:r>
    </w:p>
    <w:p w14:paraId="7D01349C" w14:textId="06772285" w:rsidR="00346647" w:rsidRDefault="0039458A" w:rsidP="00346647">
      <w:pPr>
        <w:spacing w:line="360" w:lineRule="auto"/>
        <w:ind w:firstLine="709"/>
        <w:jc w:val="both"/>
      </w:pPr>
      <w:r>
        <w:lastRenderedPageBreak/>
        <w:t>5</w:t>
      </w:r>
      <w:r w:rsidR="00BD37B5">
        <w:t>5</w:t>
      </w:r>
      <w:r w:rsidR="00346647">
        <w:t xml:space="preserve">.3. </w:t>
      </w:r>
      <w:r w:rsidR="00EB20D7">
        <w:t>V</w:t>
      </w:r>
      <w:r w:rsidR="002E49AD">
        <w:t>adovaujančioji</w:t>
      </w:r>
      <w:r w:rsidR="002E49AD" w:rsidRPr="00081F8B">
        <w:t xml:space="preserve"> </w:t>
      </w:r>
      <w:r w:rsidR="00346647" w:rsidRPr="00081F8B">
        <w:t xml:space="preserve">institucija ne vėliau kaip per 10 darbo dienų nuo prašymo </w:t>
      </w:r>
      <w:r w:rsidR="00EB20D7">
        <w:t xml:space="preserve">gauti </w:t>
      </w:r>
      <w:r w:rsidR="002E49AD">
        <w:t>priemonės</w:t>
      </w:r>
      <w:r w:rsidR="002E49AD" w:rsidRPr="00081F8B">
        <w:t xml:space="preserve"> </w:t>
      </w:r>
      <w:r w:rsidR="00346647" w:rsidRPr="00081F8B">
        <w:t>finansinės paramos lėš</w:t>
      </w:r>
      <w:r w:rsidR="00EB20D7">
        <w:t>a</w:t>
      </w:r>
      <w:r w:rsidR="00346647" w:rsidRPr="00081F8B">
        <w:t xml:space="preserve">s gavimo dienos sutikrina prašyme </w:t>
      </w:r>
      <w:r w:rsidR="00EB20D7">
        <w:t xml:space="preserve">gauti </w:t>
      </w:r>
      <w:r w:rsidR="002E49AD">
        <w:t>priemonės</w:t>
      </w:r>
      <w:r w:rsidR="00346647" w:rsidRPr="00081F8B">
        <w:t xml:space="preserve"> finansinės paramos lėš</w:t>
      </w:r>
      <w:r w:rsidR="00EB20D7">
        <w:t>a</w:t>
      </w:r>
      <w:r w:rsidR="00346647" w:rsidRPr="00081F8B">
        <w:t xml:space="preserve">s nurodytus duomenis su </w:t>
      </w:r>
      <w:r w:rsidR="00346647">
        <w:t xml:space="preserve">veiklos </w:t>
      </w:r>
      <w:r w:rsidR="00346647" w:rsidRPr="00081F8B">
        <w:t>projekto sutartyje nustatytomis lėšų mokėjimo veiklos projekto vykdytojui sąlygomis</w:t>
      </w:r>
      <w:r w:rsidR="00346647">
        <w:t xml:space="preserve"> ir, jeigu jis tinkamai parengtas,</w:t>
      </w:r>
      <w:r w:rsidR="00346647" w:rsidRPr="00081F8B">
        <w:t xml:space="preserve"> Valstybės biudžeto lėšų išdavimo iš valstybės iždo sąskaitos taisyklių, patvirtintų L</w:t>
      </w:r>
      <w:r w:rsidR="003A2B1B">
        <w:t xml:space="preserve">R </w:t>
      </w:r>
      <w:r w:rsidR="00346647" w:rsidRPr="00081F8B">
        <w:t xml:space="preserve">finansų ministro </w:t>
      </w:r>
      <w:smartTag w:uri="schemas-tilde-lv/tildestengine" w:element="metric2">
        <w:smartTagPr>
          <w:attr w:name="metric_text" w:val="m"/>
          <w:attr w:name="metric_value" w:val="2000"/>
        </w:smartTagPr>
        <w:r w:rsidR="00346647" w:rsidRPr="00081F8B">
          <w:t>2000 m</w:t>
        </w:r>
      </w:smartTag>
      <w:r w:rsidR="00346647" w:rsidRPr="00081F8B">
        <w:t>. liepos 21</w:t>
      </w:r>
      <w:r w:rsidR="00346647">
        <w:t> </w:t>
      </w:r>
      <w:r w:rsidR="00346647" w:rsidRPr="00081F8B">
        <w:t>d. įsakymu Nr. 195 „</w:t>
      </w:r>
      <w:r w:rsidR="00346647" w:rsidRPr="00081F8B">
        <w:rPr>
          <w:bCs/>
        </w:rPr>
        <w:t>Dėl Valstybės biudžeto lėšų išdavimo iš valstybės iždo sąskaitos taisyklių patvirtinimo“</w:t>
      </w:r>
      <w:r w:rsidR="00EB20D7">
        <w:rPr>
          <w:bCs/>
        </w:rPr>
        <w:t>,</w:t>
      </w:r>
      <w:r w:rsidR="00346647">
        <w:rPr>
          <w:bCs/>
        </w:rPr>
        <w:t xml:space="preserve"> (toliau</w:t>
      </w:r>
      <w:r w:rsidR="00EB20D7">
        <w:rPr>
          <w:bCs/>
        </w:rPr>
        <w:t> </w:t>
      </w:r>
      <w:r w:rsidR="00346647">
        <w:rPr>
          <w:bCs/>
        </w:rPr>
        <w:t>–</w:t>
      </w:r>
      <w:r w:rsidR="00EB20D7">
        <w:rPr>
          <w:bCs/>
        </w:rPr>
        <w:t> </w:t>
      </w:r>
      <w:r w:rsidR="00346647">
        <w:rPr>
          <w:bCs/>
        </w:rPr>
        <w:t xml:space="preserve">Valstybės biudžeto </w:t>
      </w:r>
      <w:r w:rsidR="00346647" w:rsidRPr="00081F8B">
        <w:rPr>
          <w:bCs/>
        </w:rPr>
        <w:t>lėšų išdavimo iš valstybės iždo sąskaitos tais</w:t>
      </w:r>
      <w:r w:rsidR="00346647">
        <w:rPr>
          <w:bCs/>
        </w:rPr>
        <w:t>yklės)</w:t>
      </w:r>
      <w:r w:rsidR="00346647" w:rsidRPr="00081F8B">
        <w:t xml:space="preserve"> nustatyta tvarka pateikia </w:t>
      </w:r>
      <w:r w:rsidR="00346647">
        <w:t>F</w:t>
      </w:r>
      <w:r w:rsidR="00346647" w:rsidRPr="00081F8B">
        <w:t xml:space="preserve">inansų ministerijai mokėjimo paraišką dėl veiklos projekto sutartyje numatytos </w:t>
      </w:r>
      <w:r w:rsidR="002E49AD">
        <w:t>priemonės</w:t>
      </w:r>
      <w:r w:rsidR="00346647" w:rsidRPr="00081F8B">
        <w:t xml:space="preserve"> finansinės paramos lėšų dalies išmokėjimo veiklos projekto vykdytojui</w:t>
      </w:r>
      <w:r w:rsidR="00EB20D7">
        <w:t>.</w:t>
      </w:r>
    </w:p>
    <w:p w14:paraId="324C31EB" w14:textId="41C027D7" w:rsidR="00346647" w:rsidRDefault="0039458A" w:rsidP="00346647">
      <w:pPr>
        <w:spacing w:line="360" w:lineRule="auto"/>
        <w:ind w:firstLine="709"/>
        <w:jc w:val="both"/>
      </w:pPr>
      <w:r>
        <w:t>5</w:t>
      </w:r>
      <w:r w:rsidR="002E5A26">
        <w:t>5</w:t>
      </w:r>
      <w:r w:rsidR="00346647" w:rsidRPr="009F6D3B">
        <w:t>.4.</w:t>
      </w:r>
      <w:r w:rsidR="00346647">
        <w:t xml:space="preserve"> </w:t>
      </w:r>
      <w:r w:rsidR="00EB20D7">
        <w:t>V</w:t>
      </w:r>
      <w:r w:rsidR="00346647" w:rsidRPr="005A0C9E">
        <w:t xml:space="preserve">eiklos projekto vykdytojas už kiekvieną praėjusį ketvirtį iki kito ketvirčio pirmojo mėnesio 30 dienos, jeigu veiklos projekto sutartyje nenumatyta kitaip, pateikia </w:t>
      </w:r>
      <w:r w:rsidR="002E49AD">
        <w:t>tarpinei</w:t>
      </w:r>
      <w:r w:rsidR="002E49AD" w:rsidRPr="005A0C9E">
        <w:t xml:space="preserve"> </w:t>
      </w:r>
      <w:r w:rsidR="00346647" w:rsidRPr="005A0C9E">
        <w:t>institucijai išlaidų deklaraciją</w:t>
      </w:r>
      <w:r w:rsidR="00EF4945">
        <w:t xml:space="preserve"> ir patikslintą pirkimų planą</w:t>
      </w:r>
      <w:r w:rsidR="00346647" w:rsidRPr="005A0C9E">
        <w:t xml:space="preserve">. </w:t>
      </w:r>
      <w:r w:rsidR="002E49AD" w:rsidRPr="00F035B2">
        <w:t xml:space="preserve">Tarpinei </w:t>
      </w:r>
      <w:r w:rsidR="00346647" w:rsidRPr="00F035B2">
        <w:t>institucijai raštu paprašius</w:t>
      </w:r>
      <w:r w:rsidR="003637A4">
        <w:rPr>
          <w:b/>
        </w:rPr>
        <w:t xml:space="preserve"> </w:t>
      </w:r>
      <w:r w:rsidR="003637A4">
        <w:t>(pagal tarpinės institucijos patvirtintą išlaidų deklaracijų tikrinimo tvarką)</w:t>
      </w:r>
      <w:r w:rsidR="00346647" w:rsidRPr="005A0C9E">
        <w:t xml:space="preserve">, veiklos projekto vykdytojas </w:t>
      </w:r>
      <w:r w:rsidR="00044746">
        <w:t>tarpinei</w:t>
      </w:r>
      <w:r w:rsidR="00044746" w:rsidRPr="005A0C9E">
        <w:t xml:space="preserve"> </w:t>
      </w:r>
      <w:r w:rsidR="00346647" w:rsidRPr="005A0C9E">
        <w:t xml:space="preserve">institucijai papildomai pateikia prašomus apmokėjimo įrodymo ir pagrindimo </w:t>
      </w:r>
      <w:r w:rsidR="00346647" w:rsidRPr="003A7546">
        <w:t>dokumentus bei dokumentus, pagrindžiančius ir (ar) paaiškinančius, kaip konkrečios prekės, paslaugos, darbai yra susij</w:t>
      </w:r>
      <w:r w:rsidR="00346647">
        <w:t>ę</w:t>
      </w:r>
      <w:r w:rsidR="00346647" w:rsidRPr="003A7546">
        <w:t xml:space="preserve"> su </w:t>
      </w:r>
      <w:r w:rsidR="00346647">
        <w:t>S</w:t>
      </w:r>
      <w:r w:rsidR="00346647" w:rsidRPr="003A7546">
        <w:t xml:space="preserve">pecialios tranzito schemos funkcijomis ir </w:t>
      </w:r>
      <w:r w:rsidR="00346647" w:rsidRPr="00215D98">
        <w:t>įsigytų prekių priskyrimą Specialios tranzito schemos funkcijoms vykdyti</w:t>
      </w:r>
      <w:r w:rsidR="00346647" w:rsidRPr="003A7546">
        <w:t>.</w:t>
      </w:r>
      <w:r w:rsidR="00346647" w:rsidRPr="005A0C9E">
        <w:t xml:space="preserve"> Jei </w:t>
      </w:r>
      <w:r w:rsidR="00044746">
        <w:t xml:space="preserve">per praėjusį ataskaitinį laikotarpį </w:t>
      </w:r>
      <w:r w:rsidR="00346647" w:rsidRPr="005A0C9E">
        <w:t>buvo atliekamas veiklos projekt</w:t>
      </w:r>
      <w:r w:rsidR="00044746">
        <w:t>o</w:t>
      </w:r>
      <w:r w:rsidR="00346647" w:rsidRPr="005A0C9E">
        <w:t>, kuri</w:t>
      </w:r>
      <w:r w:rsidR="00044746">
        <w:t>o</w:t>
      </w:r>
      <w:r w:rsidR="00346647" w:rsidRPr="005A0C9E">
        <w:t xml:space="preserve"> išlaidos yra deklaruojamos, vidaus auditas, kartu taip pat turi būti pateikta ir vidaus audito ataskaitos kopija</w:t>
      </w:r>
      <w:r w:rsidR="00EB20D7">
        <w:t>.</w:t>
      </w:r>
    </w:p>
    <w:p w14:paraId="3023D7EB" w14:textId="256473A4" w:rsidR="00346647" w:rsidRDefault="0039458A" w:rsidP="00346647">
      <w:pPr>
        <w:pStyle w:val="Betarp"/>
        <w:spacing w:line="360" w:lineRule="auto"/>
        <w:ind w:firstLine="709"/>
        <w:jc w:val="both"/>
      </w:pPr>
      <w:r>
        <w:t>5</w:t>
      </w:r>
      <w:r w:rsidR="002E5A26">
        <w:t>5</w:t>
      </w:r>
      <w:r w:rsidR="00346647" w:rsidRPr="009F6D3B">
        <w:t>.5.</w:t>
      </w:r>
      <w:r w:rsidR="00346647">
        <w:t xml:space="preserve"> </w:t>
      </w:r>
      <w:r w:rsidR="00EB20D7">
        <w:t>T</w:t>
      </w:r>
      <w:r w:rsidR="002E49AD">
        <w:t>arpinė</w:t>
      </w:r>
      <w:r w:rsidR="002E49AD" w:rsidRPr="005A0C9E">
        <w:t xml:space="preserve"> </w:t>
      </w:r>
      <w:r w:rsidR="00346647" w:rsidRPr="005A0C9E">
        <w:t xml:space="preserve">institucija per 45 darbo dienas nuo Taisyklių </w:t>
      </w:r>
      <w:r>
        <w:t>5</w:t>
      </w:r>
      <w:r w:rsidR="002E5A26">
        <w:t>5</w:t>
      </w:r>
      <w:r w:rsidR="00346647">
        <w:t>.4 papunktyje</w:t>
      </w:r>
      <w:r w:rsidR="00346647" w:rsidRPr="005A0C9E">
        <w:t xml:space="preserve"> nurodytų dokumentų gavimo dienos išnagrinėja veiklos projekto vykdytojo pateiktus dokumentus, nustato deklaruotų išlaidų tinkamumą finansuoti ir teikia </w:t>
      </w:r>
      <w:r w:rsidR="002E49AD">
        <w:t>vadovaujančiajai</w:t>
      </w:r>
      <w:r w:rsidR="002E49AD" w:rsidRPr="005A0C9E">
        <w:t xml:space="preserve"> </w:t>
      </w:r>
      <w:r w:rsidR="00346647" w:rsidRPr="005A0C9E">
        <w:t xml:space="preserve">institucijai raštu savo išvadą dėl išlaidų tinkamumo (jos kopiją </w:t>
      </w:r>
      <w:r w:rsidR="00346647">
        <w:t xml:space="preserve">be priedų </w:t>
      </w:r>
      <w:r w:rsidR="00346647" w:rsidRPr="005A0C9E">
        <w:t xml:space="preserve">teikia veiklos projekto vykdytojui) </w:t>
      </w:r>
      <w:r w:rsidR="00346647" w:rsidRPr="003A7546">
        <w:t>kartu su veiklos projekto vykdytojo išlaidų deklaracijos kopij</w:t>
      </w:r>
      <w:r w:rsidR="00044746">
        <w:t>a</w:t>
      </w:r>
      <w:r w:rsidR="00346647" w:rsidRPr="003A7546">
        <w:t xml:space="preserve"> (teikdama </w:t>
      </w:r>
      <w:r w:rsidR="003A2B1B">
        <w:t>vadovaujančiajai</w:t>
      </w:r>
      <w:r w:rsidR="00346647" w:rsidRPr="003A7546">
        <w:t xml:space="preserve"> institucijai išvadą dėl išlaidų, nurodytų paskutinėje išlaidų deklaracijoje, tinkamumo, kartu pateikia veiklos projekto įgyvendinimo patikros vietoje </w:t>
      </w:r>
      <w:r w:rsidR="00346647">
        <w:t xml:space="preserve">atlikimo </w:t>
      </w:r>
      <w:r w:rsidR="00346647" w:rsidRPr="003A7546">
        <w:t>lapo kopiją</w:t>
      </w:r>
      <w:r w:rsidR="00346647">
        <w:t>)</w:t>
      </w:r>
      <w:r w:rsidR="009F6D3B">
        <w:t>; š</w:t>
      </w:r>
      <w:r w:rsidR="00E139AE" w:rsidRPr="00E139AE">
        <w:t xml:space="preserve">iame papunktyje minimų dokumentų kopijos gali būti neteikiamos, jei jas </w:t>
      </w:r>
      <w:r w:rsidR="00E139AE">
        <w:t>vadovaujančioji</w:t>
      </w:r>
      <w:r w:rsidR="00E139AE" w:rsidRPr="00E139AE">
        <w:t xml:space="preserve"> institucija ir veiklos projekto vykdytojas gali rasti įkeltus į </w:t>
      </w:r>
      <w:r w:rsidR="00A01568">
        <w:t>VSFSVP IS</w:t>
      </w:r>
      <w:r w:rsidR="00EB20D7">
        <w:t>.</w:t>
      </w:r>
    </w:p>
    <w:p w14:paraId="6A1F1A26" w14:textId="3D3D8BEC" w:rsidR="00346647" w:rsidRDefault="0039458A" w:rsidP="00346647">
      <w:pPr>
        <w:tabs>
          <w:tab w:val="left" w:pos="1260"/>
          <w:tab w:val="num" w:pos="1785"/>
        </w:tabs>
        <w:spacing w:line="360" w:lineRule="auto"/>
        <w:ind w:firstLine="709"/>
        <w:jc w:val="both"/>
      </w:pPr>
      <w:r>
        <w:t>5</w:t>
      </w:r>
      <w:r w:rsidR="002E5A26">
        <w:t>5</w:t>
      </w:r>
      <w:r w:rsidR="00346647">
        <w:t xml:space="preserve">.6. </w:t>
      </w:r>
      <w:r w:rsidR="00EB20D7">
        <w:t>J</w:t>
      </w:r>
      <w:r w:rsidR="00346647">
        <w:t xml:space="preserve">eigu </w:t>
      </w:r>
      <w:r w:rsidR="002E49AD">
        <w:t xml:space="preserve">tarpinė </w:t>
      </w:r>
      <w:r w:rsidR="00346647">
        <w:t xml:space="preserve">institucija negali įvertinti patirtų išlaidų dėl veiklos projekto vykdytojo pateiktų netinkamai parengtų dokumentų ar dėl to, kad pateikti ne visi apmokėjimo įrodymo ir pagrindimo dokumentai, ji raštu ir (ar) </w:t>
      </w:r>
      <w:r w:rsidR="007F4419">
        <w:t xml:space="preserve">elektroniniu paštu </w:t>
      </w:r>
      <w:r w:rsidR="00346647">
        <w:t xml:space="preserve">informuoja veiklos projekto vykdytoją apie patikrinimo metu nustatytus trūkumus ir prašo jį per jos nustatytą terminą, kuris negali būti trumpesnis kaip </w:t>
      </w:r>
      <w:r w:rsidR="00346647" w:rsidRPr="001E79D8">
        <w:t>3</w:t>
      </w:r>
      <w:r w:rsidR="00346647" w:rsidRPr="00B100C8">
        <w:t xml:space="preserve"> darbo </w:t>
      </w:r>
      <w:r w:rsidR="00346647">
        <w:t xml:space="preserve">dienos ir ilgesnis kaip </w:t>
      </w:r>
      <w:r w:rsidR="00346647" w:rsidRPr="00B100C8">
        <w:t>10 darbo dienų</w:t>
      </w:r>
      <w:r w:rsidR="00346647">
        <w:t xml:space="preserve">, patikslinti ir (ar) pateikti trūkstamus dokumentus. Veiklos projekto vykdytojui pašalinus nurodytus trūkumus ir pateikus patikslintus ir (ar) trūkstamus dokumentus, </w:t>
      </w:r>
      <w:r w:rsidR="002E49AD">
        <w:t>tarpinė</w:t>
      </w:r>
      <w:r w:rsidR="00346647">
        <w:t xml:space="preserve"> institucija atlieka veiksmus, nustatytus Taisyklių </w:t>
      </w:r>
      <w:r>
        <w:lastRenderedPageBreak/>
        <w:t>5</w:t>
      </w:r>
      <w:r w:rsidR="002E5A26">
        <w:t>5</w:t>
      </w:r>
      <w:r w:rsidR="00346647">
        <w:t xml:space="preserve">.5 papunktyje. Jeigu veiklos projekto vykdytojas per nustatytą terminą nepatikslina dokumentų ir (ar) nepateikia prašomų trūkstamų dokumentų arba pateikia ne visus prašomus dokumentus, </w:t>
      </w:r>
      <w:r w:rsidR="002E49AD">
        <w:t>tarpinė</w:t>
      </w:r>
      <w:r w:rsidR="00346647">
        <w:t xml:space="preserve"> institucija išlaidų deklaraciją atmeta, nurodydama atmetimo priežastis. Pašalinęs nurodytus trūkumus, veiklos projekto vykdytojas išlaidų deklaraciją gali pateikti pakartotinai. </w:t>
      </w:r>
      <w:r w:rsidR="002E49AD">
        <w:t>Tarpinė</w:t>
      </w:r>
      <w:r w:rsidR="00346647">
        <w:t xml:space="preserve"> institucija pakartotinai pateiktą išlaidų deklaraciją tikrina Taisyklių </w:t>
      </w:r>
      <w:r>
        <w:t>5</w:t>
      </w:r>
      <w:r w:rsidR="002E5A26">
        <w:t>5</w:t>
      </w:r>
      <w:r w:rsidR="00346647">
        <w:t>.5 papunktyje nustatyta tvarka ir per nustatytus terminus</w:t>
      </w:r>
      <w:r w:rsidR="00EB20D7">
        <w:t>.</w:t>
      </w:r>
    </w:p>
    <w:p w14:paraId="463B2475" w14:textId="7A532325" w:rsidR="00346647" w:rsidRDefault="0039458A" w:rsidP="00346647">
      <w:pPr>
        <w:tabs>
          <w:tab w:val="left" w:pos="1260"/>
          <w:tab w:val="num" w:pos="1785"/>
        </w:tabs>
        <w:spacing w:line="360" w:lineRule="auto"/>
        <w:ind w:firstLine="709"/>
        <w:jc w:val="both"/>
      </w:pPr>
      <w:r>
        <w:t>5</w:t>
      </w:r>
      <w:r w:rsidR="0050341D">
        <w:t>5</w:t>
      </w:r>
      <w:r w:rsidR="00346647">
        <w:t xml:space="preserve">.7. </w:t>
      </w:r>
      <w:r w:rsidR="00EB20D7">
        <w:t>V</w:t>
      </w:r>
      <w:r w:rsidR="002E49AD">
        <w:t>adovaujančioji</w:t>
      </w:r>
      <w:r w:rsidR="002E49AD" w:rsidRPr="005A0C9E">
        <w:t xml:space="preserve"> </w:t>
      </w:r>
      <w:r w:rsidR="00346647" w:rsidRPr="005A0C9E">
        <w:t xml:space="preserve">institucija, gavusi iš </w:t>
      </w:r>
      <w:r w:rsidR="002E49AD">
        <w:t>tarpinės</w:t>
      </w:r>
      <w:r w:rsidR="002E49AD" w:rsidRPr="005A0C9E">
        <w:t xml:space="preserve"> </w:t>
      </w:r>
      <w:r w:rsidR="00346647" w:rsidRPr="005A0C9E">
        <w:t>institucijos išvadą dėl išlaidų tinkamumo, ne vėliau kaip per 10 darbo dienų</w:t>
      </w:r>
      <w:r w:rsidR="00346647">
        <w:t xml:space="preserve"> patikrina ją ir užpildo patikros lapą</w:t>
      </w:r>
      <w:r w:rsidR="00346647" w:rsidRPr="005A0C9E">
        <w:t>.</w:t>
      </w:r>
    </w:p>
    <w:p w14:paraId="65F2719F" w14:textId="1D8A1225" w:rsidR="00346647" w:rsidRPr="00F6562D" w:rsidRDefault="0039458A" w:rsidP="00346647">
      <w:pPr>
        <w:pStyle w:val="Komentarotekstas"/>
        <w:spacing w:line="360" w:lineRule="auto"/>
        <w:ind w:firstLine="709"/>
        <w:jc w:val="both"/>
        <w:rPr>
          <w:sz w:val="24"/>
          <w:szCs w:val="24"/>
        </w:rPr>
      </w:pPr>
      <w:r>
        <w:rPr>
          <w:sz w:val="24"/>
          <w:szCs w:val="24"/>
        </w:rPr>
        <w:t>5</w:t>
      </w:r>
      <w:r w:rsidR="0050341D">
        <w:rPr>
          <w:sz w:val="24"/>
          <w:szCs w:val="24"/>
        </w:rPr>
        <w:t>6</w:t>
      </w:r>
      <w:r w:rsidR="00346647">
        <w:rPr>
          <w:sz w:val="24"/>
          <w:szCs w:val="24"/>
        </w:rPr>
        <w:t xml:space="preserve">. </w:t>
      </w:r>
      <w:r w:rsidR="00346647" w:rsidRPr="005A0C9E">
        <w:rPr>
          <w:sz w:val="24"/>
          <w:szCs w:val="24"/>
        </w:rPr>
        <w:t>Veiklos projekto įgyvendinimo metu</w:t>
      </w:r>
      <w:r w:rsidR="00346647" w:rsidRPr="00BC53FC">
        <w:rPr>
          <w:sz w:val="24"/>
          <w:szCs w:val="24"/>
        </w:rPr>
        <w:t xml:space="preserve"> </w:t>
      </w:r>
      <w:r w:rsidR="00346647">
        <w:rPr>
          <w:sz w:val="24"/>
          <w:szCs w:val="24"/>
        </w:rPr>
        <w:t>dėl nustatytos</w:t>
      </w:r>
      <w:r w:rsidR="00346647" w:rsidRPr="00BC53FC">
        <w:rPr>
          <w:sz w:val="24"/>
          <w:szCs w:val="24"/>
        </w:rPr>
        <w:t xml:space="preserve"> </w:t>
      </w:r>
      <w:r w:rsidR="00346647">
        <w:rPr>
          <w:sz w:val="24"/>
          <w:szCs w:val="24"/>
        </w:rPr>
        <w:t>pagrįstos rizikos</w:t>
      </w:r>
      <w:r w:rsidR="00346647" w:rsidRPr="005A0C9E">
        <w:rPr>
          <w:sz w:val="24"/>
          <w:szCs w:val="24"/>
        </w:rPr>
        <w:t xml:space="preserve"> </w:t>
      </w:r>
      <w:r w:rsidR="00346647">
        <w:rPr>
          <w:sz w:val="24"/>
          <w:szCs w:val="24"/>
        </w:rPr>
        <w:t>laiku neįgyvendinti jo atskiros (-ų) veiklos (-ų)</w:t>
      </w:r>
      <w:r w:rsidR="00346647" w:rsidRPr="005A0C9E">
        <w:rPr>
          <w:sz w:val="24"/>
          <w:szCs w:val="24"/>
        </w:rPr>
        <w:t xml:space="preserve">, </w:t>
      </w:r>
      <w:r w:rsidR="00D75BD9">
        <w:rPr>
          <w:sz w:val="24"/>
          <w:szCs w:val="24"/>
        </w:rPr>
        <w:t>taip pat kai</w:t>
      </w:r>
      <w:r w:rsidR="00346647" w:rsidRPr="005A0C9E">
        <w:rPr>
          <w:sz w:val="24"/>
          <w:szCs w:val="24"/>
        </w:rPr>
        <w:t xml:space="preserve"> netinkam</w:t>
      </w:r>
      <w:r w:rsidR="00D75BD9">
        <w:rPr>
          <w:sz w:val="24"/>
          <w:szCs w:val="24"/>
        </w:rPr>
        <w:t>os</w:t>
      </w:r>
      <w:r w:rsidR="00346647" w:rsidRPr="005A0C9E">
        <w:rPr>
          <w:sz w:val="24"/>
          <w:szCs w:val="24"/>
        </w:rPr>
        <w:t xml:space="preserve"> išlaid</w:t>
      </w:r>
      <w:r w:rsidR="00D75BD9">
        <w:rPr>
          <w:sz w:val="24"/>
          <w:szCs w:val="24"/>
        </w:rPr>
        <w:t>os sudaro 30 proc. ar daugiau</w:t>
      </w:r>
      <w:r w:rsidR="00346647" w:rsidRPr="005A0C9E">
        <w:rPr>
          <w:sz w:val="24"/>
          <w:szCs w:val="24"/>
        </w:rPr>
        <w:t xml:space="preserve"> </w:t>
      </w:r>
      <w:r w:rsidR="00D75BD9">
        <w:rPr>
          <w:sz w:val="24"/>
          <w:szCs w:val="24"/>
        </w:rPr>
        <w:t>iš</w:t>
      </w:r>
      <w:r w:rsidR="00D75BD9" w:rsidRPr="005A0C9E">
        <w:rPr>
          <w:sz w:val="24"/>
          <w:szCs w:val="24"/>
        </w:rPr>
        <w:t xml:space="preserve"> </w:t>
      </w:r>
      <w:r w:rsidR="00346647" w:rsidRPr="005A0C9E">
        <w:rPr>
          <w:sz w:val="24"/>
          <w:szCs w:val="24"/>
        </w:rPr>
        <w:t xml:space="preserve">veiklos projektui įgyvendinti skirtų </w:t>
      </w:r>
      <w:r w:rsidR="002E49AD">
        <w:rPr>
          <w:sz w:val="24"/>
          <w:szCs w:val="24"/>
        </w:rPr>
        <w:t>priemonės</w:t>
      </w:r>
      <w:r w:rsidR="002E49AD" w:rsidRPr="005A0C9E">
        <w:rPr>
          <w:sz w:val="24"/>
          <w:szCs w:val="24"/>
        </w:rPr>
        <w:t xml:space="preserve"> </w:t>
      </w:r>
      <w:r w:rsidR="00346647" w:rsidRPr="005A0C9E">
        <w:rPr>
          <w:sz w:val="24"/>
          <w:szCs w:val="24"/>
        </w:rPr>
        <w:t>finansinės paramos lėšų</w:t>
      </w:r>
      <w:r w:rsidR="00346647">
        <w:rPr>
          <w:sz w:val="24"/>
          <w:szCs w:val="24"/>
        </w:rPr>
        <w:t xml:space="preserve">, veiklos projekto sutarties sąlygų nesilaikymo </w:t>
      </w:r>
      <w:r w:rsidR="0058679D" w:rsidRPr="0058679D">
        <w:rPr>
          <w:sz w:val="24"/>
          <w:szCs w:val="24"/>
        </w:rPr>
        <w:t>(jei veiklos projektas neįgyvendinamas taip, kaip aprašyta veiklos projekto sutartyje, jei skirtos priemonės finansinės paramos lėšos nenaudojamos tik su veiklos projekto įgyvendinimu susijusioms tinkamoms išlaidoms apmokėti, jei veiklos projekto išlaidų buhalterinė</w:t>
      </w:r>
      <w:r w:rsidR="0058679D">
        <w:rPr>
          <w:sz w:val="24"/>
          <w:szCs w:val="24"/>
        </w:rPr>
        <w:t xml:space="preserve"> apskaita </w:t>
      </w:r>
      <w:r w:rsidR="0058679D" w:rsidRPr="0058679D">
        <w:rPr>
          <w:sz w:val="24"/>
          <w:szCs w:val="24"/>
        </w:rPr>
        <w:t xml:space="preserve">tvarkoma </w:t>
      </w:r>
      <w:r w:rsidR="0058679D">
        <w:rPr>
          <w:sz w:val="24"/>
          <w:szCs w:val="24"/>
        </w:rPr>
        <w:t>ne</w:t>
      </w:r>
      <w:r w:rsidR="0058679D" w:rsidRPr="0058679D">
        <w:rPr>
          <w:sz w:val="24"/>
          <w:szCs w:val="24"/>
        </w:rPr>
        <w:t>tinkamai, t. y. taip, kad apskaitos informacija būtų tinkama, objektyvi, pateikiama laiku, išsami ir naudinga vidaus ir išorės vartotojams)</w:t>
      </w:r>
      <w:r w:rsidR="0058679D">
        <w:rPr>
          <w:sz w:val="24"/>
          <w:szCs w:val="24"/>
        </w:rPr>
        <w:t>,</w:t>
      </w:r>
      <w:r w:rsidR="0058679D" w:rsidRPr="0058679D">
        <w:rPr>
          <w:sz w:val="24"/>
          <w:szCs w:val="24"/>
        </w:rPr>
        <w:t xml:space="preserve"> </w:t>
      </w:r>
      <w:r w:rsidR="002E49AD">
        <w:rPr>
          <w:sz w:val="24"/>
          <w:szCs w:val="24"/>
        </w:rPr>
        <w:t xml:space="preserve">vadovaujančioji </w:t>
      </w:r>
      <w:r w:rsidR="00346647">
        <w:rPr>
          <w:sz w:val="24"/>
          <w:szCs w:val="24"/>
        </w:rPr>
        <w:t>institucija</w:t>
      </w:r>
      <w:r w:rsidR="00346647" w:rsidRPr="005A0C9E">
        <w:rPr>
          <w:sz w:val="24"/>
          <w:szCs w:val="24"/>
        </w:rPr>
        <w:t xml:space="preserve"> </w:t>
      </w:r>
      <w:r w:rsidR="00346647" w:rsidRPr="00C47CD0">
        <w:rPr>
          <w:sz w:val="24"/>
          <w:szCs w:val="24"/>
        </w:rPr>
        <w:t>gali priimti sprendimą stabdyti</w:t>
      </w:r>
      <w:r w:rsidR="00346647" w:rsidRPr="00BA7401">
        <w:rPr>
          <w:sz w:val="24"/>
          <w:szCs w:val="24"/>
        </w:rPr>
        <w:t xml:space="preserve"> </w:t>
      </w:r>
      <w:r w:rsidR="00346647" w:rsidRPr="005A0C9E">
        <w:rPr>
          <w:sz w:val="24"/>
          <w:szCs w:val="24"/>
        </w:rPr>
        <w:t>veiklos projekto finansavimą avansavimo būdu ir inicijuoti veiklos projekto sutarties pakeitimą, nustatant veiklos projekto finansavimą kompensavimo būdu.</w:t>
      </w:r>
    </w:p>
    <w:p w14:paraId="20FDC7CA" w14:textId="77777777" w:rsidR="00346647" w:rsidRPr="005A0C9E" w:rsidRDefault="00A94056" w:rsidP="00346647">
      <w:pPr>
        <w:tabs>
          <w:tab w:val="left" w:pos="1260"/>
          <w:tab w:val="num" w:pos="1785"/>
        </w:tabs>
        <w:spacing w:line="360" w:lineRule="auto"/>
        <w:ind w:firstLine="709"/>
        <w:jc w:val="both"/>
      </w:pPr>
      <w:r>
        <w:t>5</w:t>
      </w:r>
      <w:r w:rsidR="0050341D">
        <w:t>7</w:t>
      </w:r>
      <w:r w:rsidR="00346647">
        <w:t xml:space="preserve">. </w:t>
      </w:r>
      <w:r w:rsidR="002E49AD">
        <w:t xml:space="preserve">Vadovaujančiajai </w:t>
      </w:r>
      <w:r w:rsidR="00346647">
        <w:t>institucijai</w:t>
      </w:r>
      <w:r w:rsidR="00346647" w:rsidRPr="005A0C9E">
        <w:t xml:space="preserve"> pri</w:t>
      </w:r>
      <w:r w:rsidR="00346647">
        <w:t>ėmus</w:t>
      </w:r>
      <w:r w:rsidR="00346647" w:rsidRPr="005A0C9E">
        <w:t xml:space="preserve"> sprendimą stabdyti veiklos projekto finansavimą avansavimo būdu</w:t>
      </w:r>
      <w:r w:rsidR="00346647">
        <w:t xml:space="preserve">, veiklos projekto vykdytojas per 30 dienų nuo veiklos projekto sutarties pakeitimo, kuriame nustatomas veiklos projekto finansavimas kompensavimo būdu, pateikia </w:t>
      </w:r>
      <w:r w:rsidR="002E49AD">
        <w:t xml:space="preserve">tarpinei </w:t>
      </w:r>
      <w:r w:rsidR="00346647">
        <w:t>institucijai išlaidų deklaraciją už laikotarpį iki veiklos projekto sutarties pakeitimo.</w:t>
      </w:r>
    </w:p>
    <w:p w14:paraId="42E660DB" w14:textId="77777777" w:rsidR="00346647" w:rsidRDefault="0050341D" w:rsidP="00346647">
      <w:pPr>
        <w:spacing w:line="360" w:lineRule="auto"/>
        <w:ind w:firstLine="709"/>
        <w:jc w:val="both"/>
      </w:pPr>
      <w:r>
        <w:t>58</w:t>
      </w:r>
      <w:r w:rsidR="00346647">
        <w:t xml:space="preserve">. </w:t>
      </w:r>
      <w:r w:rsidR="00397610" w:rsidRPr="005A0C9E">
        <w:t xml:space="preserve">Kai taikomas išlaidų kompensavimo būdas, veiklos projekto vykdytojas deklaruoja patirtas ir savo </w:t>
      </w:r>
      <w:r w:rsidR="00397610">
        <w:t>lėšomis</w:t>
      </w:r>
      <w:r w:rsidR="00397610" w:rsidRPr="005A0C9E">
        <w:t xml:space="preserve"> apmokėtas išlaidas</w:t>
      </w:r>
      <w:r w:rsidR="00397610">
        <w:t>:</w:t>
      </w:r>
    </w:p>
    <w:p w14:paraId="1B1E8E8C" w14:textId="3E1EFE9F" w:rsidR="00346647" w:rsidRDefault="0050341D" w:rsidP="00346647">
      <w:pPr>
        <w:spacing w:line="360" w:lineRule="auto"/>
        <w:ind w:firstLine="709"/>
        <w:jc w:val="both"/>
      </w:pPr>
      <w:r>
        <w:t>58</w:t>
      </w:r>
      <w:r w:rsidR="00346647">
        <w:t xml:space="preserve">.1. </w:t>
      </w:r>
      <w:r w:rsidR="00EB20D7">
        <w:t>V</w:t>
      </w:r>
      <w:r w:rsidR="00346647" w:rsidRPr="005A0C9E">
        <w:t xml:space="preserve">eiklos projekto išlaidos kompensuojamos vadovaujantis veiklos projekto sutartimi ir veiklos projekto vykdytojo </w:t>
      </w:r>
      <w:r w:rsidR="002E49AD">
        <w:t>tarpinei</w:t>
      </w:r>
      <w:r w:rsidR="002E49AD" w:rsidRPr="005A0C9E">
        <w:t xml:space="preserve"> </w:t>
      </w:r>
      <w:r w:rsidR="00346647" w:rsidRPr="005A0C9E">
        <w:t xml:space="preserve">institucijai teikiamu (-ais) </w:t>
      </w:r>
      <w:r w:rsidR="002E49AD">
        <w:t>tarpinės</w:t>
      </w:r>
      <w:r w:rsidR="002E49AD" w:rsidRPr="005A0C9E">
        <w:t xml:space="preserve"> </w:t>
      </w:r>
      <w:r w:rsidR="00346647" w:rsidRPr="005A0C9E">
        <w:t xml:space="preserve">institucijos nustatytos formos prašymu (-ais) </w:t>
      </w:r>
      <w:r w:rsidR="00EB20D7">
        <w:t xml:space="preserve">kompensuoti </w:t>
      </w:r>
      <w:r w:rsidR="00346647" w:rsidRPr="005A0C9E">
        <w:t>išlaid</w:t>
      </w:r>
      <w:r w:rsidR="00EB20D7">
        <w:t>a</w:t>
      </w:r>
      <w:r w:rsidR="00346647" w:rsidRPr="005A0C9E">
        <w:t>s</w:t>
      </w:r>
      <w:r w:rsidR="00EB20D7">
        <w:t>.</w:t>
      </w:r>
    </w:p>
    <w:p w14:paraId="7E4F544B" w14:textId="39A3BF79" w:rsidR="00346647" w:rsidRPr="005A0C9E" w:rsidRDefault="0050341D" w:rsidP="00346647">
      <w:pPr>
        <w:spacing w:line="360" w:lineRule="auto"/>
        <w:ind w:firstLine="709"/>
        <w:jc w:val="both"/>
      </w:pPr>
      <w:r>
        <w:t>58</w:t>
      </w:r>
      <w:r w:rsidR="00346647" w:rsidRPr="009F6D3B">
        <w:t>.2.</w:t>
      </w:r>
      <w:r w:rsidR="00346647">
        <w:t xml:space="preserve"> </w:t>
      </w:r>
      <w:r w:rsidR="00EB20D7">
        <w:t>V</w:t>
      </w:r>
      <w:r w:rsidR="003B5C49" w:rsidRPr="005A0C9E">
        <w:t>eiklos projekto vykdytojas</w:t>
      </w:r>
      <w:r w:rsidR="00DF21BC" w:rsidRPr="001E79D8">
        <w:t>,</w:t>
      </w:r>
      <w:r w:rsidR="003B5C49" w:rsidRPr="00EB20D7">
        <w:t xml:space="preserve"> </w:t>
      </w:r>
      <w:r w:rsidR="003B5C49">
        <w:t>jeigu veiklos projekto sutartyje nenumatyta kitaip</w:t>
      </w:r>
      <w:r w:rsidR="003B5C49" w:rsidRPr="003A7546">
        <w:t>, pateikia</w:t>
      </w:r>
      <w:r w:rsidR="000123D1" w:rsidRPr="000123D1">
        <w:t xml:space="preserve"> prašymą </w:t>
      </w:r>
      <w:r w:rsidR="00EB20D7">
        <w:t xml:space="preserve">kompensuoti </w:t>
      </w:r>
      <w:r w:rsidR="000123D1" w:rsidRPr="000123D1">
        <w:t>išlaid</w:t>
      </w:r>
      <w:r w:rsidR="00EB20D7">
        <w:t>a</w:t>
      </w:r>
      <w:r w:rsidR="000123D1" w:rsidRPr="000123D1">
        <w:t>s atitinkančią</w:t>
      </w:r>
      <w:r w:rsidR="003B5C49" w:rsidRPr="003A7546">
        <w:t xml:space="preserve"> išlaidų deklaraciją</w:t>
      </w:r>
      <w:r w:rsidR="008052F1">
        <w:t xml:space="preserve"> kartu su patikslintu pirkimų planu</w:t>
      </w:r>
      <w:r w:rsidR="003B5C49" w:rsidRPr="005A0C9E">
        <w:t xml:space="preserve">. </w:t>
      </w:r>
      <w:r w:rsidR="008147C4" w:rsidRPr="00F035B2">
        <w:t>Tarpinei</w:t>
      </w:r>
      <w:r w:rsidR="00346647" w:rsidRPr="00F035B2">
        <w:t xml:space="preserve"> institucijai raštu paprašius</w:t>
      </w:r>
      <w:r w:rsidR="00854F63">
        <w:rPr>
          <w:b/>
        </w:rPr>
        <w:t xml:space="preserve"> </w:t>
      </w:r>
      <w:r w:rsidR="00854F63">
        <w:t>(pagal tarpinės institucijos patvirtintą išlaidų deklaracijų tikrinimo tvarką)</w:t>
      </w:r>
      <w:r w:rsidR="00346647" w:rsidRPr="00F035B2">
        <w:t>,</w:t>
      </w:r>
      <w:r w:rsidR="00346647">
        <w:t xml:space="preserve"> veiklos projekto vykdytojas </w:t>
      </w:r>
      <w:r w:rsidR="008147C4">
        <w:t xml:space="preserve">tarpinei </w:t>
      </w:r>
      <w:r w:rsidR="00346647">
        <w:t xml:space="preserve">institucijai papildomai pateikia prašomus apmokėjimo įrodymo ir pagrindimo dokumentus </w:t>
      </w:r>
      <w:r w:rsidR="00346647" w:rsidRPr="000E57F8">
        <w:t>bei dokumentus, pagrindžiančius ir (ar) paaiškinančius, kaip konkrečios prekės, paslaugos, darbai yra susij</w:t>
      </w:r>
      <w:r w:rsidR="00346647">
        <w:t>ę</w:t>
      </w:r>
      <w:r w:rsidR="00346647" w:rsidRPr="000E57F8">
        <w:t xml:space="preserve"> su </w:t>
      </w:r>
      <w:r w:rsidR="00346647">
        <w:t>S</w:t>
      </w:r>
      <w:r w:rsidR="00346647" w:rsidRPr="000E57F8">
        <w:t xml:space="preserve">pecialios tranzito schemos funkcijomis ir įsigytų prekių priskyrimą </w:t>
      </w:r>
      <w:r w:rsidR="00346647">
        <w:t>S</w:t>
      </w:r>
      <w:r w:rsidR="00346647" w:rsidRPr="000E57F8">
        <w:t>pecialios tranzito schemos funkcijoms vykdyti</w:t>
      </w:r>
      <w:r w:rsidR="00EB20D7">
        <w:t>.</w:t>
      </w:r>
    </w:p>
    <w:p w14:paraId="4461AD5E" w14:textId="6AB61B78" w:rsidR="00346647" w:rsidRPr="005A0C9E" w:rsidRDefault="0050341D" w:rsidP="00346647">
      <w:pPr>
        <w:spacing w:line="360" w:lineRule="auto"/>
        <w:ind w:firstLine="709"/>
        <w:jc w:val="both"/>
      </w:pPr>
      <w:r>
        <w:lastRenderedPageBreak/>
        <w:t>58</w:t>
      </w:r>
      <w:r w:rsidR="00346647" w:rsidRPr="00FE420E">
        <w:t>.3.</w:t>
      </w:r>
      <w:r w:rsidR="00346647">
        <w:t xml:space="preserve"> </w:t>
      </w:r>
      <w:r w:rsidR="00EB20D7">
        <w:t>T</w:t>
      </w:r>
      <w:r w:rsidR="008147C4">
        <w:t>arpinė</w:t>
      </w:r>
      <w:r w:rsidR="00346647" w:rsidRPr="005A0C9E">
        <w:t xml:space="preserve"> institucija per </w:t>
      </w:r>
      <w:r w:rsidR="00346647">
        <w:t>45</w:t>
      </w:r>
      <w:r w:rsidR="00346647" w:rsidRPr="005A0C9E">
        <w:t xml:space="preserve"> darbo dien</w:t>
      </w:r>
      <w:r w:rsidR="00346647">
        <w:t>as</w:t>
      </w:r>
      <w:r w:rsidR="00346647" w:rsidRPr="005A0C9E">
        <w:t xml:space="preserve"> </w:t>
      </w:r>
      <w:r w:rsidR="00346647">
        <w:t xml:space="preserve">nuo Taisyklių </w:t>
      </w:r>
      <w:r>
        <w:t>58</w:t>
      </w:r>
      <w:r w:rsidR="00346647">
        <w:t xml:space="preserve">.2 papunktyje nurodytų dokumentų </w:t>
      </w:r>
      <w:r w:rsidR="00346647" w:rsidRPr="005A0C9E">
        <w:t>gavimo</w:t>
      </w:r>
      <w:r w:rsidR="00346647" w:rsidRPr="006C5F11">
        <w:t xml:space="preserve"> </w:t>
      </w:r>
      <w:r w:rsidR="00346647">
        <w:t xml:space="preserve">dienos išnagrinėja </w:t>
      </w:r>
      <w:r w:rsidR="00346647" w:rsidRPr="005A0C9E">
        <w:t xml:space="preserve">veiklos projekto vykdytojo </w:t>
      </w:r>
      <w:r w:rsidR="00346647">
        <w:t>pateiktus</w:t>
      </w:r>
      <w:r w:rsidR="00346647" w:rsidRPr="005A0C9E">
        <w:t xml:space="preserve"> dokumentus</w:t>
      </w:r>
      <w:r w:rsidR="00346647">
        <w:t>,</w:t>
      </w:r>
      <w:r w:rsidR="00346647" w:rsidRPr="005A0C9E">
        <w:t xml:space="preserve"> nustato deklaruotų išlaidų tinkamumą finansuoti ir teikia </w:t>
      </w:r>
      <w:r w:rsidR="008147C4">
        <w:t>vadovaujančiajai</w:t>
      </w:r>
      <w:r w:rsidR="008147C4" w:rsidRPr="005A0C9E">
        <w:t xml:space="preserve"> </w:t>
      </w:r>
      <w:r w:rsidR="00346647" w:rsidRPr="005A0C9E">
        <w:t xml:space="preserve">institucijai raštu savo išvadą dėl išlaidų tinkamumo (jos kopiją be priedų teikia veiklos projekto vykdytojui) </w:t>
      </w:r>
      <w:r w:rsidR="00346647" w:rsidRPr="003A7546">
        <w:t xml:space="preserve">kartu su veiklos projekto vykdytojo parengto prašymo </w:t>
      </w:r>
      <w:r w:rsidR="00EB20D7">
        <w:t xml:space="preserve">kompensuoti </w:t>
      </w:r>
      <w:r w:rsidR="00346647" w:rsidRPr="003A7546">
        <w:t>išlaid</w:t>
      </w:r>
      <w:r w:rsidR="00EB20D7">
        <w:t>a</w:t>
      </w:r>
      <w:r w:rsidR="00346647" w:rsidRPr="003A7546">
        <w:t xml:space="preserve">s kopija (teikdama </w:t>
      </w:r>
      <w:r w:rsidR="008147C4">
        <w:t>vadovaujančiajai</w:t>
      </w:r>
      <w:r w:rsidR="00346647">
        <w:t xml:space="preserve"> institucijai </w:t>
      </w:r>
      <w:r w:rsidR="00346647" w:rsidRPr="003A7546">
        <w:t xml:space="preserve">išvadą dėl išlaidų tinkamumo dėl galutinio prašymo </w:t>
      </w:r>
      <w:r w:rsidR="00EB20D7">
        <w:t xml:space="preserve">kompensuoti </w:t>
      </w:r>
      <w:r w:rsidR="00346647" w:rsidRPr="003A7546">
        <w:t>išlaid</w:t>
      </w:r>
      <w:r w:rsidR="00EB20D7">
        <w:t>a</w:t>
      </w:r>
      <w:r w:rsidR="00346647" w:rsidRPr="003A7546">
        <w:t>s pagal veiklos projekto sutartį – kartu pateikia ir veiklos projekto įgyvendinimo patikros vietoje atlikimo lapo kopiją)</w:t>
      </w:r>
      <w:r w:rsidR="00FE420E">
        <w:t>; š</w:t>
      </w:r>
      <w:r w:rsidR="00076ACC" w:rsidRPr="00E139AE">
        <w:t xml:space="preserve">iame papunktyje minimų dokumentų kopijos gali būti neteikiamos, jei jas </w:t>
      </w:r>
      <w:r w:rsidR="00076ACC">
        <w:t>vadovaujančioji</w:t>
      </w:r>
      <w:r w:rsidR="00076ACC" w:rsidRPr="00E139AE">
        <w:t xml:space="preserve"> institucija ir veiklos projekto vykdytojas gali rasti įkeltus į </w:t>
      </w:r>
      <w:r w:rsidR="00076ACC">
        <w:t>VSFSVP IS</w:t>
      </w:r>
      <w:r w:rsidR="00EB20D7">
        <w:t>.</w:t>
      </w:r>
    </w:p>
    <w:p w14:paraId="7244CD2E" w14:textId="54C8139F" w:rsidR="00346647" w:rsidRPr="005A0C9E" w:rsidRDefault="0050341D" w:rsidP="00346647">
      <w:pPr>
        <w:widowControl w:val="0"/>
        <w:spacing w:line="360" w:lineRule="auto"/>
        <w:ind w:firstLine="709"/>
        <w:jc w:val="both"/>
      </w:pPr>
      <w:r>
        <w:t>58</w:t>
      </w:r>
      <w:r w:rsidR="00346647">
        <w:t xml:space="preserve">.4. </w:t>
      </w:r>
      <w:r w:rsidR="00EB20D7">
        <w:t>J</w:t>
      </w:r>
      <w:r w:rsidR="00346647" w:rsidRPr="005A0C9E">
        <w:t xml:space="preserve">eigu </w:t>
      </w:r>
      <w:r w:rsidR="008147C4">
        <w:t>tarpinė</w:t>
      </w:r>
      <w:r w:rsidR="008147C4" w:rsidRPr="005A0C9E">
        <w:t xml:space="preserve"> </w:t>
      </w:r>
      <w:r w:rsidR="00346647" w:rsidRPr="005A0C9E">
        <w:t xml:space="preserve">institucija negali įvertinti patirtų išlaidų dėl veiklos projekto vykdytojo pateiktų dokumentų netinkamo parengimo ar </w:t>
      </w:r>
      <w:r w:rsidR="00346647">
        <w:t xml:space="preserve">dėl to, kad pateikti ne visi </w:t>
      </w:r>
      <w:r w:rsidR="00346647" w:rsidRPr="005A0C9E">
        <w:t>apmokėjimo įrodymo ir pagrindimo dokument</w:t>
      </w:r>
      <w:r w:rsidR="00346647">
        <w:t>ai</w:t>
      </w:r>
      <w:r w:rsidR="00346647" w:rsidRPr="005A0C9E">
        <w:t>, ji raštu ir (ar) elektroniniu paštu informuoja veiklos projekto vykdytoją apie patikrinimo metu nustatytus trūkumus ir prašo jį per jos nustatytą terminą</w:t>
      </w:r>
      <w:r w:rsidR="00346647">
        <w:t xml:space="preserve">, kuris negali būti trumpesnis kaip </w:t>
      </w:r>
      <w:r w:rsidR="00346647" w:rsidRPr="001E79D8">
        <w:t>3</w:t>
      </w:r>
      <w:r w:rsidR="00346647" w:rsidRPr="00F855EC">
        <w:t xml:space="preserve"> darbo </w:t>
      </w:r>
      <w:r w:rsidR="00346647">
        <w:t>dienos</w:t>
      </w:r>
      <w:r w:rsidR="00346647" w:rsidRPr="00F855EC">
        <w:t xml:space="preserve"> ir ilgesnis kaip 10</w:t>
      </w:r>
      <w:r w:rsidR="00346647">
        <w:t xml:space="preserve"> darbo dienų,</w:t>
      </w:r>
      <w:r w:rsidR="00346647" w:rsidRPr="005A0C9E">
        <w:t xml:space="preserve"> </w:t>
      </w:r>
      <w:r w:rsidR="00346647">
        <w:t xml:space="preserve">patikslinti </w:t>
      </w:r>
      <w:r w:rsidR="00346647" w:rsidRPr="005A0C9E">
        <w:t xml:space="preserve">ir (ar) pateikti papildomus dokumentus. Veiklos projekto vykdytojui pašalinus nurodytus trūkumus ir pateikus </w:t>
      </w:r>
      <w:r w:rsidR="00346647">
        <w:t>patikslintus</w:t>
      </w:r>
      <w:r w:rsidR="00346647" w:rsidRPr="005A0C9E">
        <w:t xml:space="preserve"> ir (ar) </w:t>
      </w:r>
      <w:r w:rsidR="00346647">
        <w:t>trūkstamus</w:t>
      </w:r>
      <w:r w:rsidR="00346647" w:rsidRPr="005A0C9E">
        <w:t xml:space="preserve"> dokumentus, </w:t>
      </w:r>
      <w:r w:rsidR="008147C4">
        <w:t>tarpinė</w:t>
      </w:r>
      <w:r w:rsidR="008147C4" w:rsidRPr="005A0C9E">
        <w:t xml:space="preserve"> </w:t>
      </w:r>
      <w:r w:rsidR="00346647" w:rsidRPr="005A0C9E">
        <w:t xml:space="preserve">institucija atlieka veiksmus, nustatytus </w:t>
      </w:r>
      <w:r w:rsidR="00346647">
        <w:t>T</w:t>
      </w:r>
      <w:r w:rsidR="00346647" w:rsidRPr="005A0C9E">
        <w:t xml:space="preserve">aisyklių </w:t>
      </w:r>
      <w:r w:rsidR="00947BFD">
        <w:t>58</w:t>
      </w:r>
      <w:r w:rsidR="00346647">
        <w:t>.3 papunktyje</w:t>
      </w:r>
      <w:r w:rsidR="00346647" w:rsidRPr="005A0C9E">
        <w:t xml:space="preserve">. Jeigu veiklos projekto vykdytojas </w:t>
      </w:r>
      <w:r w:rsidR="00346647">
        <w:t xml:space="preserve">per nustatytą terminą nepatikslina dokumentų ir (ar) </w:t>
      </w:r>
      <w:r w:rsidR="00346647" w:rsidRPr="005A0C9E">
        <w:t xml:space="preserve">nepateikia prašomų </w:t>
      </w:r>
      <w:r w:rsidR="00346647">
        <w:t xml:space="preserve">trūkstamų </w:t>
      </w:r>
      <w:r w:rsidR="00346647" w:rsidRPr="005A0C9E">
        <w:t xml:space="preserve">dokumentų arba pateikia ne visus prašomus dokumentus, </w:t>
      </w:r>
      <w:r w:rsidR="008147C4">
        <w:t>tarpinė</w:t>
      </w:r>
      <w:r w:rsidR="00346647" w:rsidRPr="005A0C9E">
        <w:t xml:space="preserve"> institucija prašymą </w:t>
      </w:r>
      <w:r w:rsidR="00EB20D7">
        <w:t xml:space="preserve">kompensuoti </w:t>
      </w:r>
      <w:r w:rsidR="00346647" w:rsidRPr="005A0C9E">
        <w:t>išlaid</w:t>
      </w:r>
      <w:r w:rsidR="00EB20D7">
        <w:t>a</w:t>
      </w:r>
      <w:r w:rsidR="00346647" w:rsidRPr="005A0C9E">
        <w:t xml:space="preserve">s atmeta, nurodydama atmetimo priežastis. Pašalinęs nurodytus trūkumus, veiklos projekto vykdytojas prašymą </w:t>
      </w:r>
      <w:r w:rsidR="00EB20D7">
        <w:t xml:space="preserve">kompensuoti </w:t>
      </w:r>
      <w:r w:rsidR="00346647" w:rsidRPr="005A0C9E">
        <w:t>išlaid</w:t>
      </w:r>
      <w:r w:rsidR="00EB20D7">
        <w:t>a</w:t>
      </w:r>
      <w:r w:rsidR="00346647" w:rsidRPr="005A0C9E">
        <w:t xml:space="preserve">s gali pateikti pakartotinai. </w:t>
      </w:r>
      <w:r w:rsidR="008147C4">
        <w:t>Tarpinė</w:t>
      </w:r>
      <w:r w:rsidR="008147C4" w:rsidRPr="005A0C9E">
        <w:t xml:space="preserve"> </w:t>
      </w:r>
      <w:r w:rsidR="00346647" w:rsidRPr="005A0C9E">
        <w:t xml:space="preserve">institucija pakartotinai pateiktą prašymą </w:t>
      </w:r>
      <w:r w:rsidR="00EB20D7">
        <w:t xml:space="preserve">kompensuoti </w:t>
      </w:r>
      <w:r w:rsidR="00346647" w:rsidRPr="005A0C9E">
        <w:t>išlaid</w:t>
      </w:r>
      <w:r w:rsidR="00EB20D7">
        <w:t>a</w:t>
      </w:r>
      <w:r w:rsidR="00346647" w:rsidRPr="005A0C9E">
        <w:t xml:space="preserve">s tikrina </w:t>
      </w:r>
      <w:r w:rsidR="00346647">
        <w:t>T</w:t>
      </w:r>
      <w:r w:rsidR="00346647" w:rsidRPr="005A0C9E">
        <w:t xml:space="preserve">aisyklių </w:t>
      </w:r>
      <w:r>
        <w:t>58</w:t>
      </w:r>
      <w:r w:rsidR="00346647">
        <w:t>.3 papunktyje</w:t>
      </w:r>
      <w:r w:rsidR="00346647" w:rsidRPr="005A0C9E">
        <w:t xml:space="preserve"> nustatyta tvarka</w:t>
      </w:r>
      <w:r w:rsidR="00346647">
        <w:t xml:space="preserve"> ir terminais</w:t>
      </w:r>
      <w:r w:rsidR="00EB20D7">
        <w:t>.</w:t>
      </w:r>
    </w:p>
    <w:p w14:paraId="54805C57" w14:textId="0504351E" w:rsidR="00346647" w:rsidRPr="00C05905" w:rsidRDefault="0050341D" w:rsidP="00346647">
      <w:pPr>
        <w:tabs>
          <w:tab w:val="left" w:pos="1260"/>
          <w:tab w:val="num" w:pos="1785"/>
        </w:tabs>
        <w:spacing w:line="360" w:lineRule="auto"/>
        <w:ind w:firstLine="709"/>
        <w:jc w:val="both"/>
      </w:pPr>
      <w:r>
        <w:t>59</w:t>
      </w:r>
      <w:r w:rsidR="00346647">
        <w:t xml:space="preserve">. </w:t>
      </w:r>
      <w:r w:rsidR="008147C4">
        <w:t>Vadovaujančioji</w:t>
      </w:r>
      <w:r w:rsidR="00346647" w:rsidRPr="00C05905">
        <w:t xml:space="preserve"> institucija ne vėliau kaip per 10 darbo dienų </w:t>
      </w:r>
      <w:r w:rsidR="00346647" w:rsidRPr="00C05905">
        <w:rPr>
          <w:rFonts w:cs="Arial"/>
        </w:rPr>
        <w:t xml:space="preserve">nuo išvados dėl išlaidų tinkamumo kartu su </w:t>
      </w:r>
      <w:r w:rsidR="00346647">
        <w:rPr>
          <w:rFonts w:cs="Arial"/>
        </w:rPr>
        <w:t>T</w:t>
      </w:r>
      <w:r w:rsidR="00346647" w:rsidRPr="00C05905">
        <w:rPr>
          <w:rFonts w:cs="Arial"/>
        </w:rPr>
        <w:t xml:space="preserve">aisyklių </w:t>
      </w:r>
      <w:r>
        <w:rPr>
          <w:rFonts w:cs="Arial"/>
        </w:rPr>
        <w:t>58</w:t>
      </w:r>
      <w:r w:rsidR="00346647">
        <w:rPr>
          <w:rFonts w:cs="Arial"/>
        </w:rPr>
        <w:t xml:space="preserve">.3 </w:t>
      </w:r>
      <w:r w:rsidR="00346647" w:rsidRPr="00C05905">
        <w:rPr>
          <w:rFonts w:cs="Arial"/>
        </w:rPr>
        <w:t xml:space="preserve">papunktyje nurodytais dokumentais iš </w:t>
      </w:r>
      <w:r w:rsidR="008147C4">
        <w:rPr>
          <w:rFonts w:cs="Arial"/>
        </w:rPr>
        <w:t>tarpinės</w:t>
      </w:r>
      <w:r w:rsidR="008147C4" w:rsidRPr="00C05905">
        <w:t xml:space="preserve"> </w:t>
      </w:r>
      <w:r w:rsidR="00346647" w:rsidRPr="00C05905">
        <w:t>institucijos gavimo dienos</w:t>
      </w:r>
      <w:r w:rsidR="00346647" w:rsidRPr="00C05905">
        <w:rPr>
          <w:rFonts w:cs="Arial"/>
        </w:rPr>
        <w:t xml:space="preserve"> </w:t>
      </w:r>
      <w:r w:rsidR="00346647" w:rsidRPr="00C05905">
        <w:t xml:space="preserve">šiuos dokumentus išnagrinėja, užpildo patikros lapą </w:t>
      </w:r>
      <w:r w:rsidR="00346647" w:rsidRPr="00C05905">
        <w:rPr>
          <w:rFonts w:cs="Arial"/>
        </w:rPr>
        <w:t xml:space="preserve">ir, jeigu </w:t>
      </w:r>
      <w:r w:rsidR="00346647" w:rsidRPr="00C05905">
        <w:t xml:space="preserve">jie tinkamai parengti, Valstybės biudžeto lėšų išdavimo iš valstybės iždo sąskaitos taisyklių nustatyta tvarka pateikia </w:t>
      </w:r>
      <w:r w:rsidR="00346647" w:rsidRPr="00647C07">
        <w:t>Finansų</w:t>
      </w:r>
      <w:r w:rsidR="00346647" w:rsidRPr="00C05905">
        <w:t xml:space="preserve"> ministerijai mokėjimo paraišką </w:t>
      </w:r>
      <w:r w:rsidR="00EB20D7">
        <w:t xml:space="preserve">kompensuoti </w:t>
      </w:r>
      <w:r w:rsidR="00346647" w:rsidRPr="00C05905">
        <w:t>tinkamomis pripažint</w:t>
      </w:r>
      <w:r w:rsidR="00EB20D7">
        <w:t>as</w:t>
      </w:r>
      <w:r w:rsidR="00346647" w:rsidRPr="00C05905">
        <w:t xml:space="preserve"> išlaid</w:t>
      </w:r>
      <w:r w:rsidR="00EB20D7">
        <w:t>as</w:t>
      </w:r>
      <w:r w:rsidR="00346647" w:rsidRPr="00C05905">
        <w:t>.</w:t>
      </w:r>
    </w:p>
    <w:p w14:paraId="5B634E8B" w14:textId="0D767507" w:rsidR="00346647" w:rsidRDefault="0039458A" w:rsidP="00346647">
      <w:pPr>
        <w:pStyle w:val="Betarp"/>
        <w:spacing w:line="360" w:lineRule="auto"/>
        <w:ind w:firstLine="709"/>
        <w:jc w:val="both"/>
      </w:pPr>
      <w:r>
        <w:t>6</w:t>
      </w:r>
      <w:r w:rsidR="0050341D">
        <w:t>0</w:t>
      </w:r>
      <w:r w:rsidR="00346647">
        <w:t xml:space="preserve">. </w:t>
      </w:r>
      <w:r w:rsidR="00683B93" w:rsidRPr="005A0C9E">
        <w:t xml:space="preserve">Veiklos projekto išlaidos, kurias </w:t>
      </w:r>
      <w:r w:rsidR="00683B93">
        <w:t>tarpinė</w:t>
      </w:r>
      <w:r w:rsidR="00683B93" w:rsidRPr="005A0C9E">
        <w:t xml:space="preserve"> institucija pripažino netinkamomis, t.</w:t>
      </w:r>
      <w:r w:rsidR="00EB20D7">
        <w:t> </w:t>
      </w:r>
      <w:r w:rsidR="00683B93" w:rsidRPr="005A0C9E">
        <w:t xml:space="preserve">y. kai trūkumų, nulėmusių veiklos projekto išlaidų netinkamumą, dėl objektyvių priežasčių pašalinti neįmanoma, </w:t>
      </w:r>
      <w:r w:rsidR="00683B93">
        <w:t>priemonės</w:t>
      </w:r>
      <w:r w:rsidR="00683B93" w:rsidRPr="005A0C9E">
        <w:t xml:space="preserve"> finansinės paramos lėšomis negali būti apmokamos ir jos negali būti įtraukiamos į vėlesnes veiklos projekto vykdytojo teikiamas išlaidų deklaracijas ar</w:t>
      </w:r>
      <w:r w:rsidR="00683B93">
        <w:t xml:space="preserve"> prašymus </w:t>
      </w:r>
      <w:r w:rsidR="00EB20D7">
        <w:t xml:space="preserve">kompensuoti </w:t>
      </w:r>
      <w:r w:rsidR="00683B93">
        <w:t>išlaidas.</w:t>
      </w:r>
    </w:p>
    <w:p w14:paraId="0BC91BA4" w14:textId="630A2957" w:rsidR="00346647" w:rsidRPr="005A0C9E" w:rsidRDefault="0039458A" w:rsidP="00DF21BC">
      <w:pPr>
        <w:pStyle w:val="Betarp"/>
        <w:spacing w:line="360" w:lineRule="auto"/>
        <w:ind w:firstLine="709"/>
        <w:jc w:val="both"/>
        <w:rPr>
          <w:rFonts w:cs="Arial"/>
        </w:rPr>
      </w:pPr>
      <w:r>
        <w:t>6</w:t>
      </w:r>
      <w:r w:rsidR="00DF21BC">
        <w:t>1</w:t>
      </w:r>
      <w:r w:rsidR="00346647">
        <w:t xml:space="preserve">. </w:t>
      </w:r>
      <w:r w:rsidR="008147C4">
        <w:t>Priemonės</w:t>
      </w:r>
      <w:r w:rsidR="008147C4" w:rsidRPr="005A0C9E">
        <w:t xml:space="preserve"> </w:t>
      </w:r>
      <w:r w:rsidR="00346647" w:rsidRPr="005A0C9E">
        <w:t xml:space="preserve">finansinės paramos lėšas pagal </w:t>
      </w:r>
      <w:r w:rsidR="008147C4">
        <w:t>vadovaujančiosios</w:t>
      </w:r>
      <w:r w:rsidR="00346647" w:rsidRPr="005A0C9E">
        <w:t xml:space="preserve"> institucijos pateiktas mokėjimo paraiškas tiesiogiai veik</w:t>
      </w:r>
      <w:r w:rsidR="00346647">
        <w:t>l</w:t>
      </w:r>
      <w:r w:rsidR="00346647" w:rsidRPr="005A0C9E">
        <w:t xml:space="preserve">os projekto vykdytojui į mokėjimo paraiškoje nurodytą sąskaitą </w:t>
      </w:r>
      <w:r w:rsidR="00346647" w:rsidRPr="005A0C9E">
        <w:lastRenderedPageBreak/>
        <w:t xml:space="preserve">perveda </w:t>
      </w:r>
      <w:r w:rsidR="00346647">
        <w:t>F</w:t>
      </w:r>
      <w:r w:rsidR="00346647" w:rsidRPr="005A0C9E">
        <w:t>inansų ministerija</w:t>
      </w:r>
      <w:r w:rsidR="00EB20D7">
        <w:t>,</w:t>
      </w:r>
      <w:r w:rsidR="00346647" w:rsidRPr="005A0C9E">
        <w:t xml:space="preserve"> vadovaudamasi L</w:t>
      </w:r>
      <w:r w:rsidR="003A2B1B">
        <w:t xml:space="preserve">R </w:t>
      </w:r>
      <w:r w:rsidR="00346647" w:rsidRPr="005A0C9E">
        <w:t>valstybės biudžeto lėšoms nust</w:t>
      </w:r>
      <w:r w:rsidR="00346647">
        <w:t>atytomis mokėjimo procedūromis.</w:t>
      </w:r>
    </w:p>
    <w:p w14:paraId="3D3620B2" w14:textId="77777777" w:rsidR="00346647" w:rsidRPr="005A0C9E" w:rsidRDefault="0039458A" w:rsidP="00346647">
      <w:pPr>
        <w:spacing w:line="360" w:lineRule="auto"/>
        <w:ind w:firstLine="709"/>
        <w:jc w:val="both"/>
      </w:pPr>
      <w:r>
        <w:rPr>
          <w:rFonts w:cs="Arial"/>
        </w:rPr>
        <w:t>6</w:t>
      </w:r>
      <w:r w:rsidR="00DF21BC">
        <w:rPr>
          <w:rFonts w:cs="Arial"/>
        </w:rPr>
        <w:t>2</w:t>
      </w:r>
      <w:r w:rsidR="00346647" w:rsidRPr="00FE420E">
        <w:rPr>
          <w:rFonts w:cs="Arial"/>
        </w:rPr>
        <w:t>.</w:t>
      </w:r>
      <w:r w:rsidR="00346647">
        <w:rPr>
          <w:rFonts w:cs="Arial"/>
        </w:rPr>
        <w:t xml:space="preserve"> </w:t>
      </w:r>
      <w:r w:rsidR="008147C4">
        <w:t>Vadovaujančioji</w:t>
      </w:r>
      <w:r w:rsidR="00346647" w:rsidRPr="005A0C9E">
        <w:t xml:space="preserve"> institucija iki kiekvieno ketvirčio pirmojo mėnesio paskutinės darbo dienos apie veiklos projektų vykdytojams praėjusį ketvirtį pervestas </w:t>
      </w:r>
      <w:r w:rsidR="003A2B1B">
        <w:t>priemonės</w:t>
      </w:r>
      <w:r w:rsidR="003A2B1B" w:rsidRPr="005A0C9E">
        <w:t xml:space="preserve"> </w:t>
      </w:r>
      <w:r w:rsidR="00346647" w:rsidRPr="005A0C9E">
        <w:t xml:space="preserve">finansinės paramos lėšas elektroniniu paštu informuoja </w:t>
      </w:r>
      <w:r w:rsidR="008147C4">
        <w:t>tarpinę</w:t>
      </w:r>
      <w:r w:rsidR="008147C4" w:rsidRPr="003A7546">
        <w:t xml:space="preserve"> </w:t>
      </w:r>
      <w:r w:rsidR="00346647" w:rsidRPr="003A7546">
        <w:t xml:space="preserve">instituciją ir </w:t>
      </w:r>
      <w:r w:rsidR="00346647">
        <w:t>įkelia</w:t>
      </w:r>
      <w:r w:rsidR="00346647" w:rsidRPr="003A7546">
        <w:t xml:space="preserve"> šią informaciją į </w:t>
      </w:r>
      <w:r w:rsidR="008147C4">
        <w:t>VSFSVP IS</w:t>
      </w:r>
      <w:r w:rsidR="00346647" w:rsidRPr="003A7546">
        <w:t>.</w:t>
      </w:r>
    </w:p>
    <w:p w14:paraId="60911664" w14:textId="77777777" w:rsidR="00346647" w:rsidRPr="005A0C9E" w:rsidRDefault="0039458A" w:rsidP="00346647">
      <w:pPr>
        <w:pStyle w:val="Betarp"/>
        <w:spacing w:line="360" w:lineRule="auto"/>
        <w:ind w:firstLine="709"/>
        <w:jc w:val="both"/>
      </w:pPr>
      <w:r>
        <w:t>6</w:t>
      </w:r>
      <w:r w:rsidR="00DF21BC">
        <w:t>3</w:t>
      </w:r>
      <w:r w:rsidR="00346647" w:rsidRPr="00FE420E">
        <w:t>.</w:t>
      </w:r>
      <w:r w:rsidR="00346647">
        <w:t xml:space="preserve"> </w:t>
      </w:r>
      <w:r w:rsidR="00346647" w:rsidRPr="005A0C9E">
        <w:t xml:space="preserve">Veiklos projekto vykdytojas ne vėliau kaip per 7 darbo dienas nuo išvados dėl išlaidų, nurodytų paskutinėje išlaidų deklaracijoje, tinkamumo kopijos gavimo dienos arba nuo veiklos projekto sutarties pakeitimo gavimo dienos (kai </w:t>
      </w:r>
      <w:r w:rsidR="00AB3480">
        <w:t>vadovaujančioji</w:t>
      </w:r>
      <w:r w:rsidR="00346647" w:rsidRPr="005A0C9E">
        <w:t xml:space="preserve"> institucija priima sprendimą stabdyti veiklos projekto finansavimą avansavimo būdu ir </w:t>
      </w:r>
      <w:r w:rsidR="00346647">
        <w:t xml:space="preserve">veiklos projekto sutartyje </w:t>
      </w:r>
      <w:r w:rsidR="00346647" w:rsidRPr="005A0C9E">
        <w:t>nustato</w:t>
      </w:r>
      <w:r w:rsidR="00346647">
        <w:t>mas</w:t>
      </w:r>
      <w:r w:rsidR="00346647" w:rsidRPr="005A0C9E">
        <w:t xml:space="preserve"> veiklos projekto finansavim</w:t>
      </w:r>
      <w:r w:rsidR="00346647">
        <w:t>as</w:t>
      </w:r>
      <w:r w:rsidR="00346647" w:rsidRPr="005A0C9E">
        <w:t xml:space="preserve"> kompensavimo būdu) grąžina bendro gauto pagal veiklos projekto sutartį avanso ir palūkanų, gautų už </w:t>
      </w:r>
      <w:r w:rsidR="00AB3480">
        <w:t xml:space="preserve">priemonės </w:t>
      </w:r>
      <w:r w:rsidR="00346647" w:rsidRPr="005A0C9E">
        <w:t xml:space="preserve">finansinės paramos lėšų disponavimą banko sąskaitoje, sumos ir visos pagal veiklos projekto sutartį pripažintų tinkamomis išlaidų sumos skirtumą, jeigu visa pagal veiklos projekto sutartį pripažintų tinkamomis išlaidų suma yra mažesnė negu veiklos projekto vykdytojo bendro gauto pagal veiklos projekto sutartį avanso ir palūkanų, gautų už </w:t>
      </w:r>
      <w:r w:rsidR="00AB3480">
        <w:t xml:space="preserve">priemonės </w:t>
      </w:r>
      <w:r w:rsidR="00346647" w:rsidRPr="00826E10">
        <w:t>finansinės paramos</w:t>
      </w:r>
      <w:r w:rsidR="00346647" w:rsidRPr="005A0C9E">
        <w:t xml:space="preserve"> lėšų disponavimą banko sąskaitoje, suma.</w:t>
      </w:r>
    </w:p>
    <w:p w14:paraId="3914F057" w14:textId="77777777" w:rsidR="00346647" w:rsidRPr="005A0C9E" w:rsidRDefault="0039458A" w:rsidP="00346647">
      <w:pPr>
        <w:spacing w:line="360" w:lineRule="auto"/>
        <w:ind w:firstLine="709"/>
        <w:jc w:val="both"/>
      </w:pPr>
      <w:r>
        <w:t>6</w:t>
      </w:r>
      <w:r w:rsidR="00DF21BC">
        <w:t>4</w:t>
      </w:r>
      <w:r w:rsidR="00346647">
        <w:t xml:space="preserve">. </w:t>
      </w:r>
      <w:r w:rsidR="00AB3480">
        <w:t>Vadovaujančioji</w:t>
      </w:r>
      <w:r w:rsidR="00346647" w:rsidRPr="005A0C9E">
        <w:t xml:space="preserve"> institucija veiklos projekto vykdytojo grąžintas Taisyklių </w:t>
      </w:r>
      <w:r>
        <w:t>6</w:t>
      </w:r>
      <w:r w:rsidR="00DF21BC">
        <w:t>3</w:t>
      </w:r>
      <w:r w:rsidR="00346647">
        <w:t xml:space="preserve"> </w:t>
      </w:r>
      <w:r w:rsidR="00346647" w:rsidRPr="005A0C9E">
        <w:t>punkte nurodytas lėšas, vadovaudamasi Europos Sąjungos, kitos tarptautinės finansinės paramos ir kitų valstybės biudžetui priskirtų lėšų tiesioginio pervedimo į valstybės iždą taisyklėmis, patvirtintomis L</w:t>
      </w:r>
      <w:r w:rsidR="003A2B1B">
        <w:t xml:space="preserve">R </w:t>
      </w:r>
      <w:r w:rsidR="00346647" w:rsidRPr="005A0C9E">
        <w:t>finansų ministro 2006 m. gruodžio 29 d. įsakymu Nr. 1K-429 „Dėl Europos Sąjungos, kitos tarptautinės finansinės paramos ir kitų valstybės biudžetui priskirtų lėšų tiesioginio pervedimo į valstybės iždą taisyklių ir įmokų kodų sąrašo patvirtinimo“, ne vėliau kaip per 5 darbo dienas perveda į valstybės iždo sąskaitą, iš kurios šios lėšos buvo gautos.</w:t>
      </w:r>
    </w:p>
    <w:p w14:paraId="735516AA" w14:textId="77777777" w:rsidR="00346647" w:rsidRPr="005A0C9E" w:rsidRDefault="0039458A" w:rsidP="00346647">
      <w:pPr>
        <w:spacing w:line="360" w:lineRule="auto"/>
        <w:ind w:firstLine="709"/>
        <w:jc w:val="both"/>
      </w:pPr>
      <w:r>
        <w:t>6</w:t>
      </w:r>
      <w:r w:rsidR="00DF21BC">
        <w:t>5</w:t>
      </w:r>
      <w:r w:rsidR="00346647">
        <w:t xml:space="preserve">. </w:t>
      </w:r>
      <w:r w:rsidR="00AB3480">
        <w:t>Vadovaujančioji</w:t>
      </w:r>
      <w:r w:rsidR="00346647" w:rsidRPr="005A0C9E">
        <w:t xml:space="preserve"> institucija ne vėliau kaip per 10 darbo dienų nuo veiklos projekto vykdytojo grąžintų lėšų gavimo dienos apie tai </w:t>
      </w:r>
      <w:r w:rsidR="00683B93" w:rsidRPr="0080200E">
        <w:t xml:space="preserve">raštu ir (ar) elektroniniu </w:t>
      </w:r>
      <w:r w:rsidR="00683B93">
        <w:t xml:space="preserve">paštu </w:t>
      </w:r>
      <w:r w:rsidR="00346647" w:rsidRPr="005A0C9E">
        <w:t xml:space="preserve">informuoja </w:t>
      </w:r>
      <w:r w:rsidR="00AB3480">
        <w:t>tarpinę</w:t>
      </w:r>
      <w:r w:rsidR="00AB3480" w:rsidRPr="005A0C9E">
        <w:t xml:space="preserve"> </w:t>
      </w:r>
      <w:r w:rsidR="00346647" w:rsidRPr="005A0C9E">
        <w:t>instituciją.</w:t>
      </w:r>
    </w:p>
    <w:p w14:paraId="22536887" w14:textId="77777777" w:rsidR="00346647" w:rsidRPr="005A0C9E" w:rsidRDefault="0039458A" w:rsidP="00346647">
      <w:pPr>
        <w:tabs>
          <w:tab w:val="num" w:pos="1785"/>
        </w:tabs>
        <w:spacing w:line="360" w:lineRule="auto"/>
        <w:ind w:firstLine="709"/>
        <w:jc w:val="both"/>
      </w:pPr>
      <w:r>
        <w:t>6</w:t>
      </w:r>
      <w:r w:rsidR="00DF21BC">
        <w:t>6</w:t>
      </w:r>
      <w:r w:rsidR="00346647">
        <w:t xml:space="preserve">. </w:t>
      </w:r>
      <w:r w:rsidR="00AB3480">
        <w:t>Vadovaujančioji</w:t>
      </w:r>
      <w:r w:rsidR="00346647" w:rsidRPr="005A0C9E">
        <w:t xml:space="preserve"> institucija už </w:t>
      </w:r>
      <w:r w:rsidR="00AB3480">
        <w:t>priemonės</w:t>
      </w:r>
      <w:r w:rsidR="00AB3480" w:rsidRPr="005A0C9E">
        <w:t xml:space="preserve"> </w:t>
      </w:r>
      <w:r w:rsidR="00346647" w:rsidRPr="005A0C9E">
        <w:t>finansinės paramos lėšų panaudojimą atsiskaito vadovaudamasi L</w:t>
      </w:r>
      <w:r w:rsidR="003A2B1B">
        <w:t xml:space="preserve">R </w:t>
      </w:r>
      <w:r w:rsidR="00346647" w:rsidRPr="005A0C9E">
        <w:t>teisės aktais, reglamentuojančiais valstybės biudžeto sudarymo ir vykdymo tvarką.</w:t>
      </w:r>
    </w:p>
    <w:p w14:paraId="74DDC4C1" w14:textId="77777777" w:rsidR="00346647" w:rsidRDefault="00BF5722" w:rsidP="00346647">
      <w:pPr>
        <w:spacing w:line="360" w:lineRule="auto"/>
        <w:ind w:firstLine="709"/>
        <w:jc w:val="both"/>
      </w:pPr>
      <w:r>
        <w:t>6</w:t>
      </w:r>
      <w:r w:rsidR="00DF21BC">
        <w:t>7</w:t>
      </w:r>
      <w:r w:rsidR="00346647">
        <w:t xml:space="preserve">. </w:t>
      </w:r>
      <w:r w:rsidR="00AB3480">
        <w:t>Vadovaujančioji</w:t>
      </w:r>
      <w:r w:rsidR="00346647" w:rsidRPr="005A0C9E">
        <w:t xml:space="preserve"> institucija,</w:t>
      </w:r>
      <w:r w:rsidR="00346647">
        <w:t xml:space="preserve"> vadovaudamasi</w:t>
      </w:r>
      <w:r w:rsidR="00346647" w:rsidRPr="005A0C9E">
        <w:t xml:space="preserve"> </w:t>
      </w:r>
      <w:r w:rsidR="00AB3480">
        <w:t>tarpinės</w:t>
      </w:r>
      <w:r w:rsidR="00AB3480" w:rsidRPr="005A0C9E">
        <w:t xml:space="preserve"> </w:t>
      </w:r>
      <w:r w:rsidR="00346647" w:rsidRPr="005A0C9E">
        <w:t>institucijos išvada dėl išlaidų tinkamumo</w:t>
      </w:r>
      <w:r w:rsidR="00346647">
        <w:t xml:space="preserve"> ir patikros lapu, pripažintų tinkamomis finansuoti veiklos projektų išlaidų sumas apskaito pagal Viešojo sektoriaus apskaitos ir finansinės atskaitomybės standartus.</w:t>
      </w:r>
    </w:p>
    <w:p w14:paraId="7AD2056A" w14:textId="77777777" w:rsidR="00346647" w:rsidRPr="005A0C9E" w:rsidRDefault="007B4F88" w:rsidP="00346647">
      <w:pPr>
        <w:spacing w:line="360" w:lineRule="auto"/>
        <w:ind w:firstLine="709"/>
        <w:jc w:val="both"/>
        <w:rPr>
          <w:caps/>
        </w:rPr>
      </w:pPr>
      <w:r>
        <w:t>6</w:t>
      </w:r>
      <w:r w:rsidR="00DF21BC">
        <w:t>8</w:t>
      </w:r>
      <w:r w:rsidR="00346647">
        <w:t xml:space="preserve">. </w:t>
      </w:r>
      <w:r w:rsidR="00346647" w:rsidRPr="005A0C9E">
        <w:t>Visos veiklos projekto išlaidos turi būti pagrįstos apmokėjimo įrodymo ir (ar) pagrindimo dokumentais ir turi būti užtikrinamas šių dokumentų atsekamumas.</w:t>
      </w:r>
    </w:p>
    <w:p w14:paraId="6626A386" w14:textId="2B17D368" w:rsidR="00346647" w:rsidRDefault="00DF21BC" w:rsidP="00346647">
      <w:pPr>
        <w:spacing w:line="360" w:lineRule="auto"/>
        <w:ind w:firstLine="709"/>
        <w:jc w:val="both"/>
      </w:pPr>
      <w:r>
        <w:t>69</w:t>
      </w:r>
      <w:r w:rsidR="00346647">
        <w:t xml:space="preserve">. </w:t>
      </w:r>
      <w:r w:rsidR="00AB3480">
        <w:t>Priemonės</w:t>
      </w:r>
      <w:r w:rsidR="00AB3480" w:rsidRPr="005A0C9E">
        <w:t xml:space="preserve"> </w:t>
      </w:r>
      <w:r w:rsidR="00346647" w:rsidRPr="005A0C9E">
        <w:t>finansinės paramos lėšomis įsigytą turtą ir (ar) kitas apmokamas išlaidas, vadovaudamiesi sudarytomis veiklos projektų ir (ar) pirkimo sutartimis, L</w:t>
      </w:r>
      <w:r w:rsidR="003A2B1B">
        <w:t xml:space="preserve">R </w:t>
      </w:r>
      <w:r w:rsidR="00346647" w:rsidRPr="005A0C9E">
        <w:t xml:space="preserve">teisės aktų, </w:t>
      </w:r>
      <w:r w:rsidR="00346647" w:rsidRPr="005A0C9E">
        <w:lastRenderedPageBreak/>
        <w:t>reglamentuojančių buhalterinę apskaitą, nuostatomis, veiklos projekto vykdytojai turi įtraukti į apskaitą veiklos projekto vykdytojo apskaitos sistemoje taip, kad būtų įmanoma jas atskirti nuo kitų su veiklos projekto įgyvendinimu nesusijusių išlaidų.</w:t>
      </w:r>
    </w:p>
    <w:p w14:paraId="735C3ACC" w14:textId="77777777" w:rsidR="00346647" w:rsidRPr="005A0C9E" w:rsidRDefault="00346647" w:rsidP="00346647">
      <w:pPr>
        <w:spacing w:line="360" w:lineRule="auto"/>
        <w:ind w:firstLine="567"/>
        <w:jc w:val="both"/>
      </w:pPr>
    </w:p>
    <w:p w14:paraId="34488C43" w14:textId="77777777" w:rsidR="00346647" w:rsidRDefault="00346647" w:rsidP="00346647">
      <w:pPr>
        <w:tabs>
          <w:tab w:val="left" w:pos="6120"/>
        </w:tabs>
        <w:spacing w:line="360" w:lineRule="auto"/>
        <w:jc w:val="center"/>
      </w:pPr>
      <w:r w:rsidRPr="005A0C9E">
        <w:t>_____</w:t>
      </w:r>
      <w:r>
        <w:t>______________________________</w:t>
      </w:r>
    </w:p>
    <w:p w14:paraId="5E39AC65" w14:textId="77777777" w:rsidR="00570A6E" w:rsidRDefault="00570A6E">
      <w:pPr>
        <w:sectPr w:rsidR="00570A6E" w:rsidSect="0050341D">
          <w:headerReference w:type="first" r:id="rId13"/>
          <w:pgSz w:w="11906" w:h="16838"/>
          <w:pgMar w:top="1134" w:right="567" w:bottom="1134" w:left="1701" w:header="567" w:footer="567" w:gutter="0"/>
          <w:pgNumType w:start="1"/>
          <w:cols w:space="1296"/>
          <w:titlePg/>
          <w:docGrid w:linePitch="360"/>
        </w:sectPr>
      </w:pPr>
    </w:p>
    <w:p w14:paraId="65979886" w14:textId="77777777" w:rsidR="00570A6E" w:rsidRPr="00570A6E" w:rsidRDefault="00570A6E" w:rsidP="00570A6E">
      <w:pPr>
        <w:pStyle w:val="Pagrindinistekstas1"/>
        <w:spacing w:line="240" w:lineRule="auto"/>
        <w:ind w:left="10080" w:firstLine="0"/>
        <w:jc w:val="left"/>
        <w:rPr>
          <w:rFonts w:ascii="Times New Roman" w:hAnsi="Times New Roman" w:cs="Times New Roman"/>
          <w:sz w:val="24"/>
          <w:szCs w:val="24"/>
        </w:rPr>
      </w:pPr>
      <w:r w:rsidRPr="00570A6E">
        <w:rPr>
          <w:rFonts w:ascii="Times New Roman" w:hAnsi="Times New Roman" w:cs="Times New Roman"/>
          <w:sz w:val="24"/>
          <w:szCs w:val="24"/>
        </w:rPr>
        <w:lastRenderedPageBreak/>
        <w:t>Sienų valdymo ir vizų finansinės paramos priemonės, įtrauktos į Integruoto sienų valdymo fondą, finansinės paramos lėšų, skirtų projektams papildomoms veiklos sąnaudoms finansuoti, mokėjimo ir jų apskaitos taisyklių</w:t>
      </w:r>
    </w:p>
    <w:p w14:paraId="03C333DC" w14:textId="77777777" w:rsidR="00570A6E" w:rsidRPr="00EC6CC0" w:rsidRDefault="00570A6E" w:rsidP="00570A6E">
      <w:pPr>
        <w:pStyle w:val="Pagrindinistekstas1"/>
        <w:spacing w:line="240" w:lineRule="auto"/>
        <w:ind w:left="9360" w:firstLine="720"/>
        <w:jc w:val="left"/>
        <w:rPr>
          <w:rFonts w:ascii="Times New Roman" w:hAnsi="Times New Roman" w:cs="Times New Roman"/>
          <w:sz w:val="24"/>
          <w:szCs w:val="24"/>
        </w:rPr>
      </w:pPr>
      <w:r w:rsidRPr="00EC6CC0">
        <w:rPr>
          <w:rFonts w:ascii="Times New Roman" w:hAnsi="Times New Roman" w:cs="Times New Roman"/>
          <w:sz w:val="24"/>
          <w:szCs w:val="24"/>
        </w:rPr>
        <w:t>2 priedas</w:t>
      </w:r>
    </w:p>
    <w:p w14:paraId="72A936F7" w14:textId="77777777" w:rsidR="00570A6E" w:rsidRPr="00EC6CC0" w:rsidRDefault="00570A6E" w:rsidP="00570A6E">
      <w:pPr>
        <w:jc w:val="both"/>
      </w:pPr>
    </w:p>
    <w:p w14:paraId="60AE9CD6" w14:textId="77777777" w:rsidR="00570A6E" w:rsidRPr="00EC6CC0" w:rsidRDefault="00570A6E" w:rsidP="00570A6E">
      <w:pPr>
        <w:ind w:right="-42"/>
        <w:jc w:val="center"/>
        <w:rPr>
          <w:b/>
          <w:bCs/>
        </w:rPr>
      </w:pPr>
      <w:r>
        <w:rPr>
          <w:b/>
          <w:bCs/>
        </w:rPr>
        <w:t>(Veiklos p</w:t>
      </w:r>
      <w:r w:rsidRPr="00EC6CC0">
        <w:rPr>
          <w:b/>
          <w:bCs/>
        </w:rPr>
        <w:t>rojektų p</w:t>
      </w:r>
      <w:r w:rsidRPr="00EC6CC0">
        <w:rPr>
          <w:b/>
          <w:bCs/>
          <w:color w:val="000000"/>
        </w:rPr>
        <w:t>araiškų vertinimo ataskaitos</w:t>
      </w:r>
      <w:r w:rsidRPr="00EC6CC0">
        <w:rPr>
          <w:b/>
          <w:bCs/>
        </w:rPr>
        <w:t xml:space="preserve"> forma)</w:t>
      </w:r>
    </w:p>
    <w:p w14:paraId="25C3A85E" w14:textId="77777777" w:rsidR="00570A6E" w:rsidRPr="00EC6CC0" w:rsidRDefault="00570A6E" w:rsidP="00570A6E">
      <w:pPr>
        <w:rPr>
          <w:noProof/>
        </w:rPr>
      </w:pPr>
    </w:p>
    <w:p w14:paraId="5E1EE3D5" w14:textId="77777777" w:rsidR="00570A6E" w:rsidRPr="00EC6CC0" w:rsidRDefault="00570A6E" w:rsidP="00570A6E">
      <w:pPr>
        <w:jc w:val="center"/>
        <w:rPr>
          <w:bCs/>
        </w:rPr>
      </w:pPr>
    </w:p>
    <w:p w14:paraId="6217395E" w14:textId="77777777" w:rsidR="00570A6E" w:rsidRPr="00EC6CC0" w:rsidRDefault="00570A6E" w:rsidP="00570A6E">
      <w:pPr>
        <w:jc w:val="center"/>
        <w:rPr>
          <w:bCs/>
        </w:rPr>
      </w:pPr>
    </w:p>
    <w:p w14:paraId="3000C6EE" w14:textId="77777777" w:rsidR="00570A6E" w:rsidRPr="00EC6CC0" w:rsidRDefault="00570A6E" w:rsidP="00570A6E">
      <w:pPr>
        <w:jc w:val="center"/>
      </w:pPr>
      <w:r w:rsidRPr="00EC6CC0">
        <w:t>_______________________________________________________________</w:t>
      </w:r>
    </w:p>
    <w:p w14:paraId="28DC7500" w14:textId="77777777" w:rsidR="00570A6E" w:rsidRPr="00EC6CC0" w:rsidRDefault="00570A6E" w:rsidP="00570A6E">
      <w:pPr>
        <w:jc w:val="center"/>
      </w:pPr>
      <w:r w:rsidRPr="00EC6CC0">
        <w:t>(</w:t>
      </w:r>
      <w:r>
        <w:t>vadovaujančiosio</w:t>
      </w:r>
      <w:r w:rsidRPr="00EC6CC0">
        <w:t xml:space="preserve">s arba </w:t>
      </w:r>
      <w:r>
        <w:t>tarpinės</w:t>
      </w:r>
      <w:r w:rsidRPr="00EC6CC0">
        <w:t xml:space="preserve"> institucijos pavadinimas)</w:t>
      </w:r>
    </w:p>
    <w:p w14:paraId="2C8140FE" w14:textId="77777777" w:rsidR="00570A6E" w:rsidRPr="00EC6CC0" w:rsidRDefault="00570A6E" w:rsidP="00570A6E">
      <w:pPr>
        <w:jc w:val="center"/>
      </w:pPr>
    </w:p>
    <w:p w14:paraId="75A70864" w14:textId="77777777" w:rsidR="00570A6E" w:rsidRPr="00EC6CC0" w:rsidRDefault="00570A6E" w:rsidP="00570A6E">
      <w:pPr>
        <w:jc w:val="center"/>
      </w:pPr>
    </w:p>
    <w:p w14:paraId="23F9E668" w14:textId="77777777" w:rsidR="00570A6E" w:rsidRPr="00EC6CC0" w:rsidRDefault="00570A6E" w:rsidP="00570A6E">
      <w:pPr>
        <w:jc w:val="center"/>
        <w:rPr>
          <w:b/>
          <w:bCs/>
        </w:rPr>
      </w:pPr>
      <w:r>
        <w:rPr>
          <w:b/>
          <w:bCs/>
        </w:rPr>
        <w:t xml:space="preserve">VEIKLOS </w:t>
      </w:r>
      <w:r w:rsidRPr="00EC6CC0">
        <w:rPr>
          <w:b/>
          <w:bCs/>
        </w:rPr>
        <w:t xml:space="preserve">PROJEKTŲ PARAIŠKŲ VERTINIMO ATASKAITA </w:t>
      </w:r>
    </w:p>
    <w:p w14:paraId="4508E3D8" w14:textId="77777777" w:rsidR="00570A6E" w:rsidRPr="00EC6CC0" w:rsidRDefault="00570A6E" w:rsidP="00570A6E">
      <w:pPr>
        <w:jc w:val="center"/>
        <w:rPr>
          <w:b/>
          <w:bCs/>
        </w:rPr>
      </w:pPr>
    </w:p>
    <w:p w14:paraId="0119BAED" w14:textId="77777777" w:rsidR="00570A6E" w:rsidRPr="00EC6CC0" w:rsidRDefault="00570A6E" w:rsidP="00570A6E">
      <w:pPr>
        <w:jc w:val="center"/>
      </w:pPr>
      <w:r w:rsidRPr="00EC6CC0">
        <w:t>_____________ Nr. ________</w:t>
      </w:r>
    </w:p>
    <w:p w14:paraId="5324C753" w14:textId="77777777" w:rsidR="00570A6E" w:rsidRPr="00EC6CC0" w:rsidRDefault="00570A6E" w:rsidP="00570A6E">
      <w:pPr>
        <w:ind w:left="5760"/>
        <w:rPr>
          <w:i/>
          <w:iCs/>
          <w:szCs w:val="20"/>
        </w:rPr>
      </w:pPr>
      <w:r w:rsidRPr="00EC6CC0">
        <w:t xml:space="preserve">                      </w:t>
      </w:r>
      <w:r w:rsidRPr="00EC6CC0">
        <w:rPr>
          <w:i/>
          <w:iCs/>
          <w:szCs w:val="20"/>
        </w:rPr>
        <w:t>(sudarymo data)</w:t>
      </w:r>
    </w:p>
    <w:p w14:paraId="44FFA1F5" w14:textId="77777777" w:rsidR="00570A6E" w:rsidRPr="00EC6CC0" w:rsidRDefault="00570A6E" w:rsidP="00570A6E"/>
    <w:p w14:paraId="1DF4FB0A" w14:textId="77777777" w:rsidR="00570A6E" w:rsidRPr="00EC6CC0" w:rsidRDefault="00570A6E" w:rsidP="00570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570A6E" w:rsidRPr="00EC6CC0" w14:paraId="339310EA" w14:textId="77777777" w:rsidTr="0050341D">
        <w:tc>
          <w:tcPr>
            <w:tcW w:w="14879" w:type="dxa"/>
          </w:tcPr>
          <w:p w14:paraId="5A4F699A" w14:textId="77777777" w:rsidR="00570A6E" w:rsidRPr="00EC6CC0" w:rsidRDefault="00570A6E" w:rsidP="00EB1347">
            <w:r w:rsidRPr="00EC6CC0">
              <w:rPr>
                <w:b/>
                <w:bCs/>
              </w:rPr>
              <w:t xml:space="preserve">1. Bendra informacija apie kvietimą pagal </w:t>
            </w:r>
            <w:r w:rsidR="00EB1347">
              <w:rPr>
                <w:b/>
                <w:bCs/>
              </w:rPr>
              <w:t>P</w:t>
            </w:r>
            <w:r w:rsidRPr="00EC6CC0">
              <w:rPr>
                <w:b/>
                <w:bCs/>
              </w:rPr>
              <w:t xml:space="preserve">rogramos veiksmų įgyvendinimo planą, patvirtintą </w:t>
            </w:r>
            <w:r w:rsidRPr="00EC6CC0">
              <w:rPr>
                <w:bCs/>
              </w:rPr>
              <w:t>(</w:t>
            </w:r>
            <w:r w:rsidRPr="00EC6CC0">
              <w:rPr>
                <w:bCs/>
                <w:i/>
              </w:rPr>
              <w:t>nurodyti įsakymo, pagal kurį buvo siųstas kvietimas, datą ir numerį</w:t>
            </w:r>
            <w:r w:rsidRPr="006655A7">
              <w:rPr>
                <w:bCs/>
              </w:rPr>
              <w:t>)</w:t>
            </w:r>
            <w:r w:rsidRPr="006655A7">
              <w:rPr>
                <w:rStyle w:val="Puslapioinaosnuoroda"/>
                <w:bCs/>
              </w:rPr>
              <w:footnoteReference w:id="1"/>
            </w:r>
          </w:p>
        </w:tc>
      </w:tr>
      <w:tr w:rsidR="00570A6E" w:rsidRPr="00EC6CC0" w14:paraId="1DD96A04" w14:textId="77777777" w:rsidTr="0050341D">
        <w:tc>
          <w:tcPr>
            <w:tcW w:w="14879" w:type="dxa"/>
          </w:tcPr>
          <w:p w14:paraId="2BFC9DED" w14:textId="77777777" w:rsidR="00570A6E" w:rsidRPr="00EC6CC0" w:rsidRDefault="00570A6E" w:rsidP="0050341D">
            <w:r w:rsidRPr="00EC6CC0">
              <w:t>1.1. Kvietimo data</w:t>
            </w:r>
            <w:r w:rsidR="00204D0C">
              <w:t xml:space="preserve"> ir numeris</w:t>
            </w:r>
            <w:r w:rsidRPr="00EC6CC0">
              <w:t>:</w:t>
            </w:r>
          </w:p>
          <w:p w14:paraId="15435A6D" w14:textId="77777777" w:rsidR="00570A6E" w:rsidRDefault="00570A6E" w:rsidP="0050341D">
            <w:r w:rsidRPr="00EC6CC0">
              <w:t>1.2. Galutinis paraiškų pateikimo terminas:</w:t>
            </w:r>
          </w:p>
          <w:p w14:paraId="53F0CC75" w14:textId="77777777" w:rsidR="00204D0C" w:rsidRPr="00EC6CC0" w:rsidRDefault="00204D0C" w:rsidP="0050341D">
            <w:r>
              <w:t>1.3. Kvietime nurodytų projektų skaičius:</w:t>
            </w:r>
          </w:p>
          <w:p w14:paraId="57E07B92" w14:textId="77777777" w:rsidR="00570A6E" w:rsidRPr="00EC6CC0" w:rsidRDefault="00570A6E" w:rsidP="0050341D">
            <w:r w:rsidRPr="00EC6CC0">
              <w:t>1.</w:t>
            </w:r>
            <w:r w:rsidR="00204D0C">
              <w:t>4</w:t>
            </w:r>
            <w:r w:rsidRPr="00EC6CC0">
              <w:t>. Gautų paraiškų skaičius:</w:t>
            </w:r>
          </w:p>
          <w:p w14:paraId="59F16C6D" w14:textId="77777777" w:rsidR="00570A6E" w:rsidRPr="00EC6CC0" w:rsidRDefault="00570A6E" w:rsidP="0050341D">
            <w:r w:rsidRPr="00EC6CC0">
              <w:t>1.</w:t>
            </w:r>
            <w:r w:rsidR="00204D0C">
              <w:t>5</w:t>
            </w:r>
            <w:r w:rsidRPr="00EC6CC0">
              <w:t>. Vertintų paraiškų skaičius:</w:t>
            </w:r>
          </w:p>
        </w:tc>
      </w:tr>
    </w:tbl>
    <w:p w14:paraId="38C4DBD1" w14:textId="77777777" w:rsidR="00570A6E" w:rsidRPr="00EC6CC0" w:rsidRDefault="00570A6E" w:rsidP="00570A6E"/>
    <w:p w14:paraId="7331BBE3" w14:textId="77777777" w:rsidR="00570A6E" w:rsidRPr="00EC6CC0" w:rsidRDefault="00570A6E" w:rsidP="00570A6E"/>
    <w:p w14:paraId="5601E0EF" w14:textId="77777777" w:rsidR="00570A6E" w:rsidRPr="00EC6CC0" w:rsidRDefault="00570A6E" w:rsidP="00570A6E"/>
    <w:p w14:paraId="211F1934" w14:textId="77777777" w:rsidR="00570A6E" w:rsidRPr="00EC6CC0" w:rsidRDefault="00570A6E" w:rsidP="00570A6E"/>
    <w:p w14:paraId="41169457" w14:textId="77777777" w:rsidR="00570A6E" w:rsidRPr="00EC6CC0" w:rsidRDefault="00570A6E" w:rsidP="00570A6E">
      <w:pPr>
        <w:ind w:firstLine="284"/>
        <w:jc w:val="both"/>
        <w:rPr>
          <w:b/>
          <w:bCs/>
        </w:rPr>
      </w:pPr>
      <w:r w:rsidRPr="00EC6CC0">
        <w:rPr>
          <w:b/>
          <w:bCs/>
        </w:rPr>
        <w:t xml:space="preserve">2. </w:t>
      </w:r>
      <w:r w:rsidR="00EB1347">
        <w:rPr>
          <w:b/>
          <w:bCs/>
        </w:rPr>
        <w:t>Veiklos p</w:t>
      </w:r>
      <w:r w:rsidRPr="00EC6CC0">
        <w:rPr>
          <w:b/>
          <w:bCs/>
        </w:rPr>
        <w:t>rojektų administracinės atitikties ir tinkamumo finansuoti vertinimo rezultatų suvestinė:</w:t>
      </w:r>
    </w:p>
    <w:p w14:paraId="1A45AD24" w14:textId="77777777" w:rsidR="00570A6E" w:rsidRPr="00EC6CC0" w:rsidRDefault="00570A6E" w:rsidP="00570A6E">
      <w:pPr>
        <w:jc w:val="both"/>
        <w:rPr>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92"/>
        <w:gridCol w:w="1560"/>
        <w:gridCol w:w="1559"/>
        <w:gridCol w:w="2126"/>
        <w:gridCol w:w="1559"/>
        <w:gridCol w:w="1276"/>
        <w:gridCol w:w="1559"/>
        <w:gridCol w:w="1134"/>
        <w:gridCol w:w="1418"/>
        <w:gridCol w:w="1417"/>
      </w:tblGrid>
      <w:tr w:rsidR="00570A6E" w:rsidRPr="00EC6CC0" w14:paraId="192447FD" w14:textId="77777777" w:rsidTr="0050341D">
        <w:trPr>
          <w:trHeight w:val="768"/>
        </w:trPr>
        <w:tc>
          <w:tcPr>
            <w:tcW w:w="704" w:type="dxa"/>
            <w:vMerge w:val="restart"/>
          </w:tcPr>
          <w:p w14:paraId="7E100841" w14:textId="77777777" w:rsidR="00570A6E" w:rsidRPr="00EC6CC0" w:rsidRDefault="00570A6E" w:rsidP="0050341D">
            <w:pPr>
              <w:jc w:val="center"/>
              <w:rPr>
                <w:b/>
                <w:bCs/>
              </w:rPr>
            </w:pPr>
            <w:r w:rsidRPr="00EC6CC0">
              <w:rPr>
                <w:b/>
                <w:bCs/>
              </w:rPr>
              <w:t>Eil. Nr.</w:t>
            </w:r>
          </w:p>
        </w:tc>
        <w:tc>
          <w:tcPr>
            <w:tcW w:w="992" w:type="dxa"/>
            <w:vMerge w:val="restart"/>
          </w:tcPr>
          <w:p w14:paraId="48199F12" w14:textId="77777777" w:rsidR="00570A6E" w:rsidRPr="00EC6CC0" w:rsidRDefault="00EB1347" w:rsidP="0050341D">
            <w:pPr>
              <w:jc w:val="center"/>
              <w:rPr>
                <w:b/>
                <w:bCs/>
              </w:rPr>
            </w:pPr>
            <w:r>
              <w:rPr>
                <w:b/>
                <w:bCs/>
              </w:rPr>
              <w:t xml:space="preserve">Veiklos </w:t>
            </w:r>
            <w:r w:rsidR="00570A6E" w:rsidRPr="00EC6CC0">
              <w:rPr>
                <w:b/>
                <w:bCs/>
              </w:rPr>
              <w:t>Projekto Nr.</w:t>
            </w:r>
          </w:p>
        </w:tc>
        <w:tc>
          <w:tcPr>
            <w:tcW w:w="1560" w:type="dxa"/>
            <w:vMerge w:val="restart"/>
          </w:tcPr>
          <w:p w14:paraId="19F86051" w14:textId="77777777" w:rsidR="00570A6E" w:rsidRPr="00EC6CC0" w:rsidRDefault="00EB1347" w:rsidP="0050341D">
            <w:pPr>
              <w:jc w:val="center"/>
              <w:rPr>
                <w:b/>
                <w:bCs/>
              </w:rPr>
            </w:pPr>
            <w:r>
              <w:rPr>
                <w:b/>
                <w:bCs/>
              </w:rPr>
              <w:t xml:space="preserve">Veiklos </w:t>
            </w:r>
            <w:r w:rsidR="00570A6E" w:rsidRPr="00EC6CC0">
              <w:rPr>
                <w:b/>
                <w:bCs/>
              </w:rPr>
              <w:t>Projekto pavadinimas</w:t>
            </w:r>
          </w:p>
        </w:tc>
        <w:tc>
          <w:tcPr>
            <w:tcW w:w="1559" w:type="dxa"/>
            <w:vMerge w:val="restart"/>
          </w:tcPr>
          <w:p w14:paraId="6893B0AE" w14:textId="77777777" w:rsidR="00570A6E" w:rsidRPr="00EC6CC0" w:rsidRDefault="00397610" w:rsidP="00397610">
            <w:pPr>
              <w:jc w:val="center"/>
              <w:rPr>
                <w:b/>
                <w:bCs/>
              </w:rPr>
            </w:pPr>
            <w:r>
              <w:rPr>
                <w:b/>
                <w:bCs/>
              </w:rPr>
              <w:t>Pareiškėj</w:t>
            </w:r>
            <w:r w:rsidR="00570A6E" w:rsidRPr="00EC6CC0">
              <w:rPr>
                <w:b/>
                <w:bCs/>
              </w:rPr>
              <w:t xml:space="preserve">o </w:t>
            </w:r>
            <w:r>
              <w:rPr>
                <w:b/>
                <w:bCs/>
              </w:rPr>
              <w:t>pavadinimas</w:t>
            </w:r>
          </w:p>
        </w:tc>
        <w:tc>
          <w:tcPr>
            <w:tcW w:w="2126" w:type="dxa"/>
            <w:vMerge w:val="restart"/>
          </w:tcPr>
          <w:p w14:paraId="04EDF854" w14:textId="77777777" w:rsidR="00570A6E" w:rsidRPr="00EC6CC0" w:rsidRDefault="00570A6E" w:rsidP="008706FA">
            <w:pPr>
              <w:jc w:val="center"/>
              <w:rPr>
                <w:b/>
                <w:bCs/>
              </w:rPr>
            </w:pPr>
            <w:r w:rsidRPr="00EC6CC0">
              <w:rPr>
                <w:b/>
                <w:bCs/>
              </w:rPr>
              <w:t xml:space="preserve">Paraiška pateikta konkrečiam </w:t>
            </w:r>
            <w:r w:rsidR="008706FA">
              <w:rPr>
                <w:b/>
                <w:bCs/>
              </w:rPr>
              <w:t>tikslui</w:t>
            </w:r>
            <w:r w:rsidRPr="00EC6CC0">
              <w:rPr>
                <w:b/>
                <w:bCs/>
              </w:rPr>
              <w:t xml:space="preserve"> </w:t>
            </w:r>
          </w:p>
        </w:tc>
        <w:tc>
          <w:tcPr>
            <w:tcW w:w="1559" w:type="dxa"/>
            <w:vMerge w:val="restart"/>
          </w:tcPr>
          <w:p w14:paraId="385C5E52" w14:textId="77777777" w:rsidR="00570A6E" w:rsidRPr="00EC6CC0" w:rsidRDefault="00570A6E" w:rsidP="0050341D">
            <w:pPr>
              <w:jc w:val="center"/>
              <w:rPr>
                <w:b/>
                <w:bCs/>
              </w:rPr>
            </w:pPr>
            <w:r w:rsidRPr="00EC6CC0">
              <w:rPr>
                <w:b/>
                <w:bCs/>
              </w:rPr>
              <w:t xml:space="preserve">Pareiškėjo </w:t>
            </w:r>
            <w:r w:rsidR="00EB1347">
              <w:rPr>
                <w:b/>
                <w:bCs/>
              </w:rPr>
              <w:t xml:space="preserve">veiklos </w:t>
            </w:r>
            <w:r w:rsidRPr="00EC6CC0">
              <w:rPr>
                <w:b/>
                <w:bCs/>
              </w:rPr>
              <w:t xml:space="preserve">projektui prašoma finansinės paramos lėšų suma </w:t>
            </w:r>
          </w:p>
        </w:tc>
        <w:tc>
          <w:tcPr>
            <w:tcW w:w="3969" w:type="dxa"/>
            <w:gridSpan w:val="3"/>
          </w:tcPr>
          <w:p w14:paraId="4A9B4548" w14:textId="77777777" w:rsidR="00570A6E" w:rsidRPr="00EC6CC0" w:rsidRDefault="00570A6E" w:rsidP="0050341D">
            <w:pPr>
              <w:jc w:val="center"/>
              <w:rPr>
                <w:b/>
                <w:bCs/>
              </w:rPr>
            </w:pPr>
            <w:r w:rsidRPr="00EC6CC0">
              <w:rPr>
                <w:b/>
                <w:bCs/>
              </w:rPr>
              <w:t>Siūloma didžiausia leistina suma, Eur</w:t>
            </w:r>
          </w:p>
        </w:tc>
        <w:tc>
          <w:tcPr>
            <w:tcW w:w="1418" w:type="dxa"/>
            <w:vMerge w:val="restart"/>
          </w:tcPr>
          <w:p w14:paraId="41BDBEA9" w14:textId="26E40893" w:rsidR="00570A6E" w:rsidRPr="00EC6CC0" w:rsidRDefault="00570A6E">
            <w:pPr>
              <w:jc w:val="center"/>
              <w:rPr>
                <w:b/>
                <w:bCs/>
              </w:rPr>
            </w:pPr>
            <w:r w:rsidRPr="00EC6CC0">
              <w:rPr>
                <w:b/>
                <w:bCs/>
              </w:rPr>
              <w:t xml:space="preserve">Patvirtinta / </w:t>
            </w:r>
            <w:r w:rsidR="00EB20D7">
              <w:rPr>
                <w:b/>
                <w:bCs/>
              </w:rPr>
              <w:t>a</w:t>
            </w:r>
            <w:r w:rsidRPr="00EC6CC0">
              <w:rPr>
                <w:b/>
                <w:bCs/>
              </w:rPr>
              <w:t>tmesta</w:t>
            </w:r>
          </w:p>
        </w:tc>
        <w:tc>
          <w:tcPr>
            <w:tcW w:w="1417" w:type="dxa"/>
            <w:vMerge w:val="restart"/>
          </w:tcPr>
          <w:p w14:paraId="27483BA1" w14:textId="77777777" w:rsidR="00570A6E" w:rsidRPr="00EC6CC0" w:rsidRDefault="00570A6E" w:rsidP="0050341D">
            <w:pPr>
              <w:jc w:val="center"/>
              <w:rPr>
                <w:b/>
                <w:bCs/>
              </w:rPr>
            </w:pPr>
            <w:r w:rsidRPr="00EC6CC0">
              <w:rPr>
                <w:b/>
                <w:bCs/>
              </w:rPr>
              <w:t>Likusi finansinės paramos lėšų suma</w:t>
            </w:r>
          </w:p>
        </w:tc>
      </w:tr>
      <w:tr w:rsidR="00570A6E" w:rsidRPr="00EC6CC0" w14:paraId="05BAF15B" w14:textId="77777777" w:rsidTr="0050341D">
        <w:trPr>
          <w:trHeight w:val="1164"/>
        </w:trPr>
        <w:tc>
          <w:tcPr>
            <w:tcW w:w="704" w:type="dxa"/>
            <w:vMerge/>
          </w:tcPr>
          <w:p w14:paraId="1FEA66BD" w14:textId="77777777" w:rsidR="00570A6E" w:rsidRPr="00EC6CC0" w:rsidRDefault="00570A6E" w:rsidP="0050341D">
            <w:pPr>
              <w:jc w:val="center"/>
              <w:rPr>
                <w:b/>
                <w:bCs/>
              </w:rPr>
            </w:pPr>
          </w:p>
        </w:tc>
        <w:tc>
          <w:tcPr>
            <w:tcW w:w="992" w:type="dxa"/>
            <w:vMerge/>
          </w:tcPr>
          <w:p w14:paraId="7E74327A" w14:textId="77777777" w:rsidR="00570A6E" w:rsidRPr="00EC6CC0" w:rsidRDefault="00570A6E" w:rsidP="0050341D">
            <w:pPr>
              <w:jc w:val="center"/>
              <w:rPr>
                <w:b/>
                <w:bCs/>
              </w:rPr>
            </w:pPr>
          </w:p>
        </w:tc>
        <w:tc>
          <w:tcPr>
            <w:tcW w:w="1560" w:type="dxa"/>
            <w:vMerge/>
          </w:tcPr>
          <w:p w14:paraId="4AC18002" w14:textId="77777777" w:rsidR="00570A6E" w:rsidRPr="00EC6CC0" w:rsidRDefault="00570A6E" w:rsidP="0050341D">
            <w:pPr>
              <w:jc w:val="center"/>
              <w:rPr>
                <w:b/>
                <w:bCs/>
              </w:rPr>
            </w:pPr>
          </w:p>
        </w:tc>
        <w:tc>
          <w:tcPr>
            <w:tcW w:w="1559" w:type="dxa"/>
            <w:vMerge/>
          </w:tcPr>
          <w:p w14:paraId="7C58B925" w14:textId="77777777" w:rsidR="00570A6E" w:rsidRPr="00EC6CC0" w:rsidRDefault="00570A6E" w:rsidP="0050341D">
            <w:pPr>
              <w:jc w:val="center"/>
              <w:rPr>
                <w:b/>
                <w:bCs/>
              </w:rPr>
            </w:pPr>
          </w:p>
        </w:tc>
        <w:tc>
          <w:tcPr>
            <w:tcW w:w="2126" w:type="dxa"/>
            <w:vMerge/>
          </w:tcPr>
          <w:p w14:paraId="72C3BA46" w14:textId="77777777" w:rsidR="00570A6E" w:rsidRPr="00EC6CC0" w:rsidRDefault="00570A6E" w:rsidP="0050341D">
            <w:pPr>
              <w:jc w:val="center"/>
              <w:rPr>
                <w:b/>
                <w:bCs/>
              </w:rPr>
            </w:pPr>
          </w:p>
        </w:tc>
        <w:tc>
          <w:tcPr>
            <w:tcW w:w="1559" w:type="dxa"/>
            <w:vMerge/>
          </w:tcPr>
          <w:p w14:paraId="59CDF6C1" w14:textId="77777777" w:rsidR="00570A6E" w:rsidRPr="00EC6CC0" w:rsidRDefault="00570A6E" w:rsidP="0050341D">
            <w:pPr>
              <w:jc w:val="center"/>
              <w:rPr>
                <w:b/>
                <w:bCs/>
              </w:rPr>
            </w:pPr>
          </w:p>
        </w:tc>
        <w:tc>
          <w:tcPr>
            <w:tcW w:w="1276" w:type="dxa"/>
          </w:tcPr>
          <w:p w14:paraId="4AB8F93D" w14:textId="1BFCEB36" w:rsidR="00570A6E" w:rsidRPr="00EC6CC0" w:rsidRDefault="00EB1347" w:rsidP="001E79D8">
            <w:pPr>
              <w:jc w:val="both"/>
              <w:rPr>
                <w:bCs/>
                <w:i/>
              </w:rPr>
            </w:pPr>
            <w:r>
              <w:rPr>
                <w:b/>
                <w:bCs/>
              </w:rPr>
              <w:t>Priemonės</w:t>
            </w:r>
            <w:r w:rsidR="00570A6E" w:rsidRPr="00EC6CC0">
              <w:rPr>
                <w:b/>
                <w:bCs/>
              </w:rPr>
              <w:t xml:space="preserve"> finansinės paramos lėšos</w:t>
            </w:r>
          </w:p>
        </w:tc>
        <w:tc>
          <w:tcPr>
            <w:tcW w:w="1559" w:type="dxa"/>
          </w:tcPr>
          <w:p w14:paraId="39CE41A7" w14:textId="33A05636" w:rsidR="00570A6E" w:rsidRPr="00EC6CC0" w:rsidRDefault="008706FA" w:rsidP="001E79D8">
            <w:pPr>
              <w:jc w:val="both"/>
              <w:rPr>
                <w:b/>
                <w:bCs/>
              </w:rPr>
            </w:pPr>
            <w:r>
              <w:rPr>
                <w:b/>
                <w:bCs/>
              </w:rPr>
              <w:t>Nuosavos</w:t>
            </w:r>
            <w:r w:rsidR="00570A6E" w:rsidRPr="00EC6CC0">
              <w:rPr>
                <w:b/>
                <w:bCs/>
              </w:rPr>
              <w:t xml:space="preserve"> lėšos</w:t>
            </w:r>
          </w:p>
        </w:tc>
        <w:tc>
          <w:tcPr>
            <w:tcW w:w="1134" w:type="dxa"/>
          </w:tcPr>
          <w:p w14:paraId="38B9786A" w14:textId="77777777" w:rsidR="00570A6E" w:rsidRPr="00EC6CC0" w:rsidRDefault="00570A6E" w:rsidP="0050341D">
            <w:pPr>
              <w:jc w:val="both"/>
              <w:rPr>
                <w:b/>
                <w:bCs/>
              </w:rPr>
            </w:pPr>
            <w:r w:rsidRPr="00EC6CC0">
              <w:rPr>
                <w:b/>
                <w:bCs/>
              </w:rPr>
              <w:t>Iš viso</w:t>
            </w:r>
          </w:p>
        </w:tc>
        <w:tc>
          <w:tcPr>
            <w:tcW w:w="1418" w:type="dxa"/>
            <w:vMerge/>
          </w:tcPr>
          <w:p w14:paraId="3E4D3EB1" w14:textId="77777777" w:rsidR="00570A6E" w:rsidRPr="00EC6CC0" w:rsidRDefault="00570A6E" w:rsidP="0050341D">
            <w:pPr>
              <w:jc w:val="center"/>
              <w:rPr>
                <w:b/>
                <w:bCs/>
              </w:rPr>
            </w:pPr>
          </w:p>
        </w:tc>
        <w:tc>
          <w:tcPr>
            <w:tcW w:w="1417" w:type="dxa"/>
            <w:vMerge/>
          </w:tcPr>
          <w:p w14:paraId="346AF161" w14:textId="77777777" w:rsidR="00570A6E" w:rsidRPr="00EC6CC0" w:rsidRDefault="00570A6E" w:rsidP="0050341D">
            <w:pPr>
              <w:jc w:val="center"/>
              <w:rPr>
                <w:b/>
                <w:bCs/>
              </w:rPr>
            </w:pPr>
          </w:p>
        </w:tc>
      </w:tr>
      <w:tr w:rsidR="00570A6E" w:rsidRPr="00EC6CC0" w14:paraId="67896D2A" w14:textId="77777777" w:rsidTr="0050341D">
        <w:tc>
          <w:tcPr>
            <w:tcW w:w="704" w:type="dxa"/>
          </w:tcPr>
          <w:p w14:paraId="6FC9DEBD" w14:textId="77777777" w:rsidR="00570A6E" w:rsidRPr="00EC6CC0" w:rsidRDefault="00570A6E" w:rsidP="0050341D">
            <w:pPr>
              <w:jc w:val="both"/>
              <w:rPr>
                <w:b/>
                <w:bCs/>
              </w:rPr>
            </w:pPr>
            <w:r w:rsidRPr="00EC6CC0">
              <w:rPr>
                <w:b/>
                <w:bCs/>
              </w:rPr>
              <w:t>2.1.</w:t>
            </w:r>
          </w:p>
        </w:tc>
        <w:tc>
          <w:tcPr>
            <w:tcW w:w="992" w:type="dxa"/>
          </w:tcPr>
          <w:p w14:paraId="2E72D8B8" w14:textId="77777777" w:rsidR="00570A6E" w:rsidRPr="00EC6CC0" w:rsidRDefault="00570A6E" w:rsidP="0050341D">
            <w:pPr>
              <w:jc w:val="both"/>
              <w:rPr>
                <w:b/>
                <w:bCs/>
              </w:rPr>
            </w:pPr>
          </w:p>
        </w:tc>
        <w:tc>
          <w:tcPr>
            <w:tcW w:w="1560" w:type="dxa"/>
          </w:tcPr>
          <w:p w14:paraId="06F0DF97" w14:textId="77777777" w:rsidR="00570A6E" w:rsidRPr="00EC6CC0" w:rsidRDefault="00570A6E" w:rsidP="0050341D">
            <w:pPr>
              <w:jc w:val="both"/>
              <w:rPr>
                <w:b/>
                <w:bCs/>
              </w:rPr>
            </w:pPr>
          </w:p>
        </w:tc>
        <w:tc>
          <w:tcPr>
            <w:tcW w:w="1559" w:type="dxa"/>
          </w:tcPr>
          <w:p w14:paraId="61BE680A" w14:textId="77777777" w:rsidR="00570A6E" w:rsidRPr="00EC6CC0" w:rsidRDefault="00570A6E" w:rsidP="0050341D">
            <w:pPr>
              <w:jc w:val="both"/>
              <w:rPr>
                <w:b/>
                <w:bCs/>
              </w:rPr>
            </w:pPr>
          </w:p>
        </w:tc>
        <w:tc>
          <w:tcPr>
            <w:tcW w:w="2126" w:type="dxa"/>
          </w:tcPr>
          <w:p w14:paraId="60AA2CB6" w14:textId="77777777" w:rsidR="00570A6E" w:rsidRPr="00EC6CC0" w:rsidRDefault="00570A6E" w:rsidP="0050341D">
            <w:pPr>
              <w:jc w:val="both"/>
              <w:rPr>
                <w:b/>
                <w:bCs/>
              </w:rPr>
            </w:pPr>
          </w:p>
        </w:tc>
        <w:tc>
          <w:tcPr>
            <w:tcW w:w="1559" w:type="dxa"/>
          </w:tcPr>
          <w:p w14:paraId="7B821D3A" w14:textId="77777777" w:rsidR="00570A6E" w:rsidRPr="00EC6CC0" w:rsidRDefault="00570A6E" w:rsidP="0050341D">
            <w:pPr>
              <w:jc w:val="both"/>
              <w:rPr>
                <w:b/>
                <w:bCs/>
              </w:rPr>
            </w:pPr>
          </w:p>
        </w:tc>
        <w:tc>
          <w:tcPr>
            <w:tcW w:w="1276" w:type="dxa"/>
          </w:tcPr>
          <w:p w14:paraId="49A8357A" w14:textId="77777777" w:rsidR="00570A6E" w:rsidRPr="00EC6CC0" w:rsidRDefault="00570A6E" w:rsidP="0050341D">
            <w:pPr>
              <w:jc w:val="both"/>
              <w:rPr>
                <w:b/>
                <w:bCs/>
              </w:rPr>
            </w:pPr>
          </w:p>
        </w:tc>
        <w:tc>
          <w:tcPr>
            <w:tcW w:w="1559" w:type="dxa"/>
          </w:tcPr>
          <w:p w14:paraId="55186974" w14:textId="77777777" w:rsidR="00570A6E" w:rsidRPr="00EC6CC0" w:rsidRDefault="00570A6E" w:rsidP="0050341D">
            <w:pPr>
              <w:jc w:val="both"/>
              <w:rPr>
                <w:b/>
                <w:bCs/>
              </w:rPr>
            </w:pPr>
          </w:p>
        </w:tc>
        <w:tc>
          <w:tcPr>
            <w:tcW w:w="1134" w:type="dxa"/>
          </w:tcPr>
          <w:p w14:paraId="249262B4" w14:textId="77777777" w:rsidR="00570A6E" w:rsidRPr="00EC6CC0" w:rsidRDefault="00570A6E" w:rsidP="0050341D">
            <w:pPr>
              <w:jc w:val="both"/>
              <w:rPr>
                <w:b/>
                <w:bCs/>
              </w:rPr>
            </w:pPr>
          </w:p>
        </w:tc>
        <w:tc>
          <w:tcPr>
            <w:tcW w:w="1418" w:type="dxa"/>
          </w:tcPr>
          <w:p w14:paraId="1EE16BE2" w14:textId="77777777" w:rsidR="00570A6E" w:rsidRPr="00EC6CC0" w:rsidRDefault="00570A6E" w:rsidP="0050341D">
            <w:pPr>
              <w:jc w:val="both"/>
              <w:rPr>
                <w:b/>
                <w:bCs/>
              </w:rPr>
            </w:pPr>
          </w:p>
        </w:tc>
        <w:tc>
          <w:tcPr>
            <w:tcW w:w="1417" w:type="dxa"/>
          </w:tcPr>
          <w:p w14:paraId="48F4846F" w14:textId="77777777" w:rsidR="00570A6E" w:rsidRPr="00EC6CC0" w:rsidRDefault="00570A6E" w:rsidP="0050341D">
            <w:pPr>
              <w:jc w:val="both"/>
              <w:rPr>
                <w:b/>
                <w:bCs/>
              </w:rPr>
            </w:pPr>
          </w:p>
        </w:tc>
      </w:tr>
      <w:tr w:rsidR="00570A6E" w:rsidRPr="00EC6CC0" w14:paraId="222EB450" w14:textId="77777777" w:rsidTr="0050341D">
        <w:tc>
          <w:tcPr>
            <w:tcW w:w="3256" w:type="dxa"/>
            <w:gridSpan w:val="3"/>
          </w:tcPr>
          <w:p w14:paraId="1E2DD21B" w14:textId="77777777" w:rsidR="00570A6E" w:rsidRPr="00EC6CC0" w:rsidRDefault="00570A6E" w:rsidP="0050341D">
            <w:pPr>
              <w:rPr>
                <w:b/>
                <w:bCs/>
              </w:rPr>
            </w:pPr>
            <w:r w:rsidRPr="00EC6CC0">
              <w:rPr>
                <w:b/>
                <w:bCs/>
              </w:rPr>
              <w:t>Išvados</w:t>
            </w:r>
            <w:r>
              <w:rPr>
                <w:b/>
                <w:bCs/>
              </w:rPr>
              <w:t>,</w:t>
            </w:r>
            <w:r w:rsidRPr="00EC6CC0">
              <w:rPr>
                <w:b/>
                <w:bCs/>
              </w:rPr>
              <w:t xml:space="preserve"> pastabos</w:t>
            </w:r>
            <w:r>
              <w:rPr>
                <w:b/>
                <w:bCs/>
              </w:rPr>
              <w:t xml:space="preserve">, </w:t>
            </w:r>
            <w:r w:rsidRPr="00EC6CC0">
              <w:rPr>
                <w:b/>
                <w:bCs/>
              </w:rPr>
              <w:t>atmetimo priežastys</w:t>
            </w:r>
          </w:p>
        </w:tc>
        <w:tc>
          <w:tcPr>
            <w:tcW w:w="12048" w:type="dxa"/>
            <w:gridSpan w:val="8"/>
          </w:tcPr>
          <w:p w14:paraId="5EE21439" w14:textId="77777777" w:rsidR="00570A6E" w:rsidRPr="00EC6CC0" w:rsidRDefault="00570A6E" w:rsidP="0050341D">
            <w:pPr>
              <w:jc w:val="both"/>
              <w:rPr>
                <w:b/>
                <w:bCs/>
              </w:rPr>
            </w:pPr>
            <w:r w:rsidRPr="00EC6CC0">
              <w:rPr>
                <w:bCs/>
              </w:rPr>
              <w:t>(</w:t>
            </w:r>
            <w:r w:rsidRPr="00EC6CC0">
              <w:rPr>
                <w:bCs/>
                <w:i/>
              </w:rPr>
              <w:t>Pvz., patvirtinta po pakartotinio patikrinimo pateikus trūkstamus dokumentus ar informaciją</w:t>
            </w:r>
            <w:r w:rsidR="00204D0C">
              <w:rPr>
                <w:bCs/>
                <w:i/>
              </w:rPr>
              <w:t xml:space="preserve">; </w:t>
            </w:r>
            <w:r w:rsidR="00204D0C" w:rsidRPr="009F5564">
              <w:rPr>
                <w:i/>
              </w:rPr>
              <w:t>viešieji pirkimai bus atliekami pagal Pirkimų, susijusių su žvalgybinio pobūdžio veikla, tvarkos aprašą</w:t>
            </w:r>
            <w:r w:rsidRPr="00EC6CC0">
              <w:rPr>
                <w:bCs/>
              </w:rPr>
              <w:t>)</w:t>
            </w:r>
          </w:p>
        </w:tc>
      </w:tr>
      <w:tr w:rsidR="00570A6E" w:rsidRPr="00EC6CC0" w14:paraId="7172E996" w14:textId="77777777" w:rsidTr="0050341D">
        <w:tc>
          <w:tcPr>
            <w:tcW w:w="704" w:type="dxa"/>
          </w:tcPr>
          <w:p w14:paraId="74C82039" w14:textId="77777777" w:rsidR="00570A6E" w:rsidRPr="00EC6CC0" w:rsidRDefault="00570A6E" w:rsidP="0050341D">
            <w:pPr>
              <w:jc w:val="both"/>
              <w:rPr>
                <w:b/>
                <w:bCs/>
              </w:rPr>
            </w:pPr>
            <w:r w:rsidRPr="00EC6CC0">
              <w:rPr>
                <w:b/>
                <w:bCs/>
              </w:rPr>
              <w:t>2.2.</w:t>
            </w:r>
          </w:p>
        </w:tc>
        <w:tc>
          <w:tcPr>
            <w:tcW w:w="992" w:type="dxa"/>
          </w:tcPr>
          <w:p w14:paraId="3C892FA1" w14:textId="77777777" w:rsidR="00570A6E" w:rsidRPr="00EC6CC0" w:rsidRDefault="00570A6E" w:rsidP="0050341D">
            <w:pPr>
              <w:jc w:val="both"/>
              <w:rPr>
                <w:b/>
                <w:bCs/>
              </w:rPr>
            </w:pPr>
          </w:p>
        </w:tc>
        <w:tc>
          <w:tcPr>
            <w:tcW w:w="1560" w:type="dxa"/>
          </w:tcPr>
          <w:p w14:paraId="75F51651" w14:textId="77777777" w:rsidR="00570A6E" w:rsidRPr="00EC6CC0" w:rsidRDefault="00570A6E" w:rsidP="0050341D">
            <w:pPr>
              <w:jc w:val="both"/>
              <w:rPr>
                <w:b/>
                <w:bCs/>
              </w:rPr>
            </w:pPr>
          </w:p>
        </w:tc>
        <w:tc>
          <w:tcPr>
            <w:tcW w:w="1559" w:type="dxa"/>
          </w:tcPr>
          <w:p w14:paraId="566611AB" w14:textId="77777777" w:rsidR="00570A6E" w:rsidRPr="00EC6CC0" w:rsidRDefault="00570A6E" w:rsidP="0050341D">
            <w:pPr>
              <w:jc w:val="both"/>
              <w:rPr>
                <w:b/>
                <w:bCs/>
              </w:rPr>
            </w:pPr>
          </w:p>
        </w:tc>
        <w:tc>
          <w:tcPr>
            <w:tcW w:w="2126" w:type="dxa"/>
          </w:tcPr>
          <w:p w14:paraId="24C0AADC" w14:textId="77777777" w:rsidR="00570A6E" w:rsidRPr="00EC6CC0" w:rsidRDefault="00570A6E" w:rsidP="0050341D">
            <w:pPr>
              <w:jc w:val="both"/>
              <w:rPr>
                <w:b/>
                <w:bCs/>
              </w:rPr>
            </w:pPr>
          </w:p>
        </w:tc>
        <w:tc>
          <w:tcPr>
            <w:tcW w:w="1559" w:type="dxa"/>
          </w:tcPr>
          <w:p w14:paraId="0E677651" w14:textId="77777777" w:rsidR="00570A6E" w:rsidRPr="00EC6CC0" w:rsidRDefault="00570A6E" w:rsidP="0050341D">
            <w:pPr>
              <w:jc w:val="both"/>
              <w:rPr>
                <w:b/>
                <w:bCs/>
              </w:rPr>
            </w:pPr>
          </w:p>
        </w:tc>
        <w:tc>
          <w:tcPr>
            <w:tcW w:w="1276" w:type="dxa"/>
          </w:tcPr>
          <w:p w14:paraId="3232C457" w14:textId="77777777" w:rsidR="00570A6E" w:rsidRPr="00EC6CC0" w:rsidRDefault="00570A6E" w:rsidP="0050341D">
            <w:pPr>
              <w:jc w:val="both"/>
              <w:rPr>
                <w:b/>
                <w:bCs/>
              </w:rPr>
            </w:pPr>
          </w:p>
        </w:tc>
        <w:tc>
          <w:tcPr>
            <w:tcW w:w="1559" w:type="dxa"/>
          </w:tcPr>
          <w:p w14:paraId="60A2F8F2" w14:textId="77777777" w:rsidR="00570A6E" w:rsidRPr="00EC6CC0" w:rsidRDefault="00570A6E" w:rsidP="0050341D">
            <w:pPr>
              <w:jc w:val="both"/>
              <w:rPr>
                <w:b/>
                <w:bCs/>
              </w:rPr>
            </w:pPr>
          </w:p>
        </w:tc>
        <w:tc>
          <w:tcPr>
            <w:tcW w:w="1134" w:type="dxa"/>
          </w:tcPr>
          <w:p w14:paraId="673556B8" w14:textId="77777777" w:rsidR="00570A6E" w:rsidRPr="00EC6CC0" w:rsidRDefault="00570A6E" w:rsidP="0050341D">
            <w:pPr>
              <w:jc w:val="both"/>
              <w:rPr>
                <w:b/>
                <w:bCs/>
              </w:rPr>
            </w:pPr>
          </w:p>
        </w:tc>
        <w:tc>
          <w:tcPr>
            <w:tcW w:w="1418" w:type="dxa"/>
          </w:tcPr>
          <w:p w14:paraId="044CC5E3" w14:textId="77777777" w:rsidR="00570A6E" w:rsidRPr="00EC6CC0" w:rsidRDefault="00570A6E" w:rsidP="0050341D">
            <w:pPr>
              <w:jc w:val="both"/>
              <w:rPr>
                <w:b/>
                <w:bCs/>
              </w:rPr>
            </w:pPr>
          </w:p>
        </w:tc>
        <w:tc>
          <w:tcPr>
            <w:tcW w:w="1417" w:type="dxa"/>
          </w:tcPr>
          <w:p w14:paraId="10503E4E" w14:textId="77777777" w:rsidR="00570A6E" w:rsidRPr="00EC6CC0" w:rsidRDefault="00570A6E" w:rsidP="0050341D">
            <w:pPr>
              <w:jc w:val="both"/>
              <w:rPr>
                <w:b/>
                <w:bCs/>
              </w:rPr>
            </w:pPr>
          </w:p>
        </w:tc>
      </w:tr>
      <w:tr w:rsidR="00570A6E" w:rsidRPr="00EC6CC0" w14:paraId="40A43BED" w14:textId="77777777" w:rsidTr="0050341D">
        <w:tc>
          <w:tcPr>
            <w:tcW w:w="3256" w:type="dxa"/>
            <w:gridSpan w:val="3"/>
          </w:tcPr>
          <w:p w14:paraId="6078029F" w14:textId="77777777" w:rsidR="00570A6E" w:rsidRDefault="00570A6E" w:rsidP="0050341D">
            <w:pPr>
              <w:rPr>
                <w:b/>
                <w:bCs/>
              </w:rPr>
            </w:pPr>
            <w:r w:rsidRPr="00EC6CC0">
              <w:rPr>
                <w:b/>
                <w:bCs/>
              </w:rPr>
              <w:t>Išvados</w:t>
            </w:r>
            <w:r>
              <w:rPr>
                <w:b/>
                <w:bCs/>
              </w:rPr>
              <w:t>,</w:t>
            </w:r>
            <w:r w:rsidRPr="00EC6CC0">
              <w:rPr>
                <w:b/>
                <w:bCs/>
              </w:rPr>
              <w:t xml:space="preserve"> pastabos</w:t>
            </w:r>
            <w:r>
              <w:rPr>
                <w:b/>
                <w:bCs/>
              </w:rPr>
              <w:t xml:space="preserve">, </w:t>
            </w:r>
            <w:r w:rsidRPr="00EC6CC0">
              <w:rPr>
                <w:b/>
                <w:bCs/>
              </w:rPr>
              <w:t>atmetimo priežastys</w:t>
            </w:r>
          </w:p>
        </w:tc>
        <w:tc>
          <w:tcPr>
            <w:tcW w:w="12048" w:type="dxa"/>
            <w:gridSpan w:val="8"/>
          </w:tcPr>
          <w:p w14:paraId="77097396" w14:textId="77777777" w:rsidR="00570A6E" w:rsidRPr="00EC6CC0" w:rsidRDefault="00570A6E" w:rsidP="0050341D">
            <w:pPr>
              <w:jc w:val="both"/>
              <w:rPr>
                <w:b/>
                <w:bCs/>
              </w:rPr>
            </w:pPr>
            <w:r w:rsidRPr="00EC6CC0">
              <w:rPr>
                <w:bCs/>
              </w:rPr>
              <w:t>(</w:t>
            </w:r>
            <w:r w:rsidRPr="00EC6CC0">
              <w:rPr>
                <w:bCs/>
                <w:i/>
              </w:rPr>
              <w:t>Pvz., patvirtinta po pakartotinio patikrinimo pateikus trūkstamus dokumentus ar informaciją</w:t>
            </w:r>
            <w:r w:rsidR="00204D0C">
              <w:rPr>
                <w:bCs/>
                <w:i/>
              </w:rPr>
              <w:t xml:space="preserve">; </w:t>
            </w:r>
            <w:r w:rsidR="00204D0C" w:rsidRPr="009F5564">
              <w:rPr>
                <w:i/>
              </w:rPr>
              <w:t>viešieji pirkimai bus atliekami pagal Pirkimų, susijusių su žvalgybinio pobūdžio veikla, tvarkos aprašą</w:t>
            </w:r>
            <w:r w:rsidRPr="00EC6CC0">
              <w:rPr>
                <w:bCs/>
              </w:rPr>
              <w:t>)</w:t>
            </w:r>
          </w:p>
        </w:tc>
      </w:tr>
    </w:tbl>
    <w:p w14:paraId="779BC571" w14:textId="77777777" w:rsidR="00570A6E" w:rsidRPr="00EC6CC0" w:rsidRDefault="00570A6E" w:rsidP="00570A6E">
      <w:pPr>
        <w:jc w:val="both"/>
        <w:rPr>
          <w:b/>
          <w:bCs/>
        </w:rPr>
      </w:pPr>
    </w:p>
    <w:p w14:paraId="2DF271CB" w14:textId="77777777" w:rsidR="00570A6E" w:rsidRPr="00EC6CC0" w:rsidRDefault="00570A6E" w:rsidP="00570A6E">
      <w:pPr>
        <w:spacing w:line="360" w:lineRule="auto"/>
        <w:ind w:firstLine="284"/>
        <w:jc w:val="both"/>
        <w:rPr>
          <w:b/>
        </w:rPr>
      </w:pPr>
      <w:r w:rsidRPr="00EC6CC0">
        <w:rPr>
          <w:b/>
        </w:rPr>
        <w:t>3. Priedai</w:t>
      </w:r>
      <w:r w:rsidR="001D1ABE">
        <w:rPr>
          <w:rStyle w:val="Puslapioinaosnuoroda"/>
          <w:b/>
        </w:rPr>
        <w:footnoteReference w:id="2"/>
      </w:r>
      <w:r w:rsidRPr="00EC6CC0">
        <w:rPr>
          <w:b/>
        </w:rPr>
        <w:t>:</w:t>
      </w:r>
    </w:p>
    <w:p w14:paraId="49044865" w14:textId="77777777" w:rsidR="00570A6E" w:rsidRPr="00EC6CC0" w:rsidRDefault="00570A6E" w:rsidP="00570A6E">
      <w:pPr>
        <w:spacing w:line="360" w:lineRule="auto"/>
        <w:ind w:firstLine="284"/>
        <w:jc w:val="both"/>
      </w:pPr>
      <w:r w:rsidRPr="00EC6CC0">
        <w:t>3.1. vertintojų užpildytų projektų administracinės atitikties ir tinkamumo finansuoti vertinimo lentelių kopijos;</w:t>
      </w:r>
    </w:p>
    <w:p w14:paraId="445A27C1" w14:textId="77777777" w:rsidR="00570A6E" w:rsidRPr="00EC6CC0" w:rsidRDefault="00570A6E" w:rsidP="00570A6E">
      <w:pPr>
        <w:spacing w:line="360" w:lineRule="auto"/>
        <w:ind w:firstLine="284"/>
        <w:jc w:val="both"/>
      </w:pPr>
      <w:r w:rsidRPr="00EC6CC0">
        <w:t>3.2. gautų paraiškų kopijos (be priedų).</w:t>
      </w:r>
    </w:p>
    <w:p w14:paraId="51B3E184" w14:textId="77777777" w:rsidR="00570A6E" w:rsidRPr="00EC6CC0" w:rsidRDefault="00570A6E" w:rsidP="00570A6E">
      <w:pPr>
        <w:jc w:val="both"/>
        <w:rPr>
          <w:b/>
          <w:bCs/>
        </w:rPr>
      </w:pPr>
    </w:p>
    <w:p w14:paraId="7CDF6CF3" w14:textId="77777777" w:rsidR="00570A6E" w:rsidRPr="00EC6CC0" w:rsidRDefault="00570A6E" w:rsidP="00570A6E">
      <w:r w:rsidRPr="00EC6CC0">
        <w:t>___________________________________</w:t>
      </w:r>
      <w:r w:rsidRPr="00EC6CC0">
        <w:tab/>
        <w:t xml:space="preserve">    _____________</w:t>
      </w:r>
      <w:r w:rsidRPr="00EC6CC0">
        <w:tab/>
        <w:t>__________________________</w:t>
      </w:r>
    </w:p>
    <w:p w14:paraId="2263AAFA" w14:textId="77777777" w:rsidR="0050341D" w:rsidRDefault="00570A6E" w:rsidP="00570A6E">
      <w:r w:rsidRPr="00EC6CC0">
        <w:rPr>
          <w:sz w:val="16"/>
          <w:szCs w:val="16"/>
        </w:rPr>
        <w:t>(</w:t>
      </w:r>
      <w:r w:rsidR="00EB1347">
        <w:rPr>
          <w:sz w:val="16"/>
          <w:szCs w:val="16"/>
        </w:rPr>
        <w:t>Tarpinės</w:t>
      </w:r>
      <w:r w:rsidRPr="00EC6CC0">
        <w:rPr>
          <w:sz w:val="16"/>
          <w:szCs w:val="16"/>
        </w:rPr>
        <w:t xml:space="preserve"> institucijos vadovo arba jo įgalioto asmens pareigos)</w:t>
      </w:r>
      <w:r w:rsidRPr="00EC6CC0">
        <w:rPr>
          <w:sz w:val="16"/>
          <w:szCs w:val="16"/>
        </w:rPr>
        <w:tab/>
        <w:t xml:space="preserve">                  (P</w:t>
      </w:r>
      <w:r w:rsidR="00EB1347">
        <w:rPr>
          <w:sz w:val="16"/>
          <w:szCs w:val="16"/>
        </w:rPr>
        <w:t>arašas)</w:t>
      </w:r>
      <w:r w:rsidR="00EB1347">
        <w:rPr>
          <w:sz w:val="16"/>
          <w:szCs w:val="16"/>
        </w:rPr>
        <w:tab/>
        <w:t xml:space="preserve">                    </w:t>
      </w:r>
      <w:r w:rsidRPr="00EC6CC0">
        <w:rPr>
          <w:sz w:val="16"/>
          <w:szCs w:val="16"/>
        </w:rPr>
        <w:t xml:space="preserve">   (Vardas ir pavardė)</w:t>
      </w:r>
    </w:p>
    <w:sectPr w:rsidR="0050341D" w:rsidSect="00570A6E">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8428" w14:textId="77777777" w:rsidR="004B3C7B" w:rsidRDefault="004B3C7B">
      <w:r>
        <w:separator/>
      </w:r>
    </w:p>
  </w:endnote>
  <w:endnote w:type="continuationSeparator" w:id="0">
    <w:p w14:paraId="756DB21C" w14:textId="77777777" w:rsidR="004B3C7B" w:rsidRDefault="004B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BE2E" w14:textId="77777777" w:rsidR="009B54D6" w:rsidRDefault="009B54D6" w:rsidP="0050341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B749F02" w14:textId="77777777" w:rsidR="009B54D6" w:rsidRDefault="009B54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5B66" w14:textId="77777777" w:rsidR="004B3C7B" w:rsidRDefault="004B3C7B">
      <w:r>
        <w:separator/>
      </w:r>
    </w:p>
  </w:footnote>
  <w:footnote w:type="continuationSeparator" w:id="0">
    <w:p w14:paraId="7A4B579F" w14:textId="77777777" w:rsidR="004B3C7B" w:rsidRDefault="004B3C7B">
      <w:r>
        <w:continuationSeparator/>
      </w:r>
    </w:p>
  </w:footnote>
  <w:footnote w:id="1">
    <w:p w14:paraId="7D856748" w14:textId="77777777" w:rsidR="009B54D6" w:rsidRPr="00133958" w:rsidRDefault="009B54D6" w:rsidP="00570A6E">
      <w:pPr>
        <w:pStyle w:val="Puslapioinaostekstas"/>
        <w:rPr>
          <w:lang w:val="lt-LT"/>
        </w:rPr>
      </w:pPr>
      <w:r>
        <w:rPr>
          <w:rStyle w:val="Puslapioinaosnuoroda"/>
        </w:rPr>
        <w:footnoteRef/>
      </w:r>
      <w:r w:rsidRPr="00B540C4">
        <w:rPr>
          <w:lang w:val="lt-LT"/>
        </w:rPr>
        <w:t xml:space="preserve"> </w:t>
      </w:r>
      <w:r w:rsidRPr="00B540C4">
        <w:rPr>
          <w:rFonts w:ascii="Times New Roman" w:hAnsi="Times New Roman" w:cs="Times New Roman"/>
          <w:lang w:val="lt-LT"/>
        </w:rPr>
        <w:t>Pildant ataskaitą, pasviruoju šriftu įrašytos rekomendacijos išbraukiamos.</w:t>
      </w:r>
    </w:p>
  </w:footnote>
  <w:footnote w:id="2">
    <w:p w14:paraId="01D831FE" w14:textId="77777777" w:rsidR="009B54D6" w:rsidRPr="001E79D8" w:rsidRDefault="009B54D6">
      <w:pPr>
        <w:pStyle w:val="Puslapioinaostekstas"/>
        <w:rPr>
          <w:lang w:val="lt-LT"/>
        </w:rPr>
      </w:pPr>
      <w:r>
        <w:rPr>
          <w:rStyle w:val="Puslapioinaosnuoroda"/>
        </w:rPr>
        <w:footnoteRef/>
      </w:r>
      <w:r w:rsidRPr="001E79D8">
        <w:rPr>
          <w:lang w:val="lt-LT"/>
        </w:rPr>
        <w:t xml:space="preserve"> </w:t>
      </w:r>
      <w:r w:rsidRPr="001D1ABE">
        <w:rPr>
          <w:rFonts w:ascii="Times New Roman" w:hAnsi="Times New Roman" w:cs="Times New Roman"/>
          <w:lang w:val="lt-LT"/>
        </w:rPr>
        <w:t>Š</w:t>
      </w:r>
      <w:r w:rsidRPr="001D1ABE">
        <w:rPr>
          <w:rFonts w:ascii="Times New Roman" w:hAnsi="Times New Roman" w:cs="Times New Roman"/>
          <w:lang w:val="lt-LT" w:eastAsia="lt-LT"/>
        </w:rPr>
        <w:t>iame punkte minimi dokumentai gali būti neteikiami, jei juos</w:t>
      </w:r>
      <w:r>
        <w:rPr>
          <w:rFonts w:ascii="Times New Roman" w:hAnsi="Times New Roman" w:cs="Times New Roman"/>
          <w:lang w:val="lt-LT" w:eastAsia="lt-LT"/>
        </w:rPr>
        <w:t xml:space="preserve"> vadovaujančioji</w:t>
      </w:r>
      <w:r w:rsidRPr="001D1ABE">
        <w:rPr>
          <w:rFonts w:ascii="Times New Roman" w:hAnsi="Times New Roman" w:cs="Times New Roman"/>
          <w:lang w:val="lt-LT" w:eastAsia="lt-LT"/>
        </w:rPr>
        <w:t xml:space="preserve"> institucija gali rasti įkeltus</w:t>
      </w:r>
      <w:r w:rsidRPr="001E79D8">
        <w:rPr>
          <w:rFonts w:ascii="Times New Roman" w:hAnsi="Times New Roman" w:cs="Times New Roman"/>
          <w:lang w:val="lt-LT" w:eastAsia="lt-LT"/>
        </w:rPr>
        <w:t xml:space="preserve"> į </w:t>
      </w:r>
      <w:r w:rsidRPr="001E79D8">
        <w:rPr>
          <w:rFonts w:ascii="Times New Roman" w:hAnsi="Times New Roman" w:cs="Times New Roman"/>
          <w:lang w:val="lt-LT"/>
        </w:rPr>
        <w:t>VSFSVP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2966" w14:textId="77777777" w:rsidR="009B54D6" w:rsidRDefault="009B54D6" w:rsidP="005034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C3F3A9" w14:textId="77777777" w:rsidR="009B54D6" w:rsidRDefault="009B54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2231" w14:textId="77777777" w:rsidR="009B54D6" w:rsidRDefault="009B54D6" w:rsidP="0050341D">
    <w:pPr>
      <w:pStyle w:val="Antrats"/>
      <w:jc w:val="center"/>
    </w:pPr>
    <w:r>
      <w:fldChar w:fldCharType="begin"/>
    </w:r>
    <w:r>
      <w:instrText xml:space="preserve"> PAGE   \* MERGEFORMAT </w:instrText>
    </w:r>
    <w:r>
      <w:fldChar w:fldCharType="separate"/>
    </w:r>
    <w:r w:rsidR="00C434BE">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BD5B" w14:textId="77777777" w:rsidR="009B54D6" w:rsidRDefault="009B54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94F04"/>
    <w:multiLevelType w:val="hybridMultilevel"/>
    <w:tmpl w:val="C76C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47"/>
    <w:rsid w:val="000066D3"/>
    <w:rsid w:val="00011ED8"/>
    <w:rsid w:val="000123D1"/>
    <w:rsid w:val="000151D8"/>
    <w:rsid w:val="0003108A"/>
    <w:rsid w:val="00036468"/>
    <w:rsid w:val="00044746"/>
    <w:rsid w:val="00060973"/>
    <w:rsid w:val="000725FA"/>
    <w:rsid w:val="00076ACC"/>
    <w:rsid w:val="000901F8"/>
    <w:rsid w:val="000A16F7"/>
    <w:rsid w:val="000A2203"/>
    <w:rsid w:val="000A4C9A"/>
    <w:rsid w:val="000A558D"/>
    <w:rsid w:val="000A6873"/>
    <w:rsid w:val="000B4933"/>
    <w:rsid w:val="000B73FB"/>
    <w:rsid w:val="000C304B"/>
    <w:rsid w:val="000D4DFE"/>
    <w:rsid w:val="000D66DD"/>
    <w:rsid w:val="000D6EE0"/>
    <w:rsid w:val="000D7742"/>
    <w:rsid w:val="000E0226"/>
    <w:rsid w:val="000F0DBD"/>
    <w:rsid w:val="000F2DD7"/>
    <w:rsid w:val="000F6132"/>
    <w:rsid w:val="000F6BBE"/>
    <w:rsid w:val="000F7812"/>
    <w:rsid w:val="00100F9B"/>
    <w:rsid w:val="00101B44"/>
    <w:rsid w:val="00107AA4"/>
    <w:rsid w:val="00124B5E"/>
    <w:rsid w:val="0013067A"/>
    <w:rsid w:val="0014087E"/>
    <w:rsid w:val="00151583"/>
    <w:rsid w:val="001538D7"/>
    <w:rsid w:val="001548ED"/>
    <w:rsid w:val="0015574C"/>
    <w:rsid w:val="0018463E"/>
    <w:rsid w:val="00193D18"/>
    <w:rsid w:val="001A0206"/>
    <w:rsid w:val="001A39DC"/>
    <w:rsid w:val="001B4DD2"/>
    <w:rsid w:val="001C167A"/>
    <w:rsid w:val="001C57FD"/>
    <w:rsid w:val="001C6A1F"/>
    <w:rsid w:val="001D1ABE"/>
    <w:rsid w:val="001D769C"/>
    <w:rsid w:val="001E79D8"/>
    <w:rsid w:val="001F6D84"/>
    <w:rsid w:val="002032AF"/>
    <w:rsid w:val="00204D0C"/>
    <w:rsid w:val="00215D98"/>
    <w:rsid w:val="00220843"/>
    <w:rsid w:val="00242821"/>
    <w:rsid w:val="002507FB"/>
    <w:rsid w:val="00251F00"/>
    <w:rsid w:val="00255392"/>
    <w:rsid w:val="00262B31"/>
    <w:rsid w:val="002705CA"/>
    <w:rsid w:val="0027168D"/>
    <w:rsid w:val="00274D92"/>
    <w:rsid w:val="00280D57"/>
    <w:rsid w:val="00284E50"/>
    <w:rsid w:val="002925B6"/>
    <w:rsid w:val="00297028"/>
    <w:rsid w:val="002A0815"/>
    <w:rsid w:val="002A5A87"/>
    <w:rsid w:val="002B575A"/>
    <w:rsid w:val="002B7DD1"/>
    <w:rsid w:val="002D2B40"/>
    <w:rsid w:val="002D6376"/>
    <w:rsid w:val="002D716E"/>
    <w:rsid w:val="002E49AD"/>
    <w:rsid w:val="002E5A26"/>
    <w:rsid w:val="002F0861"/>
    <w:rsid w:val="002F0B90"/>
    <w:rsid w:val="002F38D1"/>
    <w:rsid w:val="003063C8"/>
    <w:rsid w:val="00346647"/>
    <w:rsid w:val="003637A4"/>
    <w:rsid w:val="003663FD"/>
    <w:rsid w:val="00372E91"/>
    <w:rsid w:val="00377DE1"/>
    <w:rsid w:val="00382FE6"/>
    <w:rsid w:val="0039057B"/>
    <w:rsid w:val="00390ADD"/>
    <w:rsid w:val="00394508"/>
    <w:rsid w:val="0039458A"/>
    <w:rsid w:val="00395F2E"/>
    <w:rsid w:val="00397610"/>
    <w:rsid w:val="003A0C23"/>
    <w:rsid w:val="003A2B1B"/>
    <w:rsid w:val="003A67A0"/>
    <w:rsid w:val="003B5C49"/>
    <w:rsid w:val="003C1464"/>
    <w:rsid w:val="003E5998"/>
    <w:rsid w:val="003E7459"/>
    <w:rsid w:val="003F4E38"/>
    <w:rsid w:val="004116AC"/>
    <w:rsid w:val="00413945"/>
    <w:rsid w:val="00415BB1"/>
    <w:rsid w:val="00420E16"/>
    <w:rsid w:val="004378A8"/>
    <w:rsid w:val="004408F1"/>
    <w:rsid w:val="00440B5A"/>
    <w:rsid w:val="00465F6C"/>
    <w:rsid w:val="00476409"/>
    <w:rsid w:val="00483C81"/>
    <w:rsid w:val="004A60E0"/>
    <w:rsid w:val="004B3C7B"/>
    <w:rsid w:val="004C445F"/>
    <w:rsid w:val="004C7CD7"/>
    <w:rsid w:val="004D321E"/>
    <w:rsid w:val="004D63E8"/>
    <w:rsid w:val="004E56FA"/>
    <w:rsid w:val="004F3AF9"/>
    <w:rsid w:val="0050290B"/>
    <w:rsid w:val="00502BDD"/>
    <w:rsid w:val="0050341D"/>
    <w:rsid w:val="00503DA5"/>
    <w:rsid w:val="00504A92"/>
    <w:rsid w:val="00514F15"/>
    <w:rsid w:val="00517570"/>
    <w:rsid w:val="00524E51"/>
    <w:rsid w:val="00527D4A"/>
    <w:rsid w:val="00530C1B"/>
    <w:rsid w:val="00544E47"/>
    <w:rsid w:val="0055266B"/>
    <w:rsid w:val="00570A6E"/>
    <w:rsid w:val="00573053"/>
    <w:rsid w:val="005744CB"/>
    <w:rsid w:val="0058679D"/>
    <w:rsid w:val="00591573"/>
    <w:rsid w:val="00595FE5"/>
    <w:rsid w:val="00596AB3"/>
    <w:rsid w:val="005A3C92"/>
    <w:rsid w:val="005A46BE"/>
    <w:rsid w:val="005A7DE3"/>
    <w:rsid w:val="005B182E"/>
    <w:rsid w:val="005B31BC"/>
    <w:rsid w:val="005B663F"/>
    <w:rsid w:val="005D0788"/>
    <w:rsid w:val="005E2A0F"/>
    <w:rsid w:val="005E61BB"/>
    <w:rsid w:val="005F0D8E"/>
    <w:rsid w:val="005F2B8B"/>
    <w:rsid w:val="00620754"/>
    <w:rsid w:val="00622317"/>
    <w:rsid w:val="00625D4E"/>
    <w:rsid w:val="006412EA"/>
    <w:rsid w:val="006431C1"/>
    <w:rsid w:val="00644F98"/>
    <w:rsid w:val="00646FEE"/>
    <w:rsid w:val="00650042"/>
    <w:rsid w:val="0066726D"/>
    <w:rsid w:val="00671A2E"/>
    <w:rsid w:val="00683B93"/>
    <w:rsid w:val="00687E71"/>
    <w:rsid w:val="00693F8B"/>
    <w:rsid w:val="006A5549"/>
    <w:rsid w:val="006B2B70"/>
    <w:rsid w:val="006B47C1"/>
    <w:rsid w:val="006C1BA5"/>
    <w:rsid w:val="006D441C"/>
    <w:rsid w:val="006D6703"/>
    <w:rsid w:val="006E0197"/>
    <w:rsid w:val="006E4922"/>
    <w:rsid w:val="00700236"/>
    <w:rsid w:val="007004A0"/>
    <w:rsid w:val="00701782"/>
    <w:rsid w:val="00701ACE"/>
    <w:rsid w:val="00703D27"/>
    <w:rsid w:val="00706002"/>
    <w:rsid w:val="00714778"/>
    <w:rsid w:val="00716183"/>
    <w:rsid w:val="0071795A"/>
    <w:rsid w:val="00734FEE"/>
    <w:rsid w:val="00735972"/>
    <w:rsid w:val="007402EE"/>
    <w:rsid w:val="00741230"/>
    <w:rsid w:val="007452F4"/>
    <w:rsid w:val="007462F9"/>
    <w:rsid w:val="00746FE1"/>
    <w:rsid w:val="0075380F"/>
    <w:rsid w:val="007542AC"/>
    <w:rsid w:val="00757CE0"/>
    <w:rsid w:val="007672C2"/>
    <w:rsid w:val="007735D1"/>
    <w:rsid w:val="007A09B6"/>
    <w:rsid w:val="007B4F88"/>
    <w:rsid w:val="007E618D"/>
    <w:rsid w:val="007F4419"/>
    <w:rsid w:val="00802E8D"/>
    <w:rsid w:val="008052F1"/>
    <w:rsid w:val="00805CA7"/>
    <w:rsid w:val="008147C4"/>
    <w:rsid w:val="0082678E"/>
    <w:rsid w:val="008273EC"/>
    <w:rsid w:val="00827AE9"/>
    <w:rsid w:val="0083103B"/>
    <w:rsid w:val="008344AB"/>
    <w:rsid w:val="00843C2A"/>
    <w:rsid w:val="0084450E"/>
    <w:rsid w:val="00854F63"/>
    <w:rsid w:val="008646D9"/>
    <w:rsid w:val="008706FA"/>
    <w:rsid w:val="00873200"/>
    <w:rsid w:val="008754BE"/>
    <w:rsid w:val="008838FF"/>
    <w:rsid w:val="008A7673"/>
    <w:rsid w:val="008B1558"/>
    <w:rsid w:val="008C28BE"/>
    <w:rsid w:val="008C4D92"/>
    <w:rsid w:val="00913B51"/>
    <w:rsid w:val="00913D41"/>
    <w:rsid w:val="0093394F"/>
    <w:rsid w:val="00933FF4"/>
    <w:rsid w:val="00947BFD"/>
    <w:rsid w:val="009817C6"/>
    <w:rsid w:val="00986BC1"/>
    <w:rsid w:val="0099446C"/>
    <w:rsid w:val="009A33E5"/>
    <w:rsid w:val="009B54D6"/>
    <w:rsid w:val="009F45AB"/>
    <w:rsid w:val="009F48F5"/>
    <w:rsid w:val="009F57AC"/>
    <w:rsid w:val="009F6D3B"/>
    <w:rsid w:val="00A01568"/>
    <w:rsid w:val="00A07D6D"/>
    <w:rsid w:val="00A31471"/>
    <w:rsid w:val="00A31DAE"/>
    <w:rsid w:val="00A337C2"/>
    <w:rsid w:val="00A44A70"/>
    <w:rsid w:val="00A45A4D"/>
    <w:rsid w:val="00A562F8"/>
    <w:rsid w:val="00A5693F"/>
    <w:rsid w:val="00A65B0C"/>
    <w:rsid w:val="00A70304"/>
    <w:rsid w:val="00A70859"/>
    <w:rsid w:val="00A73CB3"/>
    <w:rsid w:val="00A82812"/>
    <w:rsid w:val="00A9075C"/>
    <w:rsid w:val="00A93E90"/>
    <w:rsid w:val="00A94056"/>
    <w:rsid w:val="00AB2603"/>
    <w:rsid w:val="00AB3480"/>
    <w:rsid w:val="00AB5D42"/>
    <w:rsid w:val="00AD1092"/>
    <w:rsid w:val="00AF034B"/>
    <w:rsid w:val="00AF50EA"/>
    <w:rsid w:val="00AF6EB4"/>
    <w:rsid w:val="00B01059"/>
    <w:rsid w:val="00B05619"/>
    <w:rsid w:val="00B304A2"/>
    <w:rsid w:val="00B348A7"/>
    <w:rsid w:val="00B5281D"/>
    <w:rsid w:val="00B53323"/>
    <w:rsid w:val="00B5381D"/>
    <w:rsid w:val="00B652FF"/>
    <w:rsid w:val="00B779CA"/>
    <w:rsid w:val="00B77A81"/>
    <w:rsid w:val="00BA5203"/>
    <w:rsid w:val="00BA7401"/>
    <w:rsid w:val="00BC1742"/>
    <w:rsid w:val="00BD37B5"/>
    <w:rsid w:val="00BE3EC6"/>
    <w:rsid w:val="00BE4C63"/>
    <w:rsid w:val="00BF18B7"/>
    <w:rsid w:val="00BF5722"/>
    <w:rsid w:val="00BF6E91"/>
    <w:rsid w:val="00BF7D7C"/>
    <w:rsid w:val="00C03A27"/>
    <w:rsid w:val="00C04FD3"/>
    <w:rsid w:val="00C201DD"/>
    <w:rsid w:val="00C32277"/>
    <w:rsid w:val="00C361B6"/>
    <w:rsid w:val="00C412D6"/>
    <w:rsid w:val="00C434BE"/>
    <w:rsid w:val="00C439B2"/>
    <w:rsid w:val="00C46D9A"/>
    <w:rsid w:val="00C46F81"/>
    <w:rsid w:val="00C47CD0"/>
    <w:rsid w:val="00C57636"/>
    <w:rsid w:val="00C66BFB"/>
    <w:rsid w:val="00C70E5E"/>
    <w:rsid w:val="00C97B1F"/>
    <w:rsid w:val="00CD4228"/>
    <w:rsid w:val="00CD5757"/>
    <w:rsid w:val="00CE7D33"/>
    <w:rsid w:val="00CF4CC6"/>
    <w:rsid w:val="00CF6DCB"/>
    <w:rsid w:val="00D1613A"/>
    <w:rsid w:val="00D371AC"/>
    <w:rsid w:val="00D664DD"/>
    <w:rsid w:val="00D72226"/>
    <w:rsid w:val="00D75BD9"/>
    <w:rsid w:val="00D87496"/>
    <w:rsid w:val="00DA133D"/>
    <w:rsid w:val="00DA7587"/>
    <w:rsid w:val="00DB2B82"/>
    <w:rsid w:val="00DB3FA0"/>
    <w:rsid w:val="00DC06E8"/>
    <w:rsid w:val="00DC48EF"/>
    <w:rsid w:val="00DD3DC6"/>
    <w:rsid w:val="00DE75AE"/>
    <w:rsid w:val="00DF07FD"/>
    <w:rsid w:val="00DF21BC"/>
    <w:rsid w:val="00DF4245"/>
    <w:rsid w:val="00E00B33"/>
    <w:rsid w:val="00E06F56"/>
    <w:rsid w:val="00E139AE"/>
    <w:rsid w:val="00E155D7"/>
    <w:rsid w:val="00E16D68"/>
    <w:rsid w:val="00E21C84"/>
    <w:rsid w:val="00E25F78"/>
    <w:rsid w:val="00E33207"/>
    <w:rsid w:val="00E4154F"/>
    <w:rsid w:val="00E43F73"/>
    <w:rsid w:val="00E45BE2"/>
    <w:rsid w:val="00E4781F"/>
    <w:rsid w:val="00E50BCB"/>
    <w:rsid w:val="00E60210"/>
    <w:rsid w:val="00E649BC"/>
    <w:rsid w:val="00E64B0E"/>
    <w:rsid w:val="00E64C40"/>
    <w:rsid w:val="00E76DBB"/>
    <w:rsid w:val="00EA2627"/>
    <w:rsid w:val="00EB1347"/>
    <w:rsid w:val="00EB20D7"/>
    <w:rsid w:val="00EF0869"/>
    <w:rsid w:val="00EF2349"/>
    <w:rsid w:val="00EF4945"/>
    <w:rsid w:val="00F0011F"/>
    <w:rsid w:val="00F035B2"/>
    <w:rsid w:val="00F0427B"/>
    <w:rsid w:val="00F062BE"/>
    <w:rsid w:val="00F20F83"/>
    <w:rsid w:val="00F22400"/>
    <w:rsid w:val="00F31501"/>
    <w:rsid w:val="00F365FD"/>
    <w:rsid w:val="00F41186"/>
    <w:rsid w:val="00F4457B"/>
    <w:rsid w:val="00F57FE2"/>
    <w:rsid w:val="00F6715A"/>
    <w:rsid w:val="00F7099F"/>
    <w:rsid w:val="00F85174"/>
    <w:rsid w:val="00F9389B"/>
    <w:rsid w:val="00F96A00"/>
    <w:rsid w:val="00FA57E7"/>
    <w:rsid w:val="00FB5224"/>
    <w:rsid w:val="00FC3237"/>
    <w:rsid w:val="00FC4258"/>
    <w:rsid w:val="00FC5C7B"/>
    <w:rsid w:val="00FE284C"/>
    <w:rsid w:val="00FE420E"/>
    <w:rsid w:val="00FF3534"/>
    <w:rsid w:val="00FF4865"/>
    <w:rsid w:val="00FF5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5C0CF80E"/>
  <w15:chartTrackingRefBased/>
  <w15:docId w15:val="{9100F9BE-7FCC-4553-9DFC-91DD64B5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6647"/>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346647"/>
    <w:pPr>
      <w:keepNext/>
      <w:jc w:val="center"/>
      <w:outlineLvl w:val="1"/>
    </w:pPr>
    <w:rPr>
      <w:b/>
      <w:caps/>
      <w:szCs w:val="20"/>
      <w:lang w:eastAsia="en-US"/>
    </w:rPr>
  </w:style>
  <w:style w:type="paragraph" w:styleId="Antrat7">
    <w:name w:val="heading 7"/>
    <w:basedOn w:val="prastasis"/>
    <w:next w:val="prastasis"/>
    <w:link w:val="Antrat7Diagrama"/>
    <w:qFormat/>
    <w:rsid w:val="00346647"/>
    <w:pPr>
      <w:spacing w:before="240" w:after="60"/>
      <w:outlineLvl w:val="6"/>
    </w:pPr>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46647"/>
    <w:rPr>
      <w:rFonts w:ascii="Times New Roman" w:eastAsia="Times New Roman" w:hAnsi="Times New Roman" w:cs="Times New Roman"/>
      <w:b/>
      <w:caps/>
      <w:sz w:val="24"/>
      <w:szCs w:val="20"/>
    </w:rPr>
  </w:style>
  <w:style w:type="character" w:customStyle="1" w:styleId="Antrat7Diagrama">
    <w:name w:val="Antraštė 7 Diagrama"/>
    <w:basedOn w:val="Numatytasispastraiposriftas"/>
    <w:link w:val="Antrat7"/>
    <w:rsid w:val="00346647"/>
    <w:rPr>
      <w:rFonts w:ascii="Times New Roman" w:eastAsia="Times New Roman" w:hAnsi="Times New Roman" w:cs="Times New Roman"/>
      <w:sz w:val="24"/>
      <w:szCs w:val="24"/>
      <w:lang w:val="en-GB"/>
    </w:rPr>
  </w:style>
  <w:style w:type="paragraph" w:styleId="Porat">
    <w:name w:val="footer"/>
    <w:basedOn w:val="prastasis"/>
    <w:link w:val="PoratDiagrama"/>
    <w:rsid w:val="00346647"/>
    <w:pPr>
      <w:tabs>
        <w:tab w:val="center" w:pos="4819"/>
        <w:tab w:val="right" w:pos="9638"/>
      </w:tabs>
    </w:pPr>
  </w:style>
  <w:style w:type="character" w:customStyle="1" w:styleId="PoratDiagrama">
    <w:name w:val="Poraštė Diagrama"/>
    <w:basedOn w:val="Numatytasispastraiposriftas"/>
    <w:link w:val="Porat"/>
    <w:rsid w:val="0034664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46647"/>
  </w:style>
  <w:style w:type="paragraph" w:styleId="Komentarotekstas">
    <w:name w:val="annotation text"/>
    <w:basedOn w:val="prastasis"/>
    <w:link w:val="KomentarotekstasDiagrama"/>
    <w:semiHidden/>
    <w:rsid w:val="00346647"/>
    <w:rPr>
      <w:sz w:val="20"/>
      <w:szCs w:val="20"/>
    </w:rPr>
  </w:style>
  <w:style w:type="character" w:customStyle="1" w:styleId="KomentarotekstasDiagrama">
    <w:name w:val="Komentaro tekstas Diagrama"/>
    <w:basedOn w:val="Numatytasispastraiposriftas"/>
    <w:link w:val="Komentarotekstas"/>
    <w:semiHidden/>
    <w:rsid w:val="00346647"/>
    <w:rPr>
      <w:rFonts w:ascii="Times New Roman" w:eastAsia="Times New Roman" w:hAnsi="Times New Roman" w:cs="Times New Roman"/>
      <w:sz w:val="20"/>
      <w:szCs w:val="20"/>
      <w:lang w:eastAsia="lt-LT"/>
    </w:rPr>
  </w:style>
  <w:style w:type="paragraph" w:styleId="Antrats">
    <w:name w:val="header"/>
    <w:basedOn w:val="prastasis"/>
    <w:link w:val="AntratsDiagrama"/>
    <w:rsid w:val="00346647"/>
    <w:pPr>
      <w:tabs>
        <w:tab w:val="center" w:pos="4819"/>
        <w:tab w:val="right" w:pos="9638"/>
      </w:tabs>
    </w:pPr>
  </w:style>
  <w:style w:type="character" w:customStyle="1" w:styleId="AntratsDiagrama">
    <w:name w:val="Antraštės Diagrama"/>
    <w:basedOn w:val="Numatytasispastraiposriftas"/>
    <w:link w:val="Antrats"/>
    <w:rsid w:val="00346647"/>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rsid w:val="0034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346647"/>
    <w:rPr>
      <w:rFonts w:ascii="Courier New" w:eastAsia="Times New Roman" w:hAnsi="Courier New" w:cs="Courier New"/>
      <w:sz w:val="20"/>
      <w:szCs w:val="20"/>
      <w:lang w:eastAsia="lt-LT"/>
    </w:rPr>
  </w:style>
  <w:style w:type="paragraph" w:styleId="Pagrindinistekstas">
    <w:name w:val="Body Text"/>
    <w:basedOn w:val="prastasis"/>
    <w:link w:val="PagrindinistekstasDiagrama"/>
    <w:rsid w:val="00346647"/>
    <w:pPr>
      <w:spacing w:after="120"/>
    </w:pPr>
    <w:rPr>
      <w:szCs w:val="20"/>
      <w:lang w:val="en-GB" w:eastAsia="en-US"/>
    </w:rPr>
  </w:style>
  <w:style w:type="character" w:customStyle="1" w:styleId="PagrindinistekstasDiagrama">
    <w:name w:val="Pagrindinis tekstas Diagrama"/>
    <w:basedOn w:val="Numatytasispastraiposriftas"/>
    <w:link w:val="Pagrindinistekstas"/>
    <w:rsid w:val="00346647"/>
    <w:rPr>
      <w:rFonts w:ascii="Times New Roman" w:eastAsia="Times New Roman" w:hAnsi="Times New Roman" w:cs="Times New Roman"/>
      <w:sz w:val="24"/>
      <w:szCs w:val="20"/>
      <w:lang w:val="en-GB"/>
    </w:rPr>
  </w:style>
  <w:style w:type="paragraph" w:styleId="Betarp">
    <w:name w:val="No Spacing"/>
    <w:uiPriority w:val="1"/>
    <w:qFormat/>
    <w:rsid w:val="00346647"/>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F96A00"/>
    <w:rPr>
      <w:sz w:val="16"/>
      <w:szCs w:val="16"/>
    </w:rPr>
  </w:style>
  <w:style w:type="paragraph" w:styleId="Komentarotema">
    <w:name w:val="annotation subject"/>
    <w:basedOn w:val="Komentarotekstas"/>
    <w:next w:val="Komentarotekstas"/>
    <w:link w:val="KomentarotemaDiagrama"/>
    <w:uiPriority w:val="99"/>
    <w:semiHidden/>
    <w:unhideWhenUsed/>
    <w:rsid w:val="00F96A00"/>
    <w:rPr>
      <w:b/>
      <w:bCs/>
    </w:rPr>
  </w:style>
  <w:style w:type="character" w:customStyle="1" w:styleId="KomentarotemaDiagrama">
    <w:name w:val="Komentaro tema Diagrama"/>
    <w:basedOn w:val="KomentarotekstasDiagrama"/>
    <w:link w:val="Komentarotema"/>
    <w:uiPriority w:val="99"/>
    <w:semiHidden/>
    <w:rsid w:val="00F96A00"/>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F96A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6A00"/>
    <w:rPr>
      <w:rFonts w:ascii="Segoe UI" w:eastAsia="Times New Roman" w:hAnsi="Segoe UI" w:cs="Segoe UI"/>
      <w:sz w:val="18"/>
      <w:szCs w:val="18"/>
      <w:lang w:eastAsia="lt-LT"/>
    </w:rPr>
  </w:style>
  <w:style w:type="paragraph" w:styleId="Pataisymai">
    <w:name w:val="Revision"/>
    <w:hidden/>
    <w:uiPriority w:val="99"/>
    <w:semiHidden/>
    <w:rsid w:val="000066D3"/>
    <w:pPr>
      <w:spacing w:after="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rsid w:val="00DE75AE"/>
    <w:rPr>
      <w:color w:val="0066CC"/>
      <w:u w:val="single"/>
    </w:rPr>
  </w:style>
  <w:style w:type="paragraph" w:styleId="Sraopastraipa">
    <w:name w:val="List Paragraph"/>
    <w:basedOn w:val="prastasis"/>
    <w:uiPriority w:val="34"/>
    <w:qFormat/>
    <w:rsid w:val="00DE75AE"/>
    <w:pPr>
      <w:widowControl w:val="0"/>
      <w:autoSpaceDE w:val="0"/>
      <w:autoSpaceDN w:val="0"/>
      <w:adjustRightInd w:val="0"/>
      <w:ind w:left="720" w:firstLine="720"/>
      <w:contextualSpacing/>
    </w:pPr>
    <w:rPr>
      <w:rFonts w:ascii="Arial" w:hAnsi="Arial" w:cs="Arial"/>
      <w:sz w:val="20"/>
    </w:rPr>
  </w:style>
  <w:style w:type="paragraph" w:customStyle="1" w:styleId="hyperlink11">
    <w:name w:val="hyperlink11"/>
    <w:basedOn w:val="prastasis"/>
    <w:rsid w:val="00DE75AE"/>
    <w:pPr>
      <w:ind w:firstLine="312"/>
      <w:jc w:val="both"/>
    </w:pPr>
    <w:rPr>
      <w:rFonts w:ascii="TimesLT" w:eastAsia="SimSun" w:hAnsi="TimesLT"/>
      <w:sz w:val="20"/>
      <w:szCs w:val="20"/>
      <w:lang w:eastAsia="zh-CN"/>
    </w:rPr>
  </w:style>
  <w:style w:type="paragraph" w:customStyle="1" w:styleId="Pagrindinistekstas1">
    <w:name w:val="Pagrindinis tekstas1"/>
    <w:basedOn w:val="prastasis"/>
    <w:rsid w:val="00570A6E"/>
    <w:pPr>
      <w:suppressAutoHyphens/>
      <w:autoSpaceDE w:val="0"/>
      <w:autoSpaceDN w:val="0"/>
      <w:adjustRightInd w:val="0"/>
      <w:spacing w:line="297" w:lineRule="auto"/>
      <w:ind w:firstLine="312"/>
      <w:jc w:val="both"/>
    </w:pPr>
    <w:rPr>
      <w:rFonts w:ascii="Arial" w:hAnsi="Arial" w:cs="Arial"/>
      <w:color w:val="000000"/>
      <w:sz w:val="20"/>
      <w:szCs w:val="20"/>
      <w:lang w:eastAsia="en-US"/>
    </w:rPr>
  </w:style>
  <w:style w:type="paragraph" w:styleId="Puslapioinaostekstas">
    <w:name w:val="footnote text"/>
    <w:basedOn w:val="prastasis"/>
    <w:link w:val="PuslapioinaostekstasDiagrama"/>
    <w:rsid w:val="00570A6E"/>
    <w:pPr>
      <w:ind w:firstLine="720"/>
    </w:pPr>
    <w:rPr>
      <w:rFonts w:ascii="Arial" w:hAnsi="Arial" w:cs="Arial"/>
      <w:sz w:val="20"/>
      <w:szCs w:val="20"/>
      <w:lang w:val="en-GB" w:eastAsia="en-US"/>
    </w:rPr>
  </w:style>
  <w:style w:type="character" w:customStyle="1" w:styleId="PuslapioinaostekstasDiagrama">
    <w:name w:val="Puslapio išnašos tekstas Diagrama"/>
    <w:basedOn w:val="Numatytasispastraiposriftas"/>
    <w:link w:val="Puslapioinaostekstas"/>
    <w:rsid w:val="00570A6E"/>
    <w:rPr>
      <w:rFonts w:ascii="Arial" w:eastAsia="Times New Roman" w:hAnsi="Arial" w:cs="Arial"/>
      <w:sz w:val="20"/>
      <w:szCs w:val="20"/>
      <w:lang w:val="en-GB"/>
    </w:rPr>
  </w:style>
  <w:style w:type="character" w:styleId="Puslapioinaosnuoroda">
    <w:name w:val="footnote reference"/>
    <w:basedOn w:val="Numatytasispastraiposriftas"/>
    <w:rsid w:val="00570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E17A-7089-41F7-AB27-08CB7540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29389</Words>
  <Characters>16752</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Kriukienė</dc:creator>
  <cp:keywords/>
  <dc:description/>
  <cp:lastModifiedBy>Rasa Skodžiūtė</cp:lastModifiedBy>
  <cp:revision>6</cp:revision>
  <cp:lastPrinted>2018-10-03T10:50:00Z</cp:lastPrinted>
  <dcterms:created xsi:type="dcterms:W3CDTF">2020-08-26T12:50:00Z</dcterms:created>
  <dcterms:modified xsi:type="dcterms:W3CDTF">2020-09-04T11:09:00Z</dcterms:modified>
</cp:coreProperties>
</file>