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tblBorders>
        <w:tblLook w:val="04A0" w:firstRow="1" w:lastRow="0" w:firstColumn="1" w:lastColumn="0" w:noHBand="0" w:noVBand="1"/>
      </w:tblPr>
      <w:tblGrid>
        <w:gridCol w:w="4814"/>
        <w:gridCol w:w="4814"/>
      </w:tblGrid>
      <w:tr w:rsidR="00615A30" w14:paraId="785804DB" w14:textId="77777777" w:rsidTr="000A48B4">
        <w:tc>
          <w:tcPr>
            <w:tcW w:w="4814" w:type="dxa"/>
          </w:tcPr>
          <w:p w14:paraId="6F66E8BF" w14:textId="77777777" w:rsidR="00615A30" w:rsidRPr="00152A81" w:rsidRDefault="00615A30" w:rsidP="006D0025">
            <w:pPr>
              <w:jc w:val="center"/>
              <w:outlineLvl w:val="0"/>
              <w:rPr>
                <w:b/>
                <w:bCs/>
                <w:sz w:val="24"/>
                <w:szCs w:val="24"/>
                <w:lang w:val="lt-LT"/>
              </w:rPr>
            </w:pPr>
            <w:r w:rsidRPr="00152A81">
              <w:rPr>
                <w:b/>
                <w:bCs/>
                <w:sz w:val="24"/>
                <w:szCs w:val="24"/>
                <w:lang w:val="lt-LT"/>
              </w:rPr>
              <w:t>PROJEKTO ĮGYVENDINIMO</w:t>
            </w:r>
          </w:p>
          <w:p w14:paraId="59FBE0D8" w14:textId="77777777" w:rsidR="00615A30" w:rsidRPr="00152A81" w:rsidRDefault="00615A30" w:rsidP="006D0025">
            <w:pPr>
              <w:jc w:val="center"/>
              <w:outlineLvl w:val="0"/>
              <w:rPr>
                <w:b/>
                <w:bCs/>
                <w:sz w:val="24"/>
                <w:szCs w:val="24"/>
                <w:lang w:val="lt-LT"/>
              </w:rPr>
            </w:pPr>
            <w:r w:rsidRPr="00152A81">
              <w:rPr>
                <w:b/>
                <w:bCs/>
                <w:sz w:val="24"/>
                <w:szCs w:val="24"/>
                <w:lang w:val="lt-LT"/>
              </w:rPr>
              <w:t>SUTARTIS</w:t>
            </w:r>
          </w:p>
          <w:p w14:paraId="2EEDA93E" w14:textId="77777777" w:rsidR="00615A30" w:rsidRPr="00152A81" w:rsidRDefault="00615A30" w:rsidP="006D0025">
            <w:pPr>
              <w:jc w:val="center"/>
              <w:outlineLvl w:val="0"/>
              <w:rPr>
                <w:b/>
                <w:bCs/>
                <w:sz w:val="24"/>
                <w:szCs w:val="24"/>
                <w:lang w:val="lt-LT"/>
              </w:rPr>
            </w:pPr>
          </w:p>
          <w:p w14:paraId="6E828324" w14:textId="5FD7D096" w:rsidR="00615A30" w:rsidRPr="00152A81" w:rsidRDefault="00615A30" w:rsidP="008845A3">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id="0" w:name="Text1"/>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14:paraId="1FEDF131" w14:textId="77777777" w:rsidR="00615A30" w:rsidRPr="00152A81" w:rsidRDefault="00615A30" w:rsidP="006D0025">
            <w:pPr>
              <w:ind w:left="1296"/>
              <w:jc w:val="center"/>
              <w:outlineLvl w:val="0"/>
              <w:rPr>
                <w:bCs/>
                <w:sz w:val="24"/>
                <w:szCs w:val="24"/>
                <w:lang w:val="lt-LT"/>
              </w:rPr>
            </w:pPr>
          </w:p>
          <w:p w14:paraId="064ABB0C" w14:textId="52C48B83" w:rsidR="00615A30" w:rsidRPr="00152A81" w:rsidRDefault="0088656E" w:rsidP="006D0025">
            <w:pPr>
              <w:jc w:val="center"/>
              <w:outlineLvl w:val="0"/>
              <w:rPr>
                <w:bCs/>
                <w:sz w:val="24"/>
                <w:szCs w:val="24"/>
                <w:lang w:val="lt-LT"/>
              </w:rPr>
            </w:pPr>
            <w:r>
              <w:rPr>
                <w:bCs/>
                <w:sz w:val="24"/>
                <w:szCs w:val="24"/>
                <w:lang w:val="lt-LT"/>
              </w:rPr>
              <w:t>202</w:t>
            </w:r>
            <w:r w:rsidR="003732F6">
              <w:rPr>
                <w:bCs/>
                <w:sz w:val="24"/>
                <w:szCs w:val="24"/>
                <w:lang w:val="lt-LT"/>
              </w:rPr>
              <w:t>_</w:t>
            </w:r>
            <w:r w:rsidR="00615A30" w:rsidRPr="00152A81">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8356FE" w:rsidRPr="00152A81">
              <w:rPr>
                <w:bCs/>
                <w:sz w:val="24"/>
                <w:szCs w:val="24"/>
                <w:lang w:val="lt-LT"/>
              </w:rPr>
              <w:t xml:space="preserve"> </w:t>
            </w:r>
            <w:r w:rsidR="00615A30" w:rsidRPr="00152A81">
              <w:rPr>
                <w:bCs/>
                <w:sz w:val="24"/>
                <w:szCs w:val="24"/>
                <w:lang w:val="lt-LT"/>
              </w:rPr>
              <w:t xml:space="preserve">d. </w:t>
            </w:r>
          </w:p>
          <w:p w14:paraId="7BF67174" w14:textId="77777777" w:rsidR="00615A30" w:rsidRPr="00152A81" w:rsidRDefault="00615A30" w:rsidP="006D0025">
            <w:pPr>
              <w:jc w:val="center"/>
              <w:outlineLvl w:val="0"/>
              <w:rPr>
                <w:bCs/>
                <w:sz w:val="24"/>
                <w:szCs w:val="24"/>
                <w:lang w:val="lt-LT"/>
              </w:rPr>
            </w:pPr>
          </w:p>
          <w:p w14:paraId="386B74E3" w14:textId="77777777" w:rsidR="00615A30" w:rsidRPr="00152A81" w:rsidRDefault="00615A30" w:rsidP="006D0025">
            <w:pPr>
              <w:jc w:val="center"/>
              <w:outlineLvl w:val="0"/>
              <w:rPr>
                <w:b/>
                <w:bCs/>
                <w:sz w:val="24"/>
                <w:szCs w:val="24"/>
                <w:lang w:val="lt-LT"/>
              </w:rPr>
            </w:pPr>
            <w:r w:rsidRPr="00152A81">
              <w:rPr>
                <w:bCs/>
                <w:sz w:val="24"/>
                <w:szCs w:val="24"/>
                <w:lang w:val="lt-LT"/>
              </w:rPr>
              <w:t>Vilnius</w:t>
            </w:r>
          </w:p>
          <w:p w14:paraId="0D700B26" w14:textId="77777777" w:rsidR="00615A30" w:rsidRPr="00152A81" w:rsidRDefault="00615A30" w:rsidP="006D0025">
            <w:pPr>
              <w:jc w:val="center"/>
            </w:pPr>
          </w:p>
        </w:tc>
        <w:tc>
          <w:tcPr>
            <w:tcW w:w="4814" w:type="dxa"/>
          </w:tcPr>
          <w:p w14:paraId="1E686CC0" w14:textId="77777777" w:rsidR="00615A30" w:rsidRPr="00152A81" w:rsidRDefault="00615A30" w:rsidP="006D0025">
            <w:pPr>
              <w:jc w:val="center"/>
              <w:outlineLvl w:val="0"/>
              <w:rPr>
                <w:b/>
                <w:bCs/>
                <w:sz w:val="24"/>
                <w:szCs w:val="24"/>
                <w:lang w:val="en-GB"/>
              </w:rPr>
            </w:pPr>
            <w:r w:rsidRPr="00152A81">
              <w:rPr>
                <w:b/>
                <w:bCs/>
                <w:sz w:val="24"/>
                <w:szCs w:val="24"/>
                <w:lang w:val="en-GB"/>
              </w:rPr>
              <w:t>PROJECT IMPLEMENTATION AGREEMENT</w:t>
            </w:r>
          </w:p>
          <w:p w14:paraId="2720C137" w14:textId="77777777" w:rsidR="00615A30" w:rsidRPr="00152A81" w:rsidRDefault="00615A30" w:rsidP="006D0025">
            <w:pPr>
              <w:jc w:val="center"/>
              <w:outlineLvl w:val="0"/>
              <w:rPr>
                <w:b/>
                <w:bCs/>
                <w:sz w:val="24"/>
                <w:szCs w:val="24"/>
                <w:lang w:val="en-GB"/>
              </w:rPr>
            </w:pPr>
          </w:p>
          <w:p w14:paraId="2EA12F0D" w14:textId="6A1B6021" w:rsidR="00615A30" w:rsidRPr="00152A81" w:rsidRDefault="00615A30" w:rsidP="008845A3">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14:paraId="7896D7EA" w14:textId="77777777" w:rsidR="00615A30" w:rsidRPr="00152A81" w:rsidRDefault="00615A30" w:rsidP="006D0025">
            <w:pPr>
              <w:ind w:left="1296"/>
              <w:jc w:val="center"/>
              <w:outlineLvl w:val="0"/>
              <w:rPr>
                <w:bCs/>
                <w:sz w:val="24"/>
                <w:szCs w:val="24"/>
                <w:lang w:val="en-GB"/>
              </w:rPr>
            </w:pPr>
          </w:p>
          <w:p w14:paraId="13B93417" w14:textId="73955D45" w:rsidR="00615A30" w:rsidRDefault="0088656E" w:rsidP="006D002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152A81">
              <w:rPr>
                <w:bCs/>
                <w:sz w:val="24"/>
                <w:szCs w:val="24"/>
                <w:lang w:val="en-GB"/>
              </w:rPr>
              <w:t xml:space="preserve"> 20</w:t>
            </w:r>
            <w:r w:rsidR="003732F6">
              <w:rPr>
                <w:bCs/>
                <w:sz w:val="24"/>
                <w:szCs w:val="24"/>
                <w:lang w:val="en-GB"/>
              </w:rPr>
              <w:t>2_</w:t>
            </w:r>
            <w:r w:rsidR="00865176">
              <w:rPr>
                <w:bCs/>
                <w:sz w:val="24"/>
                <w:szCs w:val="24"/>
                <w:lang w:val="en-GB"/>
              </w:rPr>
              <w:t xml:space="preserve"> </w:t>
            </w:r>
          </w:p>
          <w:p w14:paraId="799202ED" w14:textId="77777777" w:rsidR="0088656E" w:rsidRPr="00152A81" w:rsidRDefault="0088656E" w:rsidP="006D0025">
            <w:pPr>
              <w:jc w:val="center"/>
              <w:outlineLvl w:val="0"/>
              <w:rPr>
                <w:bCs/>
                <w:sz w:val="24"/>
                <w:szCs w:val="24"/>
                <w:lang w:val="en-GB"/>
              </w:rPr>
            </w:pPr>
          </w:p>
          <w:p w14:paraId="431024BB" w14:textId="77777777" w:rsidR="00615A30" w:rsidRPr="00152A81" w:rsidRDefault="00615A30" w:rsidP="006D0025">
            <w:pPr>
              <w:jc w:val="center"/>
              <w:outlineLvl w:val="0"/>
              <w:rPr>
                <w:b/>
                <w:bCs/>
                <w:sz w:val="24"/>
                <w:szCs w:val="24"/>
                <w:lang w:val="en-GB"/>
              </w:rPr>
            </w:pPr>
            <w:r w:rsidRPr="00152A81">
              <w:rPr>
                <w:bCs/>
                <w:sz w:val="24"/>
                <w:szCs w:val="24"/>
                <w:lang w:val="en-GB"/>
              </w:rPr>
              <w:t>Vilnius</w:t>
            </w:r>
          </w:p>
          <w:p w14:paraId="5D5DF39F" w14:textId="77777777" w:rsidR="00615A30" w:rsidRPr="00152A81" w:rsidRDefault="00615A30" w:rsidP="006D0025">
            <w:pPr>
              <w:jc w:val="center"/>
            </w:pPr>
          </w:p>
        </w:tc>
      </w:tr>
      <w:tr w:rsidR="00615A30" w14:paraId="2069EF64" w14:textId="77777777" w:rsidTr="000A48B4">
        <w:tc>
          <w:tcPr>
            <w:tcW w:w="4814" w:type="dxa"/>
          </w:tcPr>
          <w:p w14:paraId="63BF4D8D" w14:textId="1176C39E" w:rsidR="00615A30" w:rsidRDefault="00615A30" w:rsidP="006D0025">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(to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14:paraId="3D0F0E23" w14:textId="77777777" w:rsidR="00615A30" w:rsidRDefault="00615A30" w:rsidP="006D0025">
            <w:pPr>
              <w:jc w:val="both"/>
            </w:pPr>
          </w:p>
        </w:tc>
        <w:tc>
          <w:tcPr>
            <w:tcW w:w="4814" w:type="dxa"/>
          </w:tcPr>
          <w:p w14:paraId="059E2E7C" w14:textId="3D9ED3AC" w:rsidR="00615A30" w:rsidRPr="00331B04" w:rsidRDefault="00331B04" w:rsidP="006D0025">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(hereinafter referred to as the “CPMA”),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14:paraId="3D529B42" w14:textId="77777777" w:rsidTr="000A48B4">
        <w:tc>
          <w:tcPr>
            <w:tcW w:w="4814" w:type="dxa"/>
          </w:tcPr>
          <w:p w14:paraId="1B11867A" w14:textId="77777777" w:rsidR="006D0025" w:rsidRPr="00F91E8A" w:rsidRDefault="006D0025" w:rsidP="006D0025">
            <w:pPr>
              <w:jc w:val="both"/>
              <w:rPr>
                <w:sz w:val="24"/>
                <w:szCs w:val="24"/>
                <w:highlight w:val="yellow"/>
                <w:lang w:val="lt-LT"/>
              </w:rPr>
            </w:pPr>
            <w:r>
              <w:rPr>
                <w:sz w:val="24"/>
                <w:szCs w:val="24"/>
                <w:lang w:val="lt-LT"/>
              </w:rPr>
              <w:t>ir</w:t>
            </w:r>
          </w:p>
        </w:tc>
        <w:tc>
          <w:tcPr>
            <w:tcW w:w="4814" w:type="dxa"/>
          </w:tcPr>
          <w:p w14:paraId="0A60C42D" w14:textId="77777777" w:rsidR="006D0025" w:rsidRPr="00745EAD" w:rsidRDefault="006D0025" w:rsidP="006D0025">
            <w:pPr>
              <w:jc w:val="both"/>
              <w:rPr>
                <w:sz w:val="24"/>
                <w:szCs w:val="24"/>
                <w:highlight w:val="yellow"/>
                <w:lang w:val="en-GB"/>
              </w:rPr>
            </w:pPr>
            <w:r w:rsidRPr="00745EAD">
              <w:rPr>
                <w:sz w:val="24"/>
                <w:szCs w:val="24"/>
                <w:lang w:val="en-GB"/>
              </w:rPr>
              <w:t>and</w:t>
            </w:r>
          </w:p>
        </w:tc>
      </w:tr>
      <w:tr w:rsidR="00615A30" w14:paraId="5A382421" w14:textId="77777777" w:rsidTr="000A48B4">
        <w:tc>
          <w:tcPr>
            <w:tcW w:w="4814" w:type="dxa"/>
          </w:tcPr>
          <w:p w14:paraId="251B1390" w14:textId="143B4D9B" w:rsidR="00615A30" w:rsidRDefault="0088656E" w:rsidP="00C428BB">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EF35A1">
              <w:rPr>
                <w:sz w:val="24"/>
                <w:szCs w:val="24"/>
                <w:lang w:val="lt-LT"/>
              </w:rPr>
              <w:t xml:space="preserve"> (</w:t>
            </w:r>
            <w:r w:rsidR="00615A30">
              <w:rPr>
                <w:sz w:val="24"/>
                <w:szCs w:val="24"/>
                <w:lang w:val="lt-LT"/>
              </w:rPr>
              <w:t>Projekto v</w:t>
            </w:r>
            <w:r w:rsidR="00615A30" w:rsidRPr="00EF35A1">
              <w:rPr>
                <w:sz w:val="24"/>
                <w:szCs w:val="24"/>
                <w:lang w:val="lt-LT"/>
              </w:rPr>
              <w:t>ykdytojas),</w:t>
            </w:r>
            <w:r w:rsidR="00615A30">
              <w:rPr>
                <w:sz w:val="24"/>
                <w:szCs w:val="24"/>
                <w:lang w:val="lt-LT"/>
              </w:rPr>
              <w:t xml:space="preserve"> </w:t>
            </w:r>
            <w:r w:rsidR="00615A30" w:rsidRPr="00EF35A1">
              <w:rPr>
                <w:sz w:val="24"/>
                <w:szCs w:val="24"/>
                <w:lang w:val="lt-LT"/>
              </w:rPr>
              <w:t>atstovaujama</w:t>
            </w:r>
            <w:r w:rsidR="00615A30">
              <w:rPr>
                <w:sz w:val="24"/>
                <w:szCs w:val="24"/>
                <w:lang w:val="lt-LT"/>
              </w:rPr>
              <w:t>s</w:t>
            </w:r>
            <w:r w:rsidR="00615A30" w:rsidRPr="00EF35A1">
              <w:rPr>
                <w:sz w:val="24"/>
                <w:szCs w:val="24"/>
                <w:lang w:val="lt-LT"/>
              </w:rPr>
              <w:t xml:space="preserve"> </w:t>
            </w:r>
            <w:r w:rsidR="008845A3">
              <w:rPr>
                <w:sz w:val="24"/>
                <w:szCs w:val="24"/>
                <w:lang w:val="lt-LT"/>
              </w:rPr>
              <w:t xml:space="preserve">direktoriaus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152A81">
              <w:rPr>
                <w:sz w:val="24"/>
                <w:szCs w:val="24"/>
                <w:lang w:val="lt-LT"/>
              </w:rPr>
              <w:t>,</w:t>
            </w:r>
            <w:r w:rsidR="00615A30" w:rsidRPr="00EF35A1">
              <w:rPr>
                <w:sz w:val="24"/>
                <w:szCs w:val="24"/>
                <w:lang w:val="lt-LT"/>
              </w:rPr>
              <w:t xml:space="preserve"> veikiančio</w:t>
            </w:r>
            <w:r w:rsidR="00152A81">
              <w:rPr>
                <w:sz w:val="24"/>
                <w:szCs w:val="24"/>
                <w:lang w:val="lt-LT"/>
              </w:rPr>
              <w:t>s</w:t>
            </w:r>
            <w:r w:rsidR="00615A30" w:rsidRPr="00EF35A1">
              <w:rPr>
                <w:sz w:val="24"/>
                <w:szCs w:val="24"/>
                <w:lang w:val="lt-LT"/>
              </w:rPr>
              <w:t xml:space="preserve"> pagal įstaigos nuostatus,</w:t>
            </w:r>
          </w:p>
        </w:tc>
        <w:tc>
          <w:tcPr>
            <w:tcW w:w="4814" w:type="dxa"/>
          </w:tcPr>
          <w:p w14:paraId="1ACA33F6" w14:textId="12B5AAAE"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xml:space="preserve"> (hereinafter referred to as the “Project Promoter”), represented by the </w:t>
            </w:r>
            <w:r w:rsidR="00152A81" w:rsidRPr="00152A81">
              <w:rPr>
                <w:sz w:val="24"/>
                <w:szCs w:val="24"/>
                <w:lang w:val="en-GB"/>
              </w:rPr>
              <w:t>Chairperson</w:t>
            </w:r>
            <w:r w:rsidR="00331B04" w:rsidRPr="00745EAD">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acting in accordance with the Regulations of the institution,</w:t>
            </w:r>
          </w:p>
        </w:tc>
      </w:tr>
      <w:tr w:rsidR="00615A30" w14:paraId="4FD1D412" w14:textId="77777777" w:rsidTr="000A48B4">
        <w:tc>
          <w:tcPr>
            <w:tcW w:w="4814" w:type="dxa"/>
          </w:tcPr>
          <w:p w14:paraId="36CEF5EF" w14:textId="77777777" w:rsidR="00615A30" w:rsidRDefault="00615A30" w:rsidP="006D0025">
            <w:pPr>
              <w:jc w:val="both"/>
            </w:pPr>
            <w:r>
              <w:rPr>
                <w:sz w:val="24"/>
                <w:szCs w:val="24"/>
                <w:lang w:val="lt-LT"/>
              </w:rPr>
              <w:t>toliau abu kartu vadinami Šalimis, o kiekvienas atskirai – Šalimi,</w:t>
            </w:r>
          </w:p>
        </w:tc>
        <w:tc>
          <w:tcPr>
            <w:tcW w:w="4814" w:type="dxa"/>
          </w:tcPr>
          <w:p w14:paraId="3CBD9389" w14:textId="05B0C763" w:rsidR="00615A30" w:rsidRDefault="00331B04" w:rsidP="006D0025">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14:paraId="6B2FF5AB" w14:textId="77777777" w:rsidTr="000A48B4">
        <w:tc>
          <w:tcPr>
            <w:tcW w:w="4814" w:type="dxa"/>
          </w:tcPr>
          <w:p w14:paraId="3FC1A68F" w14:textId="4A7F59BD" w:rsidR="00615A30" w:rsidRDefault="00615A30" w:rsidP="006D0025">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14:paraId="031F84A2" w14:textId="77777777" w:rsidR="00615A30" w:rsidRDefault="00331B04" w:rsidP="00152A81">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14:paraId="06368F49" w14:textId="77777777" w:rsidTr="000A48B4">
        <w:tc>
          <w:tcPr>
            <w:tcW w:w="4814" w:type="dxa"/>
          </w:tcPr>
          <w:p w14:paraId="79D03588" w14:textId="490F2DC7" w:rsidR="007B5FC8" w:rsidRDefault="00615A30" w:rsidP="007B5FC8">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(toliau –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(Programa) </w:t>
            </w:r>
            <w:r>
              <w:rPr>
                <w:sz w:val="24"/>
                <w:szCs w:val="24"/>
                <w:lang w:val="lt-LT"/>
              </w:rPr>
              <w:t xml:space="preserve">įgyvendinimo tvarkos aprašo, patvirtinto Lietuvos Respublikos užsienio reikalų ministro 2014 m. balandžio 17 d. įsakymu Nr. V-62 „Dėl </w:t>
            </w:r>
            <w:r>
              <w:rPr>
                <w:sz w:val="24"/>
                <w:szCs w:val="24"/>
                <w:lang w:val="lt-LT"/>
              </w:rPr>
              <w:lastRenderedPageBreak/>
              <w:t xml:space="preserve">Vystomojo bendradarbiavimo ir paramos demokratijai programos įgyvendinimo tvarkos aprašo patvirtinimo“ (Lietuvos Respublikos užsienio reikalų ministerijos Aprašas) </w:t>
            </w:r>
            <w:r w:rsidRPr="005D267B">
              <w:rPr>
                <w:sz w:val="24"/>
                <w:szCs w:val="24"/>
                <w:lang w:val="lt-LT"/>
              </w:rPr>
              <w:t>19.2 papunk</w:t>
            </w:r>
            <w:r>
              <w:rPr>
                <w:sz w:val="24"/>
                <w:szCs w:val="24"/>
                <w:lang w:val="lt-LT"/>
              </w:rPr>
              <w:t xml:space="preserve">čiu ir </w:t>
            </w:r>
            <w:r w:rsidR="005B3F1A" w:rsidRPr="003D4C30">
              <w:rPr>
                <w:sz w:val="24"/>
                <w:szCs w:val="24"/>
              </w:rPr>
              <w:t>20</w:t>
            </w:r>
            <w:r w:rsidR="005B3F1A">
              <w:rPr>
                <w:sz w:val="24"/>
                <w:szCs w:val="24"/>
              </w:rPr>
              <w:t>2</w:t>
            </w:r>
            <w:r w:rsidR="005B3F1A" w:rsidRPr="003D4C30">
              <w:rPr>
                <w:sz w:val="24"/>
                <w:szCs w:val="24"/>
                <w:highlight w:val="lightGray"/>
              </w:rPr>
              <w:t>_</w:t>
            </w:r>
            <w:r w:rsidR="005B3F1A" w:rsidRPr="003D4C30">
              <w:rPr>
                <w:sz w:val="24"/>
                <w:szCs w:val="24"/>
              </w:rPr>
              <w:t xml:space="preserve"> m. </w:t>
            </w:r>
            <w:r w:rsidR="005B3F1A" w:rsidRPr="003D4C30">
              <w:rPr>
                <w:sz w:val="24"/>
                <w:szCs w:val="24"/>
                <w:highlight w:val="lightGray"/>
              </w:rPr>
              <w:t>________</w:t>
            </w:r>
            <w:r w:rsidR="005B3F1A">
              <w:rPr>
                <w:sz w:val="24"/>
                <w:szCs w:val="24"/>
              </w:rPr>
              <w:t xml:space="preserve"> </w:t>
            </w:r>
            <w:r w:rsidR="005B3F1A" w:rsidRPr="003D4C30">
              <w:rPr>
                <w:sz w:val="24"/>
                <w:szCs w:val="24"/>
                <w:highlight w:val="lightGray"/>
              </w:rPr>
              <w:t>__</w:t>
            </w:r>
            <w:r w:rsidR="005B3F1A" w:rsidRPr="003D4C30">
              <w:rPr>
                <w:sz w:val="24"/>
                <w:szCs w:val="24"/>
              </w:rPr>
              <w:t xml:space="preserve"> </w:t>
            </w:r>
            <w:r w:rsidRPr="005D267B">
              <w:rPr>
                <w:sz w:val="24"/>
                <w:szCs w:val="24"/>
                <w:lang w:val="lt-LT"/>
              </w:rPr>
              <w:t>tarp Lietuvos Respublikos u</w:t>
            </w:r>
            <w:r>
              <w:rPr>
                <w:sz w:val="24"/>
                <w:szCs w:val="24"/>
                <w:lang w:val="lt-LT"/>
              </w:rPr>
              <w:t xml:space="preserve">žsienio reikalų ministerijos (Ministerija) ir CPVA pasirašyta jungtinės veiklos sutartimi </w:t>
            </w:r>
            <w:r w:rsidR="005B3F1A" w:rsidRPr="003D4C30">
              <w:rPr>
                <w:sz w:val="24"/>
                <w:szCs w:val="24"/>
              </w:rPr>
              <w:t>Nr.</w:t>
            </w:r>
            <w:r w:rsidR="005B3F1A">
              <w:rPr>
                <w:sz w:val="24"/>
                <w:szCs w:val="24"/>
              </w:rPr>
              <w:t xml:space="preserve"> </w:t>
            </w:r>
            <w:r w:rsidR="005B3F1A" w:rsidRPr="003D4C30">
              <w:rPr>
                <w:sz w:val="24"/>
                <w:szCs w:val="24"/>
                <w:highlight w:val="lightGray"/>
              </w:rPr>
              <w:t>____________</w:t>
            </w:r>
            <w:r w:rsidR="005B3F1A">
              <w:rPr>
                <w:sz w:val="24"/>
                <w:szCs w:val="24"/>
              </w:rPr>
              <w:t xml:space="preserve"> </w:t>
            </w:r>
            <w:r w:rsidR="007B5FC8">
              <w:rPr>
                <w:sz w:val="24"/>
                <w:szCs w:val="24"/>
                <w:lang w:val="lt-LT"/>
              </w:rPr>
              <w:t xml:space="preserve">bei jos priedais </w:t>
            </w:r>
            <w:r w:rsidRPr="005D267B">
              <w:rPr>
                <w:sz w:val="24"/>
                <w:szCs w:val="24"/>
                <w:lang w:val="lt-LT"/>
              </w:rPr>
              <w:t xml:space="preserve">dėl </w:t>
            </w:r>
            <w:r w:rsidR="007B5FC8">
              <w:rPr>
                <w:sz w:val="24"/>
                <w:szCs w:val="24"/>
              </w:rPr>
              <w:t>Programos</w:t>
            </w:r>
            <w:r>
              <w:rPr>
                <w:sz w:val="24"/>
                <w:szCs w:val="24"/>
              </w:rPr>
              <w:t xml:space="preserve"> įgyvendinimo</w:t>
            </w:r>
            <w:r w:rsidR="007B5FC8">
              <w:rPr>
                <w:sz w:val="24"/>
                <w:szCs w:val="24"/>
              </w:rPr>
              <w:t>,</w:t>
            </w:r>
          </w:p>
          <w:p w14:paraId="29F09184" w14:textId="4BF0E670" w:rsidR="00615A30" w:rsidRPr="00152A81" w:rsidRDefault="00615A30" w:rsidP="007B5FC8">
            <w:pPr>
              <w:jc w:val="both"/>
              <w:rPr>
                <w:sz w:val="24"/>
                <w:szCs w:val="24"/>
                <w:lang w:val="lt-LT"/>
              </w:rPr>
            </w:pPr>
          </w:p>
        </w:tc>
        <w:tc>
          <w:tcPr>
            <w:tcW w:w="4814" w:type="dxa"/>
          </w:tcPr>
          <w:p w14:paraId="0D0B5131" w14:textId="11B98ACA" w:rsidR="00615A30" w:rsidRPr="007B5FC8" w:rsidRDefault="00331B04" w:rsidP="005B3F1A">
            <w:pPr>
              <w:widowControl w:val="0"/>
              <w:autoSpaceDE w:val="0"/>
              <w:autoSpaceDN w:val="0"/>
              <w:adjustRightInd w:val="0"/>
              <w:spacing w:line="274" w:lineRule="exact"/>
              <w:jc w:val="both"/>
              <w:rPr>
                <w:sz w:val="24"/>
                <w:szCs w:val="24"/>
                <w:lang w:val="en-GB"/>
              </w:rPr>
            </w:pPr>
            <w:r w:rsidRPr="00745EAD">
              <w:rPr>
                <w:sz w:val="24"/>
                <w:szCs w:val="24"/>
                <w:lang w:val="en-GB"/>
              </w:rPr>
              <w:lastRenderedPageBreak/>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007B5FC8" w:rsidRPr="00745EAD">
              <w:rPr>
                <w:sz w:val="24"/>
                <w:szCs w:val="24"/>
                <w:lang w:val="en-GB"/>
              </w:rPr>
              <w:t xml:space="preserve"> </w:t>
            </w:r>
            <w:r w:rsidRPr="00745EAD">
              <w:rPr>
                <w:sz w:val="24"/>
                <w:szCs w:val="24"/>
                <w:lang w:val="en-GB"/>
              </w:rPr>
              <w:t xml:space="preserve">by State and Municipal Institutions” (hereinafter referred to as the “Description”), paragraph 19.2 of the </w:t>
            </w:r>
            <w:bookmarkStart w:id="1" w:name="_Hlk507538734"/>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007B5FC8" w:rsidRPr="00745EAD">
              <w:rPr>
                <w:sz w:val="24"/>
                <w:szCs w:val="24"/>
                <w:lang w:val="en-GB"/>
              </w:rPr>
              <w:lastRenderedPageBreak/>
              <w:t xml:space="preserve">(hereinafter referred to </w:t>
            </w:r>
            <w:r w:rsidR="007B5FC8" w:rsidRPr="005C6A2A">
              <w:rPr>
                <w:sz w:val="24"/>
                <w:szCs w:val="24"/>
                <w:lang w:val="en-GB"/>
              </w:rPr>
              <w:t>as the “Programme”)</w:t>
            </w:r>
            <w:r w:rsidRPr="00745EAD">
              <w:rPr>
                <w:sz w:val="24"/>
                <w:szCs w:val="24"/>
                <w:lang w:val="en-GB"/>
              </w:rPr>
              <w:t xml:space="preserve"> </w:t>
            </w:r>
            <w:bookmarkEnd w:id="1"/>
            <w:r w:rsidRPr="00745EAD">
              <w:rPr>
                <w:sz w:val="24"/>
                <w:szCs w:val="24"/>
                <w:lang w:val="en-GB"/>
              </w:rPr>
              <w:t xml:space="preserve">approved by Order No V-62 of the Minister of Foreign Affairs of the Republic of Lithuania of 17 April 2014 “On the Approval of the Description of the Procedure for the Implementation of the Development Cooperation and Democracy Promotion Programme of the Ministry of Foreign Affairs” (hereinafter referred to as the “Description of the Ministry of Foreign Affairs of the Republic of Lithuania”) and Joint Activity Agreement No </w:t>
            </w:r>
            <w:r w:rsidR="005B3F1A" w:rsidRPr="003D4C30">
              <w:rPr>
                <w:sz w:val="24"/>
                <w:szCs w:val="24"/>
                <w:highlight w:val="lightGray"/>
              </w:rPr>
              <w:t>____________</w:t>
            </w:r>
            <w:r w:rsidR="005B3F1A">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005B3F1A" w:rsidRPr="00865176">
              <w:rPr>
                <w:sz w:val="24"/>
                <w:szCs w:val="24"/>
                <w:highlight w:val="lightGray"/>
                <w:lang w:val="en-GB"/>
              </w:rPr>
              <w:t>__</w:t>
            </w:r>
            <w:r w:rsidR="005B3F1A">
              <w:rPr>
                <w:sz w:val="24"/>
                <w:szCs w:val="24"/>
                <w:lang w:val="en-GB"/>
              </w:rPr>
              <w:t xml:space="preserve"> </w:t>
            </w:r>
            <w:r w:rsidRPr="005C6A2A">
              <w:rPr>
                <w:sz w:val="24"/>
                <w:szCs w:val="24"/>
                <w:lang w:val="en-GB"/>
              </w:rPr>
              <w:t xml:space="preserve"> </w:t>
            </w:r>
            <w:r w:rsidR="005B3F1A" w:rsidRPr="00865176">
              <w:rPr>
                <w:sz w:val="24"/>
                <w:szCs w:val="24"/>
                <w:highlight w:val="lightGray"/>
                <w:lang w:val="en-GB"/>
              </w:rPr>
              <w:t>_________</w:t>
            </w:r>
            <w:r w:rsidRPr="005C6A2A">
              <w:rPr>
                <w:sz w:val="24"/>
                <w:szCs w:val="24"/>
                <w:lang w:val="en-GB"/>
              </w:rPr>
              <w:t>20</w:t>
            </w:r>
            <w:r w:rsidR="005B3F1A" w:rsidRPr="00865176">
              <w:rPr>
                <w:sz w:val="24"/>
                <w:szCs w:val="24"/>
                <w:highlight w:val="lightGray"/>
                <w:lang w:val="en-GB"/>
              </w:rPr>
              <w:t>__</w:t>
            </w:r>
            <w:r w:rsidRPr="005C6A2A">
              <w:rPr>
                <w:sz w:val="24"/>
                <w:szCs w:val="24"/>
                <w:lang w:val="en-GB"/>
              </w:rPr>
              <w:t xml:space="preserve"> by</w:t>
            </w:r>
            <w:r w:rsidRPr="00745EAD">
              <w:rPr>
                <w:sz w:val="24"/>
                <w:szCs w:val="24"/>
                <w:lang w:val="en-GB"/>
              </w:rPr>
              <w:t xml:space="preserve"> and between the Ministry of Foreign Affairs of the Republic of Lithuania (hereinafter referred to as the “Ministry”) and the CPMA, </w:t>
            </w:r>
          </w:p>
        </w:tc>
      </w:tr>
      <w:tr w:rsidR="007B5FC8" w14:paraId="3C36B315" w14:textId="77777777" w:rsidTr="000A48B4">
        <w:tc>
          <w:tcPr>
            <w:tcW w:w="4814" w:type="dxa"/>
          </w:tcPr>
          <w:p w14:paraId="5053E9B4" w14:textId="7354B9FC" w:rsidR="007B5FC8" w:rsidRDefault="007B5FC8" w:rsidP="00C428BB">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(Projektas) įgyvendinimo (Sutartis).</w:t>
            </w:r>
          </w:p>
        </w:tc>
        <w:tc>
          <w:tcPr>
            <w:tcW w:w="4814" w:type="dxa"/>
          </w:tcPr>
          <w:p w14:paraId="3E396DD1" w14:textId="30C789D2" w:rsidR="007B5FC8" w:rsidRDefault="007B5FC8" w:rsidP="007B5FC8">
            <w:pPr>
              <w:widowControl w:val="0"/>
              <w:autoSpaceDE w:val="0"/>
              <w:autoSpaceDN w:val="0"/>
              <w:adjustRightInd w:val="0"/>
              <w:spacing w:line="274" w:lineRule="exact"/>
              <w:jc w:val="both"/>
              <w:rPr>
                <w:sz w:val="24"/>
                <w:szCs w:val="24"/>
                <w:lang w:val="en-GB"/>
              </w:rPr>
            </w:pPr>
            <w:r w:rsidRPr="00745EAD">
              <w:rPr>
                <w:sz w:val="24"/>
                <w:szCs w:val="24"/>
                <w:lang w:val="en-GB"/>
              </w:rPr>
              <w:t xml:space="preserve">have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(hereinafter referred to as the “Project”) (hereinafter referred to as the “Agreement”).</w:t>
            </w:r>
          </w:p>
        </w:tc>
      </w:tr>
      <w:tr w:rsidR="005C6A2A" w14:paraId="0E5F2768" w14:textId="77777777" w:rsidTr="000A48B4">
        <w:tc>
          <w:tcPr>
            <w:tcW w:w="4814" w:type="dxa"/>
          </w:tcPr>
          <w:p w14:paraId="762385C2" w14:textId="77777777" w:rsidR="005C6A2A" w:rsidRDefault="005C6A2A" w:rsidP="005C6A2A">
            <w:pPr>
              <w:jc w:val="center"/>
              <w:outlineLvl w:val="0"/>
              <w:rPr>
                <w:b/>
                <w:sz w:val="24"/>
                <w:szCs w:val="24"/>
                <w:lang w:val="lt-LT"/>
              </w:rPr>
            </w:pPr>
          </w:p>
          <w:p w14:paraId="4BCF640E" w14:textId="77777777" w:rsidR="005C6A2A" w:rsidRPr="00C46661" w:rsidRDefault="005C6A2A" w:rsidP="005C6A2A">
            <w:pPr>
              <w:jc w:val="center"/>
              <w:outlineLvl w:val="0"/>
              <w:rPr>
                <w:b/>
                <w:sz w:val="24"/>
                <w:szCs w:val="24"/>
                <w:lang w:val="lt-LT"/>
              </w:rPr>
            </w:pPr>
            <w:r w:rsidRPr="00C46661">
              <w:rPr>
                <w:b/>
                <w:sz w:val="24"/>
                <w:szCs w:val="24"/>
                <w:lang w:val="lt-LT"/>
              </w:rPr>
              <w:t>1. Sutarties dalykas</w:t>
            </w:r>
          </w:p>
          <w:p w14:paraId="6E3E3B3C" w14:textId="77777777" w:rsidR="005C6A2A" w:rsidRPr="00C46661" w:rsidRDefault="005C6A2A" w:rsidP="005C6A2A">
            <w:pPr>
              <w:jc w:val="center"/>
              <w:outlineLvl w:val="0"/>
              <w:rPr>
                <w:b/>
                <w:sz w:val="24"/>
                <w:szCs w:val="24"/>
                <w:lang w:val="lt-LT"/>
              </w:rPr>
            </w:pPr>
          </w:p>
        </w:tc>
        <w:tc>
          <w:tcPr>
            <w:tcW w:w="4814" w:type="dxa"/>
          </w:tcPr>
          <w:p w14:paraId="647357F1" w14:textId="77777777" w:rsidR="005C6A2A" w:rsidRDefault="005C6A2A" w:rsidP="005C6A2A">
            <w:pPr>
              <w:jc w:val="center"/>
              <w:outlineLvl w:val="0"/>
              <w:rPr>
                <w:b/>
                <w:sz w:val="24"/>
                <w:szCs w:val="24"/>
                <w:lang w:val="en-GB"/>
              </w:rPr>
            </w:pPr>
          </w:p>
          <w:p w14:paraId="3801AF2A" w14:textId="77777777" w:rsidR="005C6A2A" w:rsidRPr="00745EAD" w:rsidRDefault="005C6A2A" w:rsidP="005C6A2A">
            <w:pPr>
              <w:jc w:val="center"/>
              <w:outlineLvl w:val="0"/>
              <w:rPr>
                <w:b/>
                <w:sz w:val="24"/>
                <w:szCs w:val="24"/>
                <w:lang w:val="en-GB"/>
              </w:rPr>
            </w:pPr>
            <w:r w:rsidRPr="00745EAD">
              <w:rPr>
                <w:b/>
                <w:sz w:val="24"/>
                <w:szCs w:val="24"/>
                <w:lang w:val="en-GB"/>
              </w:rPr>
              <w:t>1. Subject-Matter of the Agreement</w:t>
            </w:r>
          </w:p>
          <w:p w14:paraId="33A9A657" w14:textId="77777777" w:rsidR="005C6A2A" w:rsidRPr="00745EAD" w:rsidRDefault="005C6A2A" w:rsidP="005C6A2A">
            <w:pPr>
              <w:jc w:val="center"/>
              <w:outlineLvl w:val="0"/>
              <w:rPr>
                <w:b/>
                <w:sz w:val="24"/>
                <w:szCs w:val="24"/>
                <w:lang w:val="en-GB"/>
              </w:rPr>
            </w:pPr>
          </w:p>
        </w:tc>
      </w:tr>
      <w:tr w:rsidR="00331B04" w14:paraId="5BAE47BB" w14:textId="77777777" w:rsidTr="000A48B4">
        <w:tc>
          <w:tcPr>
            <w:tcW w:w="4814" w:type="dxa"/>
          </w:tcPr>
          <w:p w14:paraId="7377856A" w14:textId="77777777" w:rsidR="00331B04" w:rsidRDefault="00331B04" w:rsidP="006D0025">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14:paraId="4B461C08" w14:textId="77777777" w:rsidR="00331B04" w:rsidRDefault="00331B04" w:rsidP="006D0025">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14:paraId="09F537E3" w14:textId="77777777" w:rsidTr="000A48B4">
        <w:tc>
          <w:tcPr>
            <w:tcW w:w="4814" w:type="dxa"/>
          </w:tcPr>
          <w:p w14:paraId="4802AF31" w14:textId="250794B7" w:rsidR="00331B04" w:rsidRPr="00280A4C" w:rsidRDefault="00331B04" w:rsidP="006D0025">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14:paraId="2A07D7F9" w14:textId="3CE8A03C" w:rsidR="00331B04" w:rsidRPr="004271F3" w:rsidRDefault="00331B04" w:rsidP="006D0025">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0088656E">
              <w:rPr>
                <w:bCs/>
                <w:sz w:val="24"/>
                <w:szCs w:val="24"/>
                <w:lang w:val="en-GB"/>
              </w:rPr>
              <w:t>he Project (Annexe 1 and Annex 4</w:t>
            </w:r>
            <w:r w:rsidRPr="004271F3">
              <w:rPr>
                <w:bCs/>
                <w:sz w:val="24"/>
                <w:szCs w:val="24"/>
                <w:lang w:val="en-GB"/>
              </w:rPr>
              <w:t xml:space="preserve"> hereto).</w:t>
            </w:r>
          </w:p>
        </w:tc>
      </w:tr>
      <w:tr w:rsidR="00331B04" w14:paraId="0562E1CB" w14:textId="77777777" w:rsidTr="000A48B4">
        <w:tc>
          <w:tcPr>
            <w:tcW w:w="4814" w:type="dxa"/>
          </w:tcPr>
          <w:p w14:paraId="1F6DBD6F" w14:textId="3C722C1D" w:rsidR="00331B04" w:rsidRPr="00280A4C" w:rsidRDefault="00331B04" w:rsidP="00692E25">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sz w:val="24"/>
                <w:szCs w:val="24"/>
                <w:lang w:val="lt-LT"/>
              </w:rPr>
              <w:t xml:space="preserve"> Eur</w:t>
            </w:r>
            <w:r w:rsidR="00692E25">
              <w:rPr>
                <w:bCs/>
                <w:sz w:val="24"/>
                <w:szCs w:val="24"/>
                <w:lang w:val="lt-LT"/>
              </w:rPr>
              <w:t xml:space="preserve">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sidRPr="00692E25">
              <w:rPr>
                <w:bCs/>
                <w:sz w:val="24"/>
                <w:szCs w:val="24"/>
                <w:lang w:val="lt-LT"/>
              </w:rPr>
              <w:t xml:space="preserve">Eur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sidRPr="00692E25">
              <w:rPr>
                <w:bCs/>
                <w:sz w:val="24"/>
                <w:szCs w:val="24"/>
                <w:lang w:val="lt-LT"/>
              </w:rPr>
              <w:t xml:space="preserve"> metų veikloms ir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Pr>
                <w:bCs/>
                <w:sz w:val="24"/>
                <w:szCs w:val="24"/>
                <w:lang w:val="lt-LT"/>
              </w:rPr>
              <w:t xml:space="preserve"> Eur –</w:t>
            </w:r>
            <w:r w:rsidR="00692E25" w:rsidRPr="00692E25">
              <w:rPr>
                <w:bCs/>
                <w:sz w:val="24"/>
                <w:szCs w:val="24"/>
                <w:lang w:val="lt-LT"/>
              </w:rPr>
              <w:t xml:space="preserve">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sidRPr="00692E25">
              <w:rPr>
                <w:bCs/>
                <w:sz w:val="24"/>
                <w:szCs w:val="24"/>
                <w:lang w:val="lt-LT"/>
              </w:rPr>
              <w:t xml:space="preserve"> metų veikloms finansuoti)</w:t>
            </w:r>
            <w:r w:rsidRPr="008356FE">
              <w:rPr>
                <w:bCs/>
                <w:sz w:val="24"/>
                <w:szCs w:val="24"/>
                <w:lang w:val="lt-LT"/>
              </w:rPr>
              <w:t>, iš</w:t>
            </w:r>
            <w:r w:rsidRPr="00152A81">
              <w:rPr>
                <w:bCs/>
                <w:sz w:val="24"/>
                <w:szCs w:val="24"/>
                <w:lang w:val="lt-LT"/>
              </w:rPr>
              <w:t xml:space="preserve"> jų:</w:t>
            </w:r>
          </w:p>
        </w:tc>
        <w:tc>
          <w:tcPr>
            <w:tcW w:w="4814" w:type="dxa"/>
          </w:tcPr>
          <w:p w14:paraId="5009071E" w14:textId="4C15DDE2" w:rsidR="00331B04" w:rsidRPr="004271F3" w:rsidRDefault="00331B04" w:rsidP="00432EA1">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EndPr/>
              <w:sdtContent>
                <w:r w:rsidR="00432EA1" w:rsidRPr="00E828EF">
                  <w:rPr>
                    <w:b/>
                    <w:bCs/>
                    <w:sz w:val="24"/>
                    <w:szCs w:val="24"/>
                    <w:highlight w:val="lightGray"/>
                    <w:lang w:val="lt-LT"/>
                  </w:rPr>
                  <w:t xml:space="preserve">     </w:t>
                </w:r>
              </w:sdtContent>
            </w:sdt>
            <w:r w:rsidR="008356FE" w:rsidRPr="00152A81">
              <w:rPr>
                <w:bCs/>
                <w:sz w:val="24"/>
                <w:szCs w:val="24"/>
                <w:lang w:val="en-GB"/>
              </w:rPr>
              <w:t xml:space="preserve"> EUR </w:t>
            </w:r>
            <w:r w:rsidR="00692E25">
              <w:rPr>
                <w:bCs/>
                <w:sz w:val="24"/>
                <w:szCs w:val="24"/>
                <w:lang w:val="en-GB"/>
              </w:rPr>
              <w:t>(</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Pr>
                <w:b/>
                <w:bCs/>
                <w:sz w:val="24"/>
                <w:szCs w:val="24"/>
                <w:lang w:val="lt-LT"/>
              </w:rPr>
              <w:t xml:space="preserve"> </w:t>
            </w:r>
            <w:r w:rsidR="00692E25">
              <w:rPr>
                <w:bCs/>
                <w:sz w:val="24"/>
                <w:szCs w:val="24"/>
                <w:lang w:val="lt-LT"/>
              </w:rPr>
              <w:t>allocated</w:t>
            </w:r>
            <w:r w:rsidR="00692E25" w:rsidRPr="000C15A6">
              <w:rPr>
                <w:bCs/>
                <w:iCs/>
                <w:sz w:val="22"/>
                <w:szCs w:val="22"/>
                <w:lang w:val="en-GB"/>
              </w:rPr>
              <w:t xml:space="preserve"> f</w:t>
            </w:r>
            <w:r w:rsidR="00692E25" w:rsidRPr="00692E25">
              <w:rPr>
                <w:bCs/>
                <w:sz w:val="24"/>
                <w:szCs w:val="24"/>
                <w:lang w:val="en-GB"/>
              </w:rPr>
              <w:t xml:space="preserve">or the year of </w:t>
            </w:r>
            <w:r w:rsidR="00692E25" w:rsidRPr="00692E25">
              <w:rPr>
                <w:bCs/>
                <w:sz w:val="24"/>
                <w:szCs w:val="24"/>
                <w:lang w:val="en-GB"/>
              </w:rPr>
              <w:fldChar w:fldCharType="begin">
                <w:ffData>
                  <w:name w:val="Text1"/>
                  <w:enabled/>
                  <w:calcOnExit w:val="0"/>
                  <w:textInput/>
                </w:ffData>
              </w:fldChar>
            </w:r>
            <w:r w:rsidR="00692E25" w:rsidRPr="00692E25">
              <w:rPr>
                <w:bCs/>
                <w:sz w:val="24"/>
                <w:szCs w:val="24"/>
                <w:lang w:val="en-GB"/>
              </w:rPr>
              <w:instrText xml:space="preserve"> FORMTEXT </w:instrText>
            </w:r>
            <w:r w:rsidR="00692E25" w:rsidRPr="00692E25">
              <w:rPr>
                <w:bCs/>
                <w:sz w:val="24"/>
                <w:szCs w:val="24"/>
                <w:lang w:val="en-GB"/>
              </w:rPr>
            </w:r>
            <w:r w:rsidR="00692E25" w:rsidRPr="00692E25">
              <w:rPr>
                <w:bCs/>
                <w:sz w:val="24"/>
                <w:szCs w:val="24"/>
                <w:lang w:val="en-GB"/>
              </w:rPr>
              <w:fldChar w:fldCharType="separate"/>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fldChar w:fldCharType="end"/>
            </w:r>
            <w:r w:rsidR="00692E25" w:rsidRPr="00692E25">
              <w:rPr>
                <w:bCs/>
                <w:sz w:val="24"/>
                <w:szCs w:val="24"/>
                <w:lang w:val="en-GB"/>
              </w:rPr>
              <w:t xml:space="preserve"> to finance activities in that year and </w:t>
            </w:r>
            <w:r w:rsidR="00692E25" w:rsidRPr="00692E25">
              <w:rPr>
                <w:bCs/>
                <w:sz w:val="24"/>
                <w:szCs w:val="24"/>
                <w:lang w:val="en-GB"/>
              </w:rPr>
              <w:fldChar w:fldCharType="begin">
                <w:ffData>
                  <w:name w:val="Text1"/>
                  <w:enabled/>
                  <w:calcOnExit w:val="0"/>
                  <w:textInput/>
                </w:ffData>
              </w:fldChar>
            </w:r>
            <w:r w:rsidR="00692E25" w:rsidRPr="00692E25">
              <w:rPr>
                <w:bCs/>
                <w:sz w:val="24"/>
                <w:szCs w:val="24"/>
                <w:lang w:val="en-GB"/>
              </w:rPr>
              <w:instrText xml:space="preserve"> FORMTEXT </w:instrText>
            </w:r>
            <w:r w:rsidR="00692E25" w:rsidRPr="00692E25">
              <w:rPr>
                <w:bCs/>
                <w:sz w:val="24"/>
                <w:szCs w:val="24"/>
                <w:lang w:val="en-GB"/>
              </w:rPr>
            </w:r>
            <w:r w:rsidR="00692E25" w:rsidRPr="00692E25">
              <w:rPr>
                <w:bCs/>
                <w:sz w:val="24"/>
                <w:szCs w:val="24"/>
                <w:lang w:val="en-GB"/>
              </w:rPr>
              <w:fldChar w:fldCharType="separate"/>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fldChar w:fldCharType="end"/>
            </w:r>
            <w:r w:rsidR="00692E25" w:rsidRPr="00692E25">
              <w:rPr>
                <w:bCs/>
                <w:sz w:val="24"/>
                <w:szCs w:val="24"/>
                <w:lang w:val="en-GB"/>
              </w:rPr>
              <w:t xml:space="preserve"> EUR – for the year of </w:t>
            </w:r>
            <w:r w:rsidR="00692E25" w:rsidRPr="00692E25">
              <w:rPr>
                <w:bCs/>
                <w:sz w:val="24"/>
                <w:szCs w:val="24"/>
                <w:lang w:val="en-GB"/>
              </w:rPr>
              <w:fldChar w:fldCharType="begin">
                <w:ffData>
                  <w:name w:val="Text1"/>
                  <w:enabled/>
                  <w:calcOnExit w:val="0"/>
                  <w:textInput/>
                </w:ffData>
              </w:fldChar>
            </w:r>
            <w:r w:rsidR="00692E25" w:rsidRPr="00692E25">
              <w:rPr>
                <w:bCs/>
                <w:sz w:val="24"/>
                <w:szCs w:val="24"/>
                <w:lang w:val="en-GB"/>
              </w:rPr>
              <w:instrText xml:space="preserve"> FORMTEXT </w:instrText>
            </w:r>
            <w:r w:rsidR="00692E25" w:rsidRPr="00692E25">
              <w:rPr>
                <w:bCs/>
                <w:sz w:val="24"/>
                <w:szCs w:val="24"/>
                <w:lang w:val="en-GB"/>
              </w:rPr>
            </w:r>
            <w:r w:rsidR="00692E25" w:rsidRPr="00692E25">
              <w:rPr>
                <w:bCs/>
                <w:sz w:val="24"/>
                <w:szCs w:val="24"/>
                <w:lang w:val="en-GB"/>
              </w:rPr>
              <w:fldChar w:fldCharType="separate"/>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t> </w:t>
            </w:r>
            <w:r w:rsidR="00692E25" w:rsidRPr="00692E25">
              <w:rPr>
                <w:bCs/>
                <w:sz w:val="24"/>
                <w:szCs w:val="24"/>
                <w:lang w:val="en-GB"/>
              </w:rPr>
              <w:fldChar w:fldCharType="end"/>
            </w:r>
            <w:r w:rsidR="00692E25" w:rsidRPr="00692E25">
              <w:rPr>
                <w:bCs/>
                <w:sz w:val="24"/>
                <w:szCs w:val="24"/>
                <w:lang w:val="en-GB"/>
              </w:rPr>
              <w:t xml:space="preserve"> to finance activities in that year) </w:t>
            </w:r>
            <w:r w:rsidRPr="00152A81">
              <w:rPr>
                <w:bCs/>
                <w:sz w:val="24"/>
                <w:szCs w:val="24"/>
                <w:lang w:val="en-GB"/>
              </w:rPr>
              <w:t>including the following:</w:t>
            </w:r>
          </w:p>
        </w:tc>
      </w:tr>
      <w:tr w:rsidR="00331B04" w14:paraId="6E0E3104" w14:textId="77777777" w:rsidTr="000A48B4">
        <w:tc>
          <w:tcPr>
            <w:tcW w:w="4814" w:type="dxa"/>
          </w:tcPr>
          <w:p w14:paraId="3D7CDEB2" w14:textId="3D6459A2" w:rsidR="00331B04" w:rsidRPr="00280A4C" w:rsidRDefault="00331B04" w:rsidP="00432EA1">
            <w:pPr>
              <w:jc w:val="both"/>
              <w:rPr>
                <w:bCs/>
                <w:sz w:val="24"/>
                <w:szCs w:val="24"/>
              </w:rPr>
            </w:pPr>
            <w:r w:rsidRPr="00280A4C">
              <w:rPr>
                <w:bCs/>
                <w:sz w:val="24"/>
                <w:szCs w:val="24"/>
                <w:lang w:val="lt-LT"/>
              </w:rPr>
              <w:t xml:space="preserve">1.3.1. Projekto vykdytojui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sidRPr="00692E25">
              <w:rPr>
                <w:bCs/>
                <w:sz w:val="24"/>
                <w:szCs w:val="24"/>
                <w:lang w:val="lt-LT"/>
              </w:rPr>
              <w:t xml:space="preserve"> m. </w:t>
            </w:r>
            <w:r w:rsidRPr="00280A4C">
              <w:rPr>
                <w:bCs/>
                <w:sz w:val="24"/>
                <w:szCs w:val="24"/>
                <w:lang w:val="lt-LT"/>
              </w:rPr>
              <w:t xml:space="preserve">skiriama iki </w:t>
            </w:r>
            <w:sdt>
              <w:sdtPr>
                <w:rPr>
                  <w:b/>
                  <w:bCs/>
                  <w:sz w:val="24"/>
                  <w:szCs w:val="24"/>
                  <w:highlight w:val="lightGray"/>
                  <w:lang w:val="lt-LT"/>
                </w:rPr>
                <w:id w:val="-604958593"/>
                <w:placeholder>
                  <w:docPart w:val="E3DA63D3D80346CBABFAC0FC02B8D419"/>
                </w:placeholder>
                <w:text/>
              </w:sdtPr>
              <w:sdtEndPr/>
              <w:sdtContent>
                <w:r w:rsidR="00432EA1" w:rsidRPr="0047317F">
                  <w:rPr>
                    <w:b/>
                    <w:bCs/>
                    <w:sz w:val="24"/>
                    <w:szCs w:val="24"/>
                    <w:highlight w:val="lightGray"/>
                    <w:lang w:val="lt-LT"/>
                  </w:rPr>
                  <w:t xml:space="preserve">     </w:t>
                </w:r>
              </w:sdtContent>
            </w:sdt>
            <w:r w:rsidR="008356FE" w:rsidRPr="008356FE">
              <w:rPr>
                <w:bCs/>
                <w:sz w:val="24"/>
                <w:szCs w:val="24"/>
                <w:lang w:val="lt-LT"/>
              </w:rPr>
              <w:t xml:space="preserve"> Eur</w:t>
            </w:r>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00F0451B" w:rsidRPr="00692E25">
              <w:rPr>
                <w:bCs/>
                <w:sz w:val="24"/>
                <w:szCs w:val="24"/>
                <w:lang w:val="lt-LT"/>
              </w:rPr>
              <w:t xml:space="preserve"> m. </w:t>
            </w:r>
            <w:r w:rsidRPr="00280A4C">
              <w:rPr>
                <w:bCs/>
                <w:sz w:val="24"/>
                <w:szCs w:val="24"/>
                <w:lang w:val="lt-LT"/>
              </w:rPr>
              <w:t>tinkamų finansuoti Projekto išlaidų.</w:t>
            </w:r>
          </w:p>
        </w:tc>
        <w:tc>
          <w:tcPr>
            <w:tcW w:w="4814" w:type="dxa"/>
          </w:tcPr>
          <w:p w14:paraId="7A78241C" w14:textId="101B20C2" w:rsidR="00331B04" w:rsidRPr="004271F3" w:rsidRDefault="00331B04" w:rsidP="00F0451B">
            <w:pPr>
              <w:jc w:val="both"/>
              <w:rPr>
                <w:bCs/>
                <w:sz w:val="24"/>
                <w:szCs w:val="24"/>
                <w:lang w:val="en-GB"/>
              </w:rPr>
            </w:pPr>
            <w:r w:rsidRPr="004271F3">
              <w:rPr>
                <w:bCs/>
                <w:sz w:val="24"/>
                <w:szCs w:val="24"/>
                <w:lang w:val="en-GB"/>
              </w:rPr>
              <w:t xml:space="preserve">1.3.1. The </w:t>
            </w:r>
            <w:r w:rsidR="00692E25" w:rsidRPr="00701C91">
              <w:rPr>
                <w:bCs/>
                <w:sz w:val="24"/>
                <w:szCs w:val="24"/>
              </w:rPr>
              <w:t>amount</w:t>
            </w:r>
            <w:r w:rsidRPr="004271F3">
              <w:rPr>
                <w:bCs/>
                <w:sz w:val="24"/>
                <w:szCs w:val="24"/>
                <w:lang w:val="en-GB"/>
              </w:rPr>
              <w:t xml:space="preserve"> of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w:t>
            </w:r>
            <w:r w:rsidR="00701C91">
              <w:rPr>
                <w:bCs/>
                <w:sz w:val="24"/>
                <w:szCs w:val="24"/>
                <w:lang w:val="en-GB"/>
              </w:rPr>
              <w:t xml:space="preserve"> for the year of </w:t>
            </w:r>
            <w:r w:rsidR="00701C91" w:rsidRPr="00692E25">
              <w:rPr>
                <w:bCs/>
                <w:sz w:val="24"/>
                <w:szCs w:val="24"/>
                <w:lang w:val="en-GB"/>
              </w:rPr>
              <w:fldChar w:fldCharType="begin">
                <w:ffData>
                  <w:name w:val="Text1"/>
                  <w:enabled/>
                  <w:calcOnExit w:val="0"/>
                  <w:textInput/>
                </w:ffData>
              </w:fldChar>
            </w:r>
            <w:r w:rsidR="00701C91" w:rsidRPr="00692E25">
              <w:rPr>
                <w:bCs/>
                <w:sz w:val="24"/>
                <w:szCs w:val="24"/>
                <w:lang w:val="en-GB"/>
              </w:rPr>
              <w:instrText xml:space="preserve"> FORMTEXT </w:instrText>
            </w:r>
            <w:r w:rsidR="00701C91" w:rsidRPr="00692E25">
              <w:rPr>
                <w:bCs/>
                <w:sz w:val="24"/>
                <w:szCs w:val="24"/>
                <w:lang w:val="en-GB"/>
              </w:rPr>
            </w:r>
            <w:r w:rsidR="00701C91" w:rsidRPr="00692E25">
              <w:rPr>
                <w:bCs/>
                <w:sz w:val="24"/>
                <w:szCs w:val="24"/>
                <w:lang w:val="en-GB"/>
              </w:rPr>
              <w:fldChar w:fldCharType="separate"/>
            </w:r>
            <w:r w:rsidR="00701C91" w:rsidRPr="00692E25">
              <w:rPr>
                <w:bCs/>
                <w:sz w:val="24"/>
                <w:szCs w:val="24"/>
                <w:lang w:val="en-GB"/>
              </w:rPr>
              <w:t> </w:t>
            </w:r>
            <w:r w:rsidR="00701C91" w:rsidRPr="00692E25">
              <w:rPr>
                <w:bCs/>
                <w:sz w:val="24"/>
                <w:szCs w:val="24"/>
                <w:lang w:val="en-GB"/>
              </w:rPr>
              <w:t> </w:t>
            </w:r>
            <w:r w:rsidR="00701C91" w:rsidRPr="00692E25">
              <w:rPr>
                <w:bCs/>
                <w:sz w:val="24"/>
                <w:szCs w:val="24"/>
                <w:lang w:val="en-GB"/>
              </w:rPr>
              <w:t> </w:t>
            </w:r>
            <w:r w:rsidR="00701C91" w:rsidRPr="00692E25">
              <w:rPr>
                <w:bCs/>
                <w:sz w:val="24"/>
                <w:szCs w:val="24"/>
                <w:lang w:val="en-GB"/>
              </w:rPr>
              <w:t> </w:t>
            </w:r>
            <w:r w:rsidR="00701C91" w:rsidRPr="00692E25">
              <w:rPr>
                <w:bCs/>
                <w:sz w:val="24"/>
                <w:szCs w:val="24"/>
                <w:lang w:val="en-GB"/>
              </w:rPr>
              <w:t> </w:t>
            </w:r>
            <w:r w:rsidR="00701C91" w:rsidRPr="00692E25">
              <w:rPr>
                <w:bCs/>
                <w:sz w:val="24"/>
                <w:szCs w:val="24"/>
                <w:lang w:val="en-GB"/>
              </w:rPr>
              <w:fldChar w:fldCharType="end"/>
            </w:r>
            <w:r w:rsidRPr="004271F3">
              <w:rPr>
                <w:bCs/>
                <w:sz w:val="24"/>
                <w:szCs w:val="24"/>
                <w:lang w:val="en-GB"/>
              </w:rPr>
              <w:t>. The funds of the Programme allocated for t</w:t>
            </w:r>
            <w:r w:rsidR="008356FE">
              <w:rPr>
                <w:bCs/>
                <w:sz w:val="24"/>
                <w:szCs w:val="24"/>
                <w:lang w:val="en-GB"/>
              </w:rPr>
              <w:t>he Project shall make not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14:paraId="552A0556" w14:textId="77777777" w:rsidTr="000A48B4">
        <w:tc>
          <w:tcPr>
            <w:tcW w:w="4814" w:type="dxa"/>
          </w:tcPr>
          <w:p w14:paraId="317B678E" w14:textId="7BC46799" w:rsidR="00331B04" w:rsidRPr="00280A4C" w:rsidRDefault="00331B04" w:rsidP="00C428BB">
            <w:pPr>
              <w:jc w:val="both"/>
              <w:rPr>
                <w:bCs/>
                <w:sz w:val="24"/>
                <w:szCs w:val="24"/>
              </w:rPr>
            </w:pPr>
            <w:r w:rsidRPr="00280A4C">
              <w:rPr>
                <w:bCs/>
                <w:sz w:val="24"/>
                <w:szCs w:val="24"/>
                <w:lang w:val="lt-LT"/>
              </w:rPr>
              <w:t xml:space="preserve">1.3.2. Projekto vykdytojas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00E97C40" w:rsidRPr="00692E25">
              <w:rPr>
                <w:bCs/>
                <w:sz w:val="24"/>
                <w:szCs w:val="24"/>
                <w:lang w:val="lt-LT"/>
              </w:rPr>
              <w:t xml:space="preserve"> m. </w:t>
            </w:r>
            <w:r w:rsidRPr="00280A4C">
              <w:rPr>
                <w:bCs/>
                <w:sz w:val="24"/>
                <w:szCs w:val="24"/>
                <w:lang w:val="lt-LT"/>
              </w:rPr>
              <w:t xml:space="preserve">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w:t>
            </w:r>
            <w:r w:rsidR="00B03784">
              <w:rPr>
                <w:bCs/>
                <w:sz w:val="24"/>
                <w:szCs w:val="24"/>
                <w:lang w:val="lt-LT"/>
              </w:rPr>
              <w:lastRenderedPageBreak/>
              <w:t>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00432EA1" w:rsidRPr="00280A4C">
              <w:rPr>
                <w:bCs/>
                <w:sz w:val="24"/>
                <w:szCs w:val="24"/>
                <w:lang w:val="lt-LT"/>
              </w:rPr>
              <w:t xml:space="preserve">lėšų </w:t>
            </w:r>
            <w:r w:rsidRPr="00280A4C">
              <w:rPr>
                <w:bCs/>
                <w:sz w:val="24"/>
                <w:szCs w:val="24"/>
                <w:lang w:val="lt-LT"/>
              </w:rPr>
              <w:t xml:space="preserve">(nuosavas indėlis) Projekto sąmatoje nurodytoms Projekto </w:t>
            </w:r>
            <w:r w:rsidR="00E97C40" w:rsidRPr="00E97C40">
              <w:rPr>
                <w:bCs/>
                <w:sz w:val="24"/>
                <w:szCs w:val="24"/>
                <w:lang w:val="lt-LT"/>
              </w:rPr>
              <w:fldChar w:fldCharType="begin">
                <w:ffData>
                  <w:name w:val="Text1"/>
                  <w:enabled/>
                  <w:calcOnExit w:val="0"/>
                  <w:textInput/>
                </w:ffData>
              </w:fldChar>
            </w:r>
            <w:r w:rsidR="00E97C40" w:rsidRPr="00E97C40">
              <w:rPr>
                <w:bCs/>
                <w:sz w:val="24"/>
                <w:szCs w:val="24"/>
                <w:lang w:val="lt-LT"/>
              </w:rPr>
              <w:instrText xml:space="preserve"> FORMTEXT </w:instrText>
            </w:r>
            <w:r w:rsidR="00E97C40" w:rsidRPr="00E97C40">
              <w:rPr>
                <w:bCs/>
                <w:sz w:val="24"/>
                <w:szCs w:val="24"/>
                <w:lang w:val="lt-LT"/>
              </w:rPr>
            </w:r>
            <w:r w:rsidR="00E97C40" w:rsidRPr="00E97C40">
              <w:rPr>
                <w:bCs/>
                <w:sz w:val="24"/>
                <w:szCs w:val="24"/>
                <w:lang w:val="lt-LT"/>
              </w:rPr>
              <w:fldChar w:fldCharType="separate"/>
            </w:r>
            <w:r w:rsidR="00E97C40" w:rsidRPr="00E97C40">
              <w:rPr>
                <w:bCs/>
                <w:sz w:val="24"/>
                <w:szCs w:val="24"/>
                <w:lang w:val="lt-LT"/>
              </w:rPr>
              <w:t> </w:t>
            </w:r>
            <w:r w:rsidR="00E97C40" w:rsidRPr="00E97C40">
              <w:rPr>
                <w:bCs/>
                <w:sz w:val="24"/>
                <w:szCs w:val="24"/>
                <w:lang w:val="lt-LT"/>
              </w:rPr>
              <w:t> </w:t>
            </w:r>
            <w:r w:rsidR="00E97C40" w:rsidRPr="00E97C40">
              <w:rPr>
                <w:bCs/>
                <w:sz w:val="24"/>
                <w:szCs w:val="24"/>
                <w:lang w:val="lt-LT"/>
              </w:rPr>
              <w:t> </w:t>
            </w:r>
            <w:r w:rsidR="00E97C40" w:rsidRPr="00E97C40">
              <w:rPr>
                <w:bCs/>
                <w:sz w:val="24"/>
                <w:szCs w:val="24"/>
                <w:lang w:val="lt-LT"/>
              </w:rPr>
              <w:t> </w:t>
            </w:r>
            <w:r w:rsidR="00E97C40" w:rsidRPr="00E97C40">
              <w:rPr>
                <w:bCs/>
                <w:sz w:val="24"/>
                <w:szCs w:val="24"/>
                <w:lang w:val="lt-LT"/>
              </w:rPr>
              <w:t> </w:t>
            </w:r>
            <w:r w:rsidR="00E97C40" w:rsidRPr="00E97C40">
              <w:rPr>
                <w:bCs/>
                <w:sz w:val="24"/>
                <w:szCs w:val="24"/>
                <w:lang w:val="lt-LT"/>
              </w:rPr>
              <w:fldChar w:fldCharType="end"/>
            </w:r>
            <w:r w:rsidR="00E97C40" w:rsidRPr="00E97C40">
              <w:rPr>
                <w:bCs/>
                <w:sz w:val="24"/>
                <w:szCs w:val="24"/>
                <w:lang w:val="lt-LT"/>
              </w:rPr>
              <w:t xml:space="preserve"> m. veiklų </w:t>
            </w:r>
            <w:r w:rsidRPr="00280A4C">
              <w:rPr>
                <w:bCs/>
                <w:sz w:val="24"/>
                <w:szCs w:val="24"/>
                <w:lang w:val="lt-LT"/>
              </w:rPr>
              <w:t>tinkamoms finansuoti išlaidoms apmokėti.</w:t>
            </w:r>
          </w:p>
        </w:tc>
        <w:tc>
          <w:tcPr>
            <w:tcW w:w="4814" w:type="dxa"/>
          </w:tcPr>
          <w:p w14:paraId="66408B39" w14:textId="38C75078" w:rsidR="00331B04" w:rsidRPr="004271F3" w:rsidRDefault="00331B04" w:rsidP="00F0451B">
            <w:pPr>
              <w:jc w:val="both"/>
              <w:rPr>
                <w:bCs/>
                <w:sz w:val="24"/>
                <w:szCs w:val="24"/>
                <w:lang w:val="en-GB"/>
              </w:rPr>
            </w:pPr>
            <w:r w:rsidRPr="004271F3">
              <w:rPr>
                <w:bCs/>
                <w:sz w:val="24"/>
                <w:szCs w:val="24"/>
                <w:lang w:val="en-GB"/>
              </w:rPr>
              <w:lastRenderedPageBreak/>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w:t>
            </w:r>
            <w:r w:rsidRPr="004271F3">
              <w:rPr>
                <w:bCs/>
                <w:sz w:val="24"/>
                <w:szCs w:val="24"/>
                <w:lang w:val="en-GB"/>
              </w:rPr>
              <w:lastRenderedPageBreak/>
              <w:t xml:space="preserve">funds of the Project Promoter </w:t>
            </w:r>
            <w:r w:rsidR="00432EA1">
              <w:rPr>
                <w:bCs/>
                <w:sz w:val="24"/>
                <w:szCs w:val="24"/>
                <w:lang w:val="en-GB"/>
              </w:rPr>
              <w:t xml:space="preserve">or </w:t>
            </w:r>
            <w:r w:rsidR="00432EA1" w:rsidRPr="004271F3">
              <w:rPr>
                <w:bCs/>
                <w:sz w:val="24"/>
                <w:szCs w:val="24"/>
                <w:lang w:val="en-GB"/>
              </w:rPr>
              <w:t xml:space="preserve">other sources of financing the Project for implementation of the Project </w:t>
            </w:r>
            <w:r w:rsidRPr="004271F3">
              <w:rPr>
                <w:bCs/>
                <w:sz w:val="24"/>
                <w:szCs w:val="24"/>
                <w:lang w:val="en-GB"/>
              </w:rPr>
              <w:t xml:space="preserve">(hereinafter referred to as the “own contribution”) for payment of the eligible costs of the Project </w:t>
            </w:r>
            <w:r w:rsidR="00F0451B">
              <w:rPr>
                <w:bCs/>
                <w:sz w:val="24"/>
                <w:szCs w:val="24"/>
                <w:lang w:val="en-GB"/>
              </w:rPr>
              <w:t xml:space="preserve">activities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00F0451B">
              <w:rPr>
                <w:bCs/>
                <w:sz w:val="24"/>
                <w:szCs w:val="24"/>
                <w:lang w:val="en-GB"/>
              </w:rPr>
              <w:t xml:space="preserve"> </w:t>
            </w:r>
            <w:r w:rsidRPr="004271F3">
              <w:rPr>
                <w:bCs/>
                <w:sz w:val="24"/>
                <w:szCs w:val="24"/>
                <w:lang w:val="en-GB"/>
              </w:rPr>
              <w:t>indicated in the estimate of the Project.</w:t>
            </w:r>
          </w:p>
        </w:tc>
      </w:tr>
      <w:tr w:rsidR="0094085B" w14:paraId="44652B1E" w14:textId="77777777" w:rsidTr="000A48B4">
        <w:tc>
          <w:tcPr>
            <w:tcW w:w="4814" w:type="dxa"/>
          </w:tcPr>
          <w:p w14:paraId="6DDEA54A" w14:textId="07BC8A50" w:rsidR="0094085B" w:rsidRDefault="0094085B" w:rsidP="00F0451B">
            <w:pPr>
              <w:tabs>
                <w:tab w:val="left" w:pos="316"/>
                <w:tab w:val="left" w:pos="599"/>
              </w:tabs>
              <w:jc w:val="both"/>
              <w:rPr>
                <w:bCs/>
                <w:sz w:val="24"/>
                <w:szCs w:val="24"/>
                <w:lang w:val="lt-LT"/>
              </w:rPr>
            </w:pPr>
            <w:r w:rsidRPr="0094085B">
              <w:rPr>
                <w:bCs/>
                <w:sz w:val="24"/>
                <w:szCs w:val="24"/>
                <w:lang w:val="lt-LT"/>
              </w:rPr>
              <w:lastRenderedPageBreak/>
              <w:t>1.3.3.</w:t>
            </w:r>
            <w:r w:rsidRPr="0094085B">
              <w:rPr>
                <w:bCs/>
                <w:sz w:val="24"/>
                <w:szCs w:val="24"/>
                <w:lang w:val="lt-LT"/>
              </w:rPr>
              <w:tab/>
              <w:t xml:space="preserve">Projekto vykdytojui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skiriama iki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Eur Programos lėšų Projekto sąmatoje nurodytoms Projekto tinkamoms finansuoti išlaidoms apmokėti. Projektui skiriamos Programos lėšos sudaro ne daugiau kaip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procentus visų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veiklų tinkamų finansuoti Projekto išlaidų;</w:t>
            </w:r>
          </w:p>
        </w:tc>
        <w:tc>
          <w:tcPr>
            <w:tcW w:w="4814" w:type="dxa"/>
          </w:tcPr>
          <w:p w14:paraId="11780504" w14:textId="5ABC32E4" w:rsidR="0094085B" w:rsidRPr="004271F3" w:rsidRDefault="00E97C40" w:rsidP="00432EA1">
            <w:pPr>
              <w:jc w:val="both"/>
              <w:rPr>
                <w:bCs/>
                <w:sz w:val="24"/>
                <w:szCs w:val="24"/>
                <w:lang w:val="en-GB"/>
              </w:rPr>
            </w:pPr>
            <w:r>
              <w:rPr>
                <w:bCs/>
                <w:sz w:val="24"/>
                <w:szCs w:val="24"/>
                <w:lang w:val="en-GB"/>
              </w:rPr>
              <w:t xml:space="preserve">1.3.3. </w:t>
            </w:r>
            <w:r w:rsidRPr="004271F3">
              <w:rPr>
                <w:bCs/>
                <w:sz w:val="24"/>
                <w:szCs w:val="24"/>
                <w:lang w:val="en-GB"/>
              </w:rPr>
              <w:t xml:space="preserve">The </w:t>
            </w:r>
            <w:r w:rsidRPr="00701C91">
              <w:rPr>
                <w:bCs/>
                <w:sz w:val="24"/>
                <w:szCs w:val="24"/>
              </w:rPr>
              <w:t>amount</w:t>
            </w:r>
            <w:r w:rsidRPr="004271F3">
              <w:rPr>
                <w:bCs/>
                <w:sz w:val="24"/>
                <w:szCs w:val="24"/>
                <w:lang w:val="en-GB"/>
              </w:rPr>
              <w:t xml:space="preserve"> of up to </w:t>
            </w:r>
            <w:r w:rsidRPr="008356FE">
              <w:rPr>
                <w:bCs/>
                <w:sz w:val="24"/>
                <w:szCs w:val="24"/>
                <w:lang w:val="en-GB"/>
              </w:rPr>
              <w:t xml:space="preserve">EUR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w:t>
            </w:r>
            <w:r>
              <w:rPr>
                <w:bCs/>
                <w:sz w:val="24"/>
                <w:szCs w:val="24"/>
                <w:lang w:val="en-GB"/>
              </w:rPr>
              <w:t xml:space="preserve"> for the year of </w:t>
            </w:r>
            <w:r w:rsidRPr="00692E25">
              <w:rPr>
                <w:bCs/>
                <w:sz w:val="24"/>
                <w:szCs w:val="24"/>
                <w:lang w:val="en-GB"/>
              </w:rPr>
              <w:fldChar w:fldCharType="begin">
                <w:ffData>
                  <w:name w:val="Text1"/>
                  <w:enabled/>
                  <w:calcOnExit w:val="0"/>
                  <w:textInput/>
                </w:ffData>
              </w:fldChar>
            </w:r>
            <w:r w:rsidRPr="00692E25">
              <w:rPr>
                <w:bCs/>
                <w:sz w:val="24"/>
                <w:szCs w:val="24"/>
                <w:lang w:val="en-GB"/>
              </w:rPr>
              <w:instrText xml:space="preserve"> FORMTEXT </w:instrText>
            </w:r>
            <w:r w:rsidRPr="00692E25">
              <w:rPr>
                <w:bCs/>
                <w:sz w:val="24"/>
                <w:szCs w:val="24"/>
                <w:lang w:val="en-GB"/>
              </w:rPr>
            </w:r>
            <w:r w:rsidRPr="00692E25">
              <w:rPr>
                <w:bCs/>
                <w:sz w:val="24"/>
                <w:szCs w:val="24"/>
                <w:lang w:val="en-GB"/>
              </w:rPr>
              <w:fldChar w:fldCharType="separate"/>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fldChar w:fldCharType="end"/>
            </w:r>
            <w:r w:rsidRPr="004271F3">
              <w:rPr>
                <w:bCs/>
                <w:sz w:val="24"/>
                <w:szCs w:val="24"/>
                <w:lang w:val="en-GB"/>
              </w:rPr>
              <w:t>. The funds of the Programme allocated for t</w:t>
            </w:r>
            <w:r>
              <w:rPr>
                <w:bCs/>
                <w:sz w:val="24"/>
                <w:szCs w:val="24"/>
                <w:lang w:val="en-GB"/>
              </w:rPr>
              <w:t>he Project shall make not more than</w:t>
            </w:r>
            <w:r w:rsidRPr="004271F3">
              <w:rPr>
                <w:bCs/>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Pr>
                <w:bCs/>
                <w:sz w:val="24"/>
                <w:szCs w:val="24"/>
                <w:lang w:val="en-GB"/>
              </w:rPr>
              <w:t xml:space="preserve"> per cent </w:t>
            </w:r>
            <w:r w:rsidRPr="004271F3">
              <w:rPr>
                <w:bCs/>
                <w:sz w:val="24"/>
                <w:szCs w:val="24"/>
                <w:lang w:val="en-GB"/>
              </w:rPr>
              <w:t>of all eligible costs of the Project</w:t>
            </w:r>
            <w:r w:rsidR="00F0451B">
              <w:rPr>
                <w:bCs/>
                <w:sz w:val="24"/>
                <w:szCs w:val="24"/>
                <w:lang w:val="en-GB"/>
              </w:rPr>
              <w:t xml:space="preserve">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Pr="004271F3">
              <w:rPr>
                <w:bCs/>
                <w:sz w:val="24"/>
                <w:szCs w:val="24"/>
                <w:lang w:val="en-GB"/>
              </w:rPr>
              <w:t>.</w:t>
            </w:r>
          </w:p>
        </w:tc>
      </w:tr>
      <w:tr w:rsidR="0094085B" w14:paraId="22323023" w14:textId="77777777" w:rsidTr="000A48B4">
        <w:tc>
          <w:tcPr>
            <w:tcW w:w="4814" w:type="dxa"/>
          </w:tcPr>
          <w:p w14:paraId="2DF51C53" w14:textId="71853D4E" w:rsidR="0094085B" w:rsidRDefault="0094085B" w:rsidP="00F0451B">
            <w:pPr>
              <w:tabs>
                <w:tab w:val="left" w:pos="316"/>
                <w:tab w:val="left" w:pos="599"/>
              </w:tabs>
              <w:jc w:val="both"/>
              <w:rPr>
                <w:bCs/>
                <w:sz w:val="24"/>
                <w:szCs w:val="24"/>
                <w:lang w:val="lt-LT"/>
              </w:rPr>
            </w:pPr>
            <w:r w:rsidRPr="0094085B">
              <w:rPr>
                <w:bCs/>
                <w:sz w:val="24"/>
                <w:szCs w:val="24"/>
                <w:lang w:val="lt-LT"/>
              </w:rPr>
              <w:t>1.3.4.</w:t>
            </w:r>
            <w:r w:rsidRPr="0094085B">
              <w:rPr>
                <w:bCs/>
                <w:sz w:val="24"/>
                <w:szCs w:val="24"/>
                <w:lang w:val="lt-LT"/>
              </w:rPr>
              <w:tab/>
              <w:t xml:space="preserve">Projekto vykdytojas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įsipareigoja skirti Projektui įgyvendinti ne mažiau nei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procentų  nuosavo indėlio finansinį įnašą Projekto sąmatoje nurodytoms Projekto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veiklų tinkamoms finansuoti išlaidoms apmokėti.</w:t>
            </w:r>
          </w:p>
        </w:tc>
        <w:tc>
          <w:tcPr>
            <w:tcW w:w="4814" w:type="dxa"/>
          </w:tcPr>
          <w:p w14:paraId="2F4C6E5A" w14:textId="45808803" w:rsidR="0094085B" w:rsidRPr="004271F3" w:rsidRDefault="00E97C40" w:rsidP="00F0451B">
            <w:pPr>
              <w:jc w:val="both"/>
              <w:rPr>
                <w:bCs/>
                <w:sz w:val="24"/>
                <w:szCs w:val="24"/>
                <w:lang w:val="en-GB"/>
              </w:rPr>
            </w:pPr>
            <w:r w:rsidRPr="004271F3">
              <w:rPr>
                <w:bCs/>
                <w:sz w:val="24"/>
                <w:szCs w:val="24"/>
                <w:lang w:val="en-GB"/>
              </w:rPr>
              <w:t xml:space="preserve">1.3.2. The Project Promoter shall undertake to allocate not less than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271F3">
              <w:rPr>
                <w:bCs/>
                <w:sz w:val="24"/>
                <w:szCs w:val="24"/>
                <w:lang w:val="en-GB"/>
              </w:rPr>
              <w:t xml:space="preserve"> per cent of own funds of the Project Promoter </w:t>
            </w:r>
            <w:r>
              <w:rPr>
                <w:bCs/>
                <w:sz w:val="24"/>
                <w:szCs w:val="24"/>
                <w:lang w:val="en-GB"/>
              </w:rPr>
              <w:t xml:space="preserve">or </w:t>
            </w:r>
            <w:r w:rsidRPr="004271F3">
              <w:rPr>
                <w:bCs/>
                <w:sz w:val="24"/>
                <w:szCs w:val="24"/>
                <w:lang w:val="en-GB"/>
              </w:rPr>
              <w:t>other sources of financing the Project for implementation of the Project</w:t>
            </w:r>
            <w:r>
              <w:rPr>
                <w:bCs/>
                <w:sz w:val="24"/>
                <w:szCs w:val="24"/>
                <w:lang w:val="en-GB"/>
              </w:rPr>
              <w:t xml:space="preserve"> for the year of </w:t>
            </w:r>
            <w:r w:rsidRPr="00692E25">
              <w:rPr>
                <w:bCs/>
                <w:sz w:val="24"/>
                <w:szCs w:val="24"/>
                <w:lang w:val="en-GB"/>
              </w:rPr>
              <w:fldChar w:fldCharType="begin">
                <w:ffData>
                  <w:name w:val="Text1"/>
                  <w:enabled/>
                  <w:calcOnExit w:val="0"/>
                  <w:textInput/>
                </w:ffData>
              </w:fldChar>
            </w:r>
            <w:r w:rsidRPr="00692E25">
              <w:rPr>
                <w:bCs/>
                <w:sz w:val="24"/>
                <w:szCs w:val="24"/>
                <w:lang w:val="en-GB"/>
              </w:rPr>
              <w:instrText xml:space="preserve"> FORMTEXT </w:instrText>
            </w:r>
            <w:r w:rsidRPr="00692E25">
              <w:rPr>
                <w:bCs/>
                <w:sz w:val="24"/>
                <w:szCs w:val="24"/>
                <w:lang w:val="en-GB"/>
              </w:rPr>
            </w:r>
            <w:r w:rsidRPr="00692E25">
              <w:rPr>
                <w:bCs/>
                <w:sz w:val="24"/>
                <w:szCs w:val="24"/>
                <w:lang w:val="en-GB"/>
              </w:rPr>
              <w:fldChar w:fldCharType="separate"/>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fldChar w:fldCharType="end"/>
            </w:r>
            <w:r w:rsidRPr="004271F3">
              <w:rPr>
                <w:bCs/>
                <w:sz w:val="24"/>
                <w:szCs w:val="24"/>
                <w:lang w:val="en-GB"/>
              </w:rPr>
              <w:t xml:space="preserve">, for payment of the eligible costs of the Project </w:t>
            </w:r>
            <w:r w:rsidR="00F0451B">
              <w:rPr>
                <w:bCs/>
                <w:sz w:val="24"/>
                <w:szCs w:val="24"/>
                <w:lang w:val="en-GB"/>
              </w:rPr>
              <w:t xml:space="preserve">activities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00F0451B">
              <w:rPr>
                <w:bCs/>
                <w:sz w:val="24"/>
                <w:szCs w:val="24"/>
                <w:lang w:val="en-GB"/>
              </w:rPr>
              <w:t xml:space="preserve"> </w:t>
            </w:r>
            <w:r w:rsidRPr="004271F3">
              <w:rPr>
                <w:bCs/>
                <w:sz w:val="24"/>
                <w:szCs w:val="24"/>
                <w:lang w:val="en-GB"/>
              </w:rPr>
              <w:t>indicated in the estimate of the Project</w:t>
            </w:r>
            <w:r w:rsidR="00F0451B">
              <w:rPr>
                <w:bCs/>
                <w:sz w:val="24"/>
                <w:szCs w:val="24"/>
                <w:lang w:val="en-GB"/>
              </w:rPr>
              <w:t>.</w:t>
            </w:r>
          </w:p>
        </w:tc>
      </w:tr>
      <w:tr w:rsidR="0094085B" w14:paraId="32C6C7C1" w14:textId="77777777" w:rsidTr="000A48B4">
        <w:tc>
          <w:tcPr>
            <w:tcW w:w="4814" w:type="dxa"/>
          </w:tcPr>
          <w:p w14:paraId="07E5BDE1" w14:textId="471444DD" w:rsidR="0094085B" w:rsidRDefault="0094085B" w:rsidP="00F0451B">
            <w:pPr>
              <w:tabs>
                <w:tab w:val="left" w:pos="316"/>
                <w:tab w:val="left" w:pos="599"/>
              </w:tabs>
              <w:jc w:val="both"/>
              <w:rPr>
                <w:bCs/>
                <w:sz w:val="24"/>
                <w:szCs w:val="24"/>
                <w:lang w:val="lt-LT"/>
              </w:rPr>
            </w:pPr>
            <w:r w:rsidRPr="0094085B">
              <w:rPr>
                <w:bCs/>
                <w:sz w:val="24"/>
                <w:szCs w:val="24"/>
                <w:lang w:val="lt-LT"/>
              </w:rPr>
              <w:t>1.4.</w:t>
            </w:r>
            <w:r w:rsidRPr="0094085B">
              <w:rPr>
                <w:bCs/>
                <w:sz w:val="24"/>
                <w:szCs w:val="24"/>
                <w:lang w:val="lt-LT"/>
              </w:rPr>
              <w:tab/>
              <w:t>Jeigu Projektui vykdyti skirti asignavimai sumažinami, Ministerija turi teisę informavusi CPVA vienašališkai sumažinti Sutarties įgyvendinimui skirtas lėšas. 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Įvertinus Sutarties įgyvendinimui skirtų lėšų sumažinimo įtaką galimybei įvykdyti Projekto veiklas bei pasiekti Projekto rezultatus, CPVA parengia Sutarties keitimo projektą ir jį suderina su Projekto vykdytoju. CPVA kiekvienais kalendoriniais metais su Projekto vykdytoju taip pat gali sudaryti papildomą susitarimą prie Sutarties dėl finansavimo einamaisiais kalendoriniais metais.</w:t>
            </w:r>
          </w:p>
        </w:tc>
        <w:tc>
          <w:tcPr>
            <w:tcW w:w="4814" w:type="dxa"/>
          </w:tcPr>
          <w:p w14:paraId="13B21B1C" w14:textId="005EB571" w:rsidR="0094085B" w:rsidRDefault="00F0451B" w:rsidP="00F0451B">
            <w:pPr>
              <w:jc w:val="both"/>
              <w:rPr>
                <w:bCs/>
                <w:sz w:val="24"/>
                <w:szCs w:val="24"/>
                <w:lang w:val="en-GB"/>
              </w:rPr>
            </w:pPr>
            <w:r>
              <w:rPr>
                <w:bCs/>
                <w:sz w:val="24"/>
                <w:szCs w:val="24"/>
                <w:lang w:val="en-GB"/>
              </w:rPr>
              <w:t xml:space="preserve">1.4. </w:t>
            </w:r>
            <w:r w:rsidRPr="00F0451B">
              <w:rPr>
                <w:bCs/>
                <w:sz w:val="24"/>
                <w:szCs w:val="24"/>
                <w:lang w:val="en-GB"/>
              </w:rPr>
              <w:t>If the appropriations for the implementation of the Project are reduced, the Ministry has the right to unilaterally reduce the funds allocated for the implementation of th</w:t>
            </w:r>
            <w:r>
              <w:rPr>
                <w:bCs/>
                <w:sz w:val="24"/>
                <w:szCs w:val="24"/>
                <w:lang w:val="en-GB"/>
              </w:rPr>
              <w:t xml:space="preserve">e Agreement after informing </w:t>
            </w:r>
            <w:r w:rsidR="008F123F">
              <w:rPr>
                <w:bCs/>
                <w:sz w:val="24"/>
                <w:szCs w:val="24"/>
                <w:lang w:val="en-GB"/>
              </w:rPr>
              <w:t xml:space="preserve">the </w:t>
            </w:r>
            <w:r w:rsidRPr="00F0451B">
              <w:rPr>
                <w:bCs/>
                <w:sz w:val="24"/>
                <w:szCs w:val="24"/>
                <w:lang w:val="en-GB"/>
              </w:rPr>
              <w:t xml:space="preserve">CPMA. </w:t>
            </w:r>
            <w:r w:rsidR="008F123F">
              <w:rPr>
                <w:bCs/>
                <w:sz w:val="24"/>
                <w:szCs w:val="24"/>
                <w:lang w:val="en-GB"/>
              </w:rPr>
              <w:t xml:space="preserve">The </w:t>
            </w:r>
            <w:r w:rsidRPr="00F0451B">
              <w:rPr>
                <w:bCs/>
                <w:sz w:val="24"/>
                <w:szCs w:val="24"/>
                <w:lang w:val="en-GB"/>
              </w:rPr>
              <w:t xml:space="preserve">CPMA shall inform the Project </w:t>
            </w:r>
            <w:r>
              <w:rPr>
                <w:bCs/>
                <w:sz w:val="24"/>
                <w:szCs w:val="24"/>
                <w:lang w:val="en-GB"/>
              </w:rPr>
              <w:t>Promoter</w:t>
            </w:r>
            <w:r w:rsidRPr="00F0451B">
              <w:rPr>
                <w:bCs/>
                <w:sz w:val="24"/>
                <w:szCs w:val="24"/>
                <w:lang w:val="en-GB"/>
              </w:rPr>
              <w:t xml:space="preserve"> about such decision of the Ministry in writing no later than within 5 working days, requesting the Project </w:t>
            </w:r>
            <w:r>
              <w:rPr>
                <w:bCs/>
                <w:sz w:val="24"/>
                <w:szCs w:val="24"/>
                <w:lang w:val="en-GB"/>
              </w:rPr>
              <w:t>Promote</w:t>
            </w:r>
            <w:r w:rsidRPr="00F0451B">
              <w:rPr>
                <w:bCs/>
                <w:sz w:val="24"/>
                <w:szCs w:val="24"/>
                <w:lang w:val="en-GB"/>
              </w:rPr>
              <w:t xml:space="preserve">r to </w:t>
            </w:r>
            <w:r>
              <w:rPr>
                <w:bCs/>
                <w:sz w:val="24"/>
                <w:szCs w:val="24"/>
                <w:lang w:val="en-GB"/>
              </w:rPr>
              <w:t xml:space="preserve">evaluate </w:t>
            </w:r>
            <w:r w:rsidRPr="00F0451B">
              <w:rPr>
                <w:bCs/>
                <w:sz w:val="24"/>
                <w:szCs w:val="24"/>
                <w:lang w:val="en-GB"/>
              </w:rPr>
              <w:t xml:space="preserve">whether the reduction of funds for the implementation of the Agreement will affect the Project </w:t>
            </w:r>
            <w:r>
              <w:rPr>
                <w:bCs/>
                <w:sz w:val="24"/>
                <w:szCs w:val="24"/>
                <w:lang w:val="en-GB"/>
              </w:rPr>
              <w:t>Promoters</w:t>
            </w:r>
            <w:r w:rsidRPr="00F0451B">
              <w:rPr>
                <w:bCs/>
                <w:sz w:val="24"/>
                <w:szCs w:val="24"/>
                <w:lang w:val="en-GB"/>
              </w:rPr>
              <w:t xml:space="preserve"> ability to </w:t>
            </w:r>
            <w:r>
              <w:rPr>
                <w:bCs/>
                <w:sz w:val="24"/>
                <w:szCs w:val="24"/>
                <w:lang w:val="en-GB"/>
              </w:rPr>
              <w:t>implement</w:t>
            </w:r>
            <w:r w:rsidRPr="00F0451B">
              <w:rPr>
                <w:bCs/>
                <w:sz w:val="24"/>
                <w:szCs w:val="24"/>
                <w:lang w:val="en-GB"/>
              </w:rPr>
              <w:t xml:space="preserve"> Project activities and achieve Project results. After </w:t>
            </w:r>
            <w:r>
              <w:rPr>
                <w:bCs/>
                <w:sz w:val="24"/>
                <w:szCs w:val="24"/>
                <w:lang w:val="en-GB"/>
              </w:rPr>
              <w:t>evaluation of</w:t>
            </w:r>
            <w:r w:rsidRPr="00F0451B">
              <w:rPr>
                <w:bCs/>
                <w:sz w:val="24"/>
                <w:szCs w:val="24"/>
                <w:lang w:val="en-GB"/>
              </w:rPr>
              <w:t xml:space="preserve"> the impact of the reduction of the funds allocated for the implementation of the Agreement on the possibility to </w:t>
            </w:r>
            <w:r>
              <w:rPr>
                <w:bCs/>
                <w:sz w:val="24"/>
                <w:szCs w:val="24"/>
                <w:lang w:val="en-GB"/>
              </w:rPr>
              <w:t>implement</w:t>
            </w:r>
            <w:r w:rsidRPr="00F0451B">
              <w:rPr>
                <w:bCs/>
                <w:sz w:val="24"/>
                <w:szCs w:val="24"/>
                <w:lang w:val="en-GB"/>
              </w:rPr>
              <w:t xml:space="preserve"> the Project activities an</w:t>
            </w:r>
            <w:r>
              <w:rPr>
                <w:bCs/>
                <w:sz w:val="24"/>
                <w:szCs w:val="24"/>
                <w:lang w:val="en-GB"/>
              </w:rPr>
              <w:t xml:space="preserve">d achieve the Project results, </w:t>
            </w:r>
            <w:r w:rsidR="008F123F">
              <w:rPr>
                <w:bCs/>
                <w:sz w:val="24"/>
                <w:szCs w:val="24"/>
                <w:lang w:val="en-GB"/>
              </w:rPr>
              <w:t xml:space="preserve">the </w:t>
            </w:r>
            <w:r w:rsidRPr="00F0451B">
              <w:rPr>
                <w:bCs/>
                <w:sz w:val="24"/>
                <w:szCs w:val="24"/>
                <w:lang w:val="en-GB"/>
              </w:rPr>
              <w:t xml:space="preserve">CPMA prepares a draft amendment to the Agreement and coordinates it with the Project </w:t>
            </w:r>
            <w:r>
              <w:rPr>
                <w:bCs/>
                <w:sz w:val="24"/>
                <w:szCs w:val="24"/>
                <w:lang w:val="en-GB"/>
              </w:rPr>
              <w:t xml:space="preserve">Promoter. </w:t>
            </w:r>
            <w:r w:rsidR="008F123F">
              <w:rPr>
                <w:bCs/>
                <w:sz w:val="24"/>
                <w:szCs w:val="24"/>
                <w:lang w:val="en-GB"/>
              </w:rPr>
              <w:t xml:space="preserve">The </w:t>
            </w:r>
            <w:r w:rsidRPr="00F0451B">
              <w:rPr>
                <w:bCs/>
                <w:sz w:val="24"/>
                <w:szCs w:val="24"/>
                <w:lang w:val="en-GB"/>
              </w:rPr>
              <w:t>CPMA may also enter into an additional agreement with the Project Promoter in each calendar year in addition to the Financing Agreement for the current calendar year.</w:t>
            </w:r>
          </w:p>
        </w:tc>
      </w:tr>
      <w:tr w:rsidR="00331B04" w14:paraId="259958C9" w14:textId="77777777" w:rsidTr="000A48B4">
        <w:tc>
          <w:tcPr>
            <w:tcW w:w="4814" w:type="dxa"/>
          </w:tcPr>
          <w:p w14:paraId="481BA935" w14:textId="6305BD9A" w:rsidR="00331B04" w:rsidRDefault="00331B04" w:rsidP="006D0025">
            <w:pPr>
              <w:jc w:val="both"/>
            </w:pPr>
          </w:p>
        </w:tc>
        <w:tc>
          <w:tcPr>
            <w:tcW w:w="4814" w:type="dxa"/>
          </w:tcPr>
          <w:p w14:paraId="68371E7C" w14:textId="61254600" w:rsidR="00331B04" w:rsidRDefault="00331B04" w:rsidP="006D0025">
            <w:pPr>
              <w:jc w:val="both"/>
            </w:pPr>
          </w:p>
        </w:tc>
      </w:tr>
      <w:tr w:rsidR="00331B04" w14:paraId="4C655107" w14:textId="77777777" w:rsidTr="000A48B4">
        <w:tc>
          <w:tcPr>
            <w:tcW w:w="4814" w:type="dxa"/>
          </w:tcPr>
          <w:p w14:paraId="06EFD36A" w14:textId="77777777" w:rsidR="005C6A2A" w:rsidRDefault="005C6A2A" w:rsidP="005C6A2A">
            <w:pPr>
              <w:suppressAutoHyphens/>
              <w:jc w:val="center"/>
              <w:outlineLvl w:val="0"/>
              <w:rPr>
                <w:b/>
                <w:bCs/>
                <w:sz w:val="24"/>
                <w:szCs w:val="24"/>
                <w:lang w:val="lt-LT"/>
              </w:rPr>
            </w:pPr>
          </w:p>
          <w:p w14:paraId="398E4C6B" w14:textId="77777777" w:rsidR="005C6A2A" w:rsidRPr="00C46661" w:rsidRDefault="005C6A2A" w:rsidP="005C6A2A">
            <w:pPr>
              <w:suppressAutoHyphens/>
              <w:jc w:val="center"/>
              <w:outlineLvl w:val="0"/>
              <w:rPr>
                <w:b/>
                <w:bCs/>
                <w:sz w:val="24"/>
                <w:szCs w:val="24"/>
                <w:lang w:val="lt-LT"/>
              </w:rPr>
            </w:pPr>
            <w:r w:rsidRPr="00C46661">
              <w:rPr>
                <w:b/>
                <w:bCs/>
                <w:sz w:val="24"/>
                <w:szCs w:val="24"/>
                <w:lang w:val="lt-LT"/>
              </w:rPr>
              <w:t>2. Šalių teisės ir įsipareigojimai</w:t>
            </w:r>
          </w:p>
          <w:p w14:paraId="23168694" w14:textId="77777777" w:rsidR="00331B04" w:rsidRPr="00280A4C" w:rsidRDefault="00331B04" w:rsidP="005C6A2A">
            <w:pPr>
              <w:jc w:val="center"/>
              <w:rPr>
                <w:bCs/>
                <w:sz w:val="24"/>
                <w:szCs w:val="24"/>
              </w:rPr>
            </w:pPr>
          </w:p>
        </w:tc>
        <w:tc>
          <w:tcPr>
            <w:tcW w:w="4814" w:type="dxa"/>
          </w:tcPr>
          <w:p w14:paraId="3235B036" w14:textId="77777777" w:rsidR="005C6A2A" w:rsidRDefault="005C6A2A" w:rsidP="005C6A2A">
            <w:pPr>
              <w:suppressAutoHyphens/>
              <w:jc w:val="center"/>
              <w:outlineLvl w:val="0"/>
              <w:rPr>
                <w:b/>
                <w:bCs/>
                <w:sz w:val="24"/>
                <w:szCs w:val="24"/>
                <w:lang w:val="en-GB"/>
              </w:rPr>
            </w:pPr>
          </w:p>
          <w:p w14:paraId="50B5D64B" w14:textId="77777777" w:rsidR="005C6A2A" w:rsidRPr="00745EAD" w:rsidRDefault="005C6A2A" w:rsidP="005C6A2A">
            <w:pPr>
              <w:suppressAutoHyphens/>
              <w:jc w:val="center"/>
              <w:outlineLvl w:val="0"/>
              <w:rPr>
                <w:b/>
                <w:bCs/>
                <w:sz w:val="24"/>
                <w:szCs w:val="24"/>
                <w:lang w:val="en-GB"/>
              </w:rPr>
            </w:pPr>
            <w:r w:rsidRPr="00745EAD">
              <w:rPr>
                <w:b/>
                <w:bCs/>
                <w:sz w:val="24"/>
                <w:szCs w:val="24"/>
                <w:lang w:val="en-GB"/>
              </w:rPr>
              <w:t>2. Rights and Obligations of the Parties</w:t>
            </w:r>
          </w:p>
          <w:p w14:paraId="6AEACA71" w14:textId="77777777" w:rsidR="00331B04" w:rsidRPr="004271F3" w:rsidRDefault="00331B04" w:rsidP="005C6A2A">
            <w:pPr>
              <w:jc w:val="center"/>
              <w:rPr>
                <w:bCs/>
                <w:sz w:val="24"/>
                <w:szCs w:val="24"/>
                <w:lang w:val="en-GB"/>
              </w:rPr>
            </w:pPr>
          </w:p>
        </w:tc>
      </w:tr>
      <w:tr w:rsidR="00331B04" w14:paraId="7650A942" w14:textId="77777777" w:rsidTr="000A48B4">
        <w:tc>
          <w:tcPr>
            <w:tcW w:w="4814" w:type="dxa"/>
          </w:tcPr>
          <w:p w14:paraId="65E25CAC" w14:textId="77777777" w:rsidR="00331B04" w:rsidRDefault="00331B04" w:rsidP="006D0025">
            <w:pPr>
              <w:jc w:val="both"/>
            </w:pPr>
            <w:r>
              <w:rPr>
                <w:bCs/>
                <w:iCs/>
                <w:sz w:val="24"/>
                <w:szCs w:val="24"/>
                <w:lang w:val="lt-LT"/>
              </w:rPr>
              <w:t>2.1. CPVA įsipareigoja:</w:t>
            </w:r>
          </w:p>
        </w:tc>
        <w:tc>
          <w:tcPr>
            <w:tcW w:w="4814" w:type="dxa"/>
          </w:tcPr>
          <w:p w14:paraId="380A183D" w14:textId="77777777" w:rsidR="00331B04" w:rsidRDefault="00331B04" w:rsidP="006D0025">
            <w:pPr>
              <w:jc w:val="both"/>
            </w:pPr>
            <w:r w:rsidRPr="00745EAD">
              <w:rPr>
                <w:bCs/>
                <w:iCs/>
                <w:sz w:val="24"/>
                <w:szCs w:val="24"/>
                <w:lang w:val="en-GB"/>
              </w:rPr>
              <w:t>2.1. The CPMA shall undertake:</w:t>
            </w:r>
          </w:p>
        </w:tc>
      </w:tr>
      <w:tr w:rsidR="00331B04" w14:paraId="05438722" w14:textId="77777777" w:rsidTr="000A48B4">
        <w:tc>
          <w:tcPr>
            <w:tcW w:w="4814" w:type="dxa"/>
          </w:tcPr>
          <w:p w14:paraId="0F7A45A9" w14:textId="13FD50E6" w:rsidR="00331B04" w:rsidRPr="002072B4" w:rsidRDefault="00432EA1" w:rsidP="006D0025">
            <w:pPr>
              <w:jc w:val="both"/>
              <w:rPr>
                <w:bCs/>
                <w:iCs/>
                <w:sz w:val="24"/>
                <w:szCs w:val="24"/>
              </w:rPr>
            </w:pPr>
            <w:r>
              <w:rPr>
                <w:bCs/>
                <w:iCs/>
                <w:sz w:val="24"/>
                <w:szCs w:val="24"/>
                <w:lang w:val="lt-LT"/>
              </w:rPr>
              <w:lastRenderedPageBreak/>
              <w:t>2.1.1. t</w:t>
            </w:r>
            <w:r w:rsidR="00331B04" w:rsidRPr="002072B4">
              <w:rPr>
                <w:bCs/>
                <w:iCs/>
                <w:sz w:val="24"/>
                <w:szCs w:val="24"/>
                <w:lang w:val="lt-LT"/>
              </w:rPr>
              <w:t>eikti dalykinę ir metodinę pagalbą Projekto vykdytojui Projekto įgyvendinimo metu;</w:t>
            </w:r>
          </w:p>
        </w:tc>
        <w:tc>
          <w:tcPr>
            <w:tcW w:w="4814" w:type="dxa"/>
          </w:tcPr>
          <w:p w14:paraId="60CF2176" w14:textId="3065FC4B" w:rsidR="00331B04" w:rsidRPr="00522061" w:rsidRDefault="00432EA1" w:rsidP="006D0025">
            <w:pPr>
              <w:jc w:val="both"/>
              <w:rPr>
                <w:bCs/>
                <w:iCs/>
                <w:sz w:val="24"/>
                <w:szCs w:val="24"/>
                <w:lang w:val="en-GB"/>
              </w:rPr>
            </w:pPr>
            <w:r>
              <w:rPr>
                <w:bCs/>
                <w:iCs/>
                <w:sz w:val="24"/>
                <w:szCs w:val="24"/>
                <w:lang w:val="en-GB"/>
              </w:rPr>
              <w:t>2.1.1. t</w:t>
            </w:r>
            <w:r w:rsidR="00331B04" w:rsidRPr="00522061">
              <w:rPr>
                <w:bCs/>
                <w:iCs/>
                <w:sz w:val="24"/>
                <w:szCs w:val="24"/>
                <w:lang w:val="en-GB"/>
              </w:rPr>
              <w:t>o provide material and methodological assistance to the Project Promoter in the course of implementation of the Project.</w:t>
            </w:r>
          </w:p>
        </w:tc>
      </w:tr>
      <w:tr w:rsidR="00331B04" w14:paraId="1FCD33FD" w14:textId="77777777" w:rsidTr="000A48B4">
        <w:tc>
          <w:tcPr>
            <w:tcW w:w="4814" w:type="dxa"/>
          </w:tcPr>
          <w:p w14:paraId="0AA3DFF9" w14:textId="7F7D2A9A" w:rsidR="00331B04" w:rsidRPr="002072B4" w:rsidRDefault="00331B04" w:rsidP="00432EA1">
            <w:pPr>
              <w:jc w:val="both"/>
              <w:rPr>
                <w:bCs/>
                <w:iCs/>
                <w:sz w:val="24"/>
                <w:szCs w:val="24"/>
              </w:rPr>
            </w:pPr>
            <w:r w:rsidRPr="002072B4">
              <w:rPr>
                <w:bCs/>
                <w:iCs/>
                <w:sz w:val="24"/>
                <w:szCs w:val="24"/>
                <w:lang w:val="lt-LT"/>
              </w:rPr>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4BD404E9" w14:textId="09F908AE" w:rsidR="00331B04" w:rsidRPr="00522061" w:rsidRDefault="00331B04" w:rsidP="00BB12C7">
            <w:pPr>
              <w:jc w:val="both"/>
              <w:rPr>
                <w:bCs/>
                <w:iCs/>
                <w:sz w:val="24"/>
                <w:szCs w:val="24"/>
                <w:lang w:val="en-GB"/>
              </w:rPr>
            </w:pPr>
            <w:r w:rsidRPr="00522061">
              <w:rPr>
                <w:bCs/>
                <w:iCs/>
                <w:sz w:val="24"/>
                <w:szCs w:val="24"/>
                <w:lang w:val="en-GB"/>
              </w:rPr>
              <w:t xml:space="preserve">2.1.2. </w:t>
            </w:r>
            <w:r w:rsidR="00432EA1">
              <w:rPr>
                <w:bCs/>
                <w:iCs/>
                <w:sz w:val="24"/>
                <w:szCs w:val="24"/>
                <w:lang w:val="en-GB"/>
              </w:rPr>
              <w:t>p</w:t>
            </w:r>
            <w:r w:rsidR="00BB12C7" w:rsidRPr="00522061">
              <w:rPr>
                <w:bCs/>
                <w:iCs/>
                <w:sz w:val="24"/>
                <w:szCs w:val="24"/>
                <w:lang w:val="en-GB"/>
              </w:rPr>
              <w:t xml:space="preserve">roperly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14:paraId="61A169DB" w14:textId="77777777" w:rsidTr="000A48B4">
        <w:tc>
          <w:tcPr>
            <w:tcW w:w="4814" w:type="dxa"/>
          </w:tcPr>
          <w:p w14:paraId="1E50467B" w14:textId="77777777" w:rsidR="00331B04" w:rsidRPr="002072B4" w:rsidRDefault="00331B04" w:rsidP="006D0025">
            <w:pPr>
              <w:jc w:val="both"/>
              <w:rPr>
                <w:bCs/>
                <w:iCs/>
                <w:sz w:val="24"/>
                <w:szCs w:val="24"/>
              </w:rPr>
            </w:pPr>
            <w:r w:rsidRPr="002072B4">
              <w:rPr>
                <w:bCs/>
                <w:iCs/>
                <w:sz w:val="24"/>
                <w:szCs w:val="24"/>
                <w:lang w:val="lt-LT"/>
              </w:rPr>
              <w:t>2.2. Projekto vykdytojas įsipareigoja:</w:t>
            </w:r>
          </w:p>
        </w:tc>
        <w:tc>
          <w:tcPr>
            <w:tcW w:w="4814" w:type="dxa"/>
          </w:tcPr>
          <w:p w14:paraId="08ACA0CC" w14:textId="77777777" w:rsidR="00331B04" w:rsidRPr="00522061" w:rsidRDefault="00331B04" w:rsidP="006D0025">
            <w:pPr>
              <w:jc w:val="both"/>
              <w:rPr>
                <w:bCs/>
                <w:iCs/>
                <w:sz w:val="24"/>
                <w:szCs w:val="24"/>
                <w:lang w:val="en-GB"/>
              </w:rPr>
            </w:pPr>
            <w:r w:rsidRPr="00522061">
              <w:rPr>
                <w:bCs/>
                <w:iCs/>
                <w:sz w:val="24"/>
                <w:szCs w:val="24"/>
                <w:lang w:val="en-GB"/>
              </w:rPr>
              <w:t>2.2. The Project Promoter shall undertake:</w:t>
            </w:r>
          </w:p>
        </w:tc>
      </w:tr>
      <w:tr w:rsidR="00331B04" w14:paraId="54514316" w14:textId="77777777" w:rsidTr="000A48B4">
        <w:tc>
          <w:tcPr>
            <w:tcW w:w="4814" w:type="dxa"/>
          </w:tcPr>
          <w:p w14:paraId="0866D5CC" w14:textId="5B033904" w:rsidR="00331B04" w:rsidRPr="002072B4" w:rsidRDefault="00331B04" w:rsidP="007236B6">
            <w:pPr>
              <w:jc w:val="both"/>
              <w:rPr>
                <w:bCs/>
                <w:iCs/>
                <w:sz w:val="24"/>
                <w:szCs w:val="24"/>
              </w:rPr>
            </w:pPr>
            <w:r w:rsidRPr="002072B4">
              <w:rPr>
                <w:bCs/>
                <w:iCs/>
                <w:sz w:val="24"/>
                <w:szCs w:val="24"/>
                <w:lang w:val="lt-LT"/>
              </w:rPr>
              <w:t>2.2.</w:t>
            </w:r>
            <w:r w:rsidR="00432EA1">
              <w:rPr>
                <w:bCs/>
                <w:iCs/>
                <w:sz w:val="24"/>
                <w:szCs w:val="24"/>
                <w:lang w:val="lt-LT"/>
              </w:rPr>
              <w:t xml:space="preserve">1. </w:t>
            </w:r>
            <w:r w:rsidR="00A02488" w:rsidRPr="007236B6">
              <w:rPr>
                <w:bCs/>
                <w:iCs/>
                <w:sz w:val="24"/>
                <w:szCs w:val="24"/>
                <w:lang w:val="lt-LT"/>
              </w:rPr>
              <w:fldChar w:fldCharType="begin">
                <w:ffData>
                  <w:name w:val="Text1"/>
                  <w:enabled/>
                  <w:calcOnExit w:val="0"/>
                  <w:textInput/>
                </w:ffData>
              </w:fldChar>
            </w:r>
            <w:r w:rsidR="00A02488" w:rsidRPr="007236B6">
              <w:rPr>
                <w:bCs/>
                <w:iCs/>
                <w:sz w:val="24"/>
                <w:szCs w:val="24"/>
                <w:lang w:val="lt-LT"/>
              </w:rPr>
              <w:instrText xml:space="preserve"> FORMTEXT </w:instrText>
            </w:r>
            <w:r w:rsidR="00A02488" w:rsidRPr="007236B6">
              <w:rPr>
                <w:bCs/>
                <w:iCs/>
                <w:sz w:val="24"/>
                <w:szCs w:val="24"/>
                <w:lang w:val="lt-LT"/>
              </w:rPr>
            </w:r>
            <w:r w:rsidR="00A02488" w:rsidRPr="007236B6">
              <w:rPr>
                <w:bCs/>
                <w:iCs/>
                <w:sz w:val="24"/>
                <w:szCs w:val="24"/>
                <w:lang w:val="lt-LT"/>
              </w:rPr>
              <w:fldChar w:fldCharType="separate"/>
            </w:r>
            <w:r w:rsidR="00A02488" w:rsidRPr="007236B6">
              <w:rPr>
                <w:bCs/>
                <w:iCs/>
                <w:sz w:val="24"/>
                <w:szCs w:val="24"/>
                <w:lang w:val="lt-LT"/>
              </w:rPr>
              <w:t> </w:t>
            </w:r>
            <w:r w:rsidR="00A02488" w:rsidRPr="007236B6">
              <w:rPr>
                <w:bCs/>
                <w:iCs/>
                <w:sz w:val="24"/>
                <w:szCs w:val="24"/>
                <w:lang w:val="lt-LT"/>
              </w:rPr>
              <w:t> </w:t>
            </w:r>
            <w:r w:rsidR="00A02488" w:rsidRPr="007236B6">
              <w:rPr>
                <w:bCs/>
                <w:iCs/>
                <w:sz w:val="24"/>
                <w:szCs w:val="24"/>
                <w:lang w:val="lt-LT"/>
              </w:rPr>
              <w:t> </w:t>
            </w:r>
            <w:r w:rsidR="00A02488" w:rsidRPr="007236B6">
              <w:rPr>
                <w:bCs/>
                <w:iCs/>
                <w:sz w:val="24"/>
                <w:szCs w:val="24"/>
                <w:lang w:val="lt-LT"/>
              </w:rPr>
              <w:t> </w:t>
            </w:r>
            <w:r w:rsidR="00A02488" w:rsidRPr="007236B6">
              <w:rPr>
                <w:bCs/>
                <w:iCs/>
                <w:sz w:val="24"/>
                <w:szCs w:val="24"/>
                <w:lang w:val="lt-LT"/>
              </w:rPr>
              <w:t> </w:t>
            </w:r>
            <w:r w:rsidR="00A02488" w:rsidRPr="007236B6">
              <w:rPr>
                <w:bCs/>
                <w:iCs/>
                <w:sz w:val="24"/>
                <w:szCs w:val="24"/>
                <w:lang w:val="lt-LT"/>
              </w:rPr>
              <w:fldChar w:fldCharType="end"/>
            </w:r>
            <w:r w:rsidR="00A02488" w:rsidRPr="003E4F52">
              <w:rPr>
                <w:bCs/>
                <w:iCs/>
                <w:sz w:val="24"/>
                <w:szCs w:val="24"/>
                <w:lang w:val="lt-LT"/>
              </w:rPr>
              <w:t xml:space="preserve"> m. </w:t>
            </w:r>
            <w:r w:rsidR="007236B6">
              <w:rPr>
                <w:bCs/>
                <w:iCs/>
                <w:sz w:val="24"/>
                <w:szCs w:val="24"/>
                <w:lang w:val="lt-LT"/>
              </w:rPr>
              <w:t>veiklas įvykdyti</w:t>
            </w:r>
            <w:r w:rsidR="003A54AC">
              <w:rPr>
                <w:bCs/>
                <w:iCs/>
                <w:sz w:val="24"/>
                <w:szCs w:val="24"/>
                <w:lang w:val="lt-LT"/>
              </w:rPr>
              <w:t xml:space="preserve"> iki </w:t>
            </w:r>
            <w:r w:rsidR="00432EA1" w:rsidRPr="00432EA1">
              <w:rPr>
                <w:b/>
                <w:bCs/>
                <w:sz w:val="24"/>
                <w:szCs w:val="24"/>
                <w:lang w:val="lt-LT"/>
              </w:rPr>
              <w:fldChar w:fldCharType="begin">
                <w:ffData>
                  <w:name w:val="Text1"/>
                  <w:enabled/>
                  <w:calcOnExit w:val="0"/>
                  <w:textInput/>
                </w:ffData>
              </w:fldChar>
            </w:r>
            <w:r w:rsidR="00432EA1" w:rsidRPr="00432EA1">
              <w:rPr>
                <w:b/>
                <w:bCs/>
                <w:sz w:val="24"/>
                <w:szCs w:val="24"/>
                <w:lang w:val="lt-LT"/>
              </w:rPr>
              <w:instrText xml:space="preserve"> FORMTEXT </w:instrText>
            </w:r>
            <w:r w:rsidR="00432EA1" w:rsidRPr="00432EA1">
              <w:rPr>
                <w:b/>
                <w:bCs/>
                <w:sz w:val="24"/>
                <w:szCs w:val="24"/>
                <w:lang w:val="lt-LT"/>
              </w:rPr>
            </w:r>
            <w:r w:rsidR="00432EA1" w:rsidRPr="00432EA1">
              <w:rPr>
                <w:b/>
                <w:bCs/>
                <w:sz w:val="24"/>
                <w:szCs w:val="24"/>
                <w:lang w:val="lt-LT"/>
              </w:rPr>
              <w:fldChar w:fldCharType="separate"/>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sz w:val="24"/>
                <w:szCs w:val="24"/>
                <w:lang w:val="lt-LT"/>
              </w:rPr>
              <w:fldChar w:fldCharType="end"/>
            </w:r>
            <w:r w:rsidR="00FB6316">
              <w:rPr>
                <w:b/>
                <w:bCs/>
                <w:sz w:val="24"/>
                <w:szCs w:val="24"/>
                <w:lang w:val="lt-LT"/>
              </w:rPr>
              <w:t xml:space="preserve"> </w:t>
            </w:r>
            <w:r w:rsidR="00FB6316" w:rsidRPr="001C395A">
              <w:rPr>
                <w:bCs/>
                <w:sz w:val="24"/>
                <w:szCs w:val="24"/>
                <w:lang w:val="lt-LT"/>
              </w:rPr>
              <w:t>d.</w:t>
            </w:r>
            <w:r w:rsidR="00A02488">
              <w:rPr>
                <w:bCs/>
                <w:sz w:val="24"/>
                <w:szCs w:val="24"/>
                <w:lang w:val="lt-LT"/>
              </w:rPr>
              <w:t xml:space="preserve">, kuri laikytina </w:t>
            </w:r>
            <w:r w:rsidR="00A02488" w:rsidRPr="00432EA1">
              <w:rPr>
                <w:b/>
                <w:bCs/>
                <w:sz w:val="24"/>
                <w:szCs w:val="24"/>
                <w:lang w:val="lt-LT"/>
              </w:rPr>
              <w:fldChar w:fldCharType="begin">
                <w:ffData>
                  <w:name w:val="Text1"/>
                  <w:enabled/>
                  <w:calcOnExit w:val="0"/>
                  <w:textInput/>
                </w:ffData>
              </w:fldChar>
            </w:r>
            <w:r w:rsidR="00A02488" w:rsidRPr="00432EA1">
              <w:rPr>
                <w:b/>
                <w:bCs/>
                <w:sz w:val="24"/>
                <w:szCs w:val="24"/>
                <w:lang w:val="lt-LT"/>
              </w:rPr>
              <w:instrText xml:space="preserve"> FORMTEXT </w:instrText>
            </w:r>
            <w:r w:rsidR="00A02488" w:rsidRPr="00432EA1">
              <w:rPr>
                <w:b/>
                <w:bCs/>
                <w:sz w:val="24"/>
                <w:szCs w:val="24"/>
                <w:lang w:val="lt-LT"/>
              </w:rPr>
            </w:r>
            <w:r w:rsidR="00A02488" w:rsidRPr="00432EA1">
              <w:rPr>
                <w:b/>
                <w:bCs/>
                <w:sz w:val="24"/>
                <w:szCs w:val="24"/>
                <w:lang w:val="lt-LT"/>
              </w:rPr>
              <w:fldChar w:fldCharType="separate"/>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sz w:val="24"/>
                <w:szCs w:val="24"/>
                <w:lang w:val="lt-LT"/>
              </w:rPr>
              <w:fldChar w:fldCharType="end"/>
            </w:r>
            <w:r w:rsidR="00A02488">
              <w:rPr>
                <w:b/>
                <w:bCs/>
                <w:sz w:val="24"/>
                <w:szCs w:val="24"/>
                <w:lang w:val="lt-LT"/>
              </w:rPr>
              <w:t xml:space="preserve"> </w:t>
            </w:r>
            <w:r w:rsidR="00A02488">
              <w:rPr>
                <w:bCs/>
                <w:sz w:val="24"/>
                <w:szCs w:val="24"/>
                <w:lang w:val="lt-LT"/>
              </w:rPr>
              <w:t xml:space="preserve">m. veiklų pabaigos data, o </w:t>
            </w:r>
            <w:r w:rsidR="00A02488" w:rsidRPr="00432EA1">
              <w:rPr>
                <w:b/>
                <w:bCs/>
                <w:sz w:val="24"/>
                <w:szCs w:val="24"/>
                <w:lang w:val="lt-LT"/>
              </w:rPr>
              <w:fldChar w:fldCharType="begin">
                <w:ffData>
                  <w:name w:val="Text1"/>
                  <w:enabled/>
                  <w:calcOnExit w:val="0"/>
                  <w:textInput/>
                </w:ffData>
              </w:fldChar>
            </w:r>
            <w:r w:rsidR="00A02488" w:rsidRPr="00432EA1">
              <w:rPr>
                <w:b/>
                <w:bCs/>
                <w:sz w:val="24"/>
                <w:szCs w:val="24"/>
                <w:lang w:val="lt-LT"/>
              </w:rPr>
              <w:instrText xml:space="preserve"> FORMTEXT </w:instrText>
            </w:r>
            <w:r w:rsidR="00A02488" w:rsidRPr="00432EA1">
              <w:rPr>
                <w:b/>
                <w:bCs/>
                <w:sz w:val="24"/>
                <w:szCs w:val="24"/>
                <w:lang w:val="lt-LT"/>
              </w:rPr>
            </w:r>
            <w:r w:rsidR="00A02488" w:rsidRPr="00432EA1">
              <w:rPr>
                <w:b/>
                <w:bCs/>
                <w:sz w:val="24"/>
                <w:szCs w:val="24"/>
                <w:lang w:val="lt-LT"/>
              </w:rPr>
              <w:fldChar w:fldCharType="separate"/>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noProof/>
                <w:sz w:val="24"/>
                <w:szCs w:val="24"/>
                <w:lang w:val="lt-LT"/>
              </w:rPr>
              <w:t> </w:t>
            </w:r>
            <w:r w:rsidR="00A02488" w:rsidRPr="00432EA1">
              <w:rPr>
                <w:b/>
                <w:bCs/>
                <w:sz w:val="24"/>
                <w:szCs w:val="24"/>
                <w:lang w:val="lt-LT"/>
              </w:rPr>
              <w:fldChar w:fldCharType="end"/>
            </w:r>
            <w:r w:rsidR="00A02488">
              <w:rPr>
                <w:b/>
                <w:bCs/>
                <w:sz w:val="24"/>
                <w:szCs w:val="24"/>
                <w:lang w:val="lt-LT"/>
              </w:rPr>
              <w:t xml:space="preserve"> </w:t>
            </w:r>
            <w:r w:rsidR="00A02488">
              <w:rPr>
                <w:bCs/>
                <w:sz w:val="24"/>
                <w:szCs w:val="24"/>
                <w:lang w:val="lt-LT"/>
              </w:rPr>
              <w:t xml:space="preserve">m. veiklas </w:t>
            </w:r>
            <w:r w:rsidR="008D24D3">
              <w:rPr>
                <w:bCs/>
                <w:sz w:val="24"/>
                <w:szCs w:val="24"/>
                <w:lang w:val="lt-LT"/>
              </w:rPr>
              <w:t>į</w:t>
            </w:r>
            <w:r w:rsidR="00A02488">
              <w:rPr>
                <w:bCs/>
                <w:sz w:val="24"/>
                <w:szCs w:val="24"/>
                <w:lang w:val="lt-LT"/>
              </w:rPr>
              <w:t xml:space="preserve">vykdyti iki </w:t>
            </w:r>
            <w:r w:rsidR="00A02488" w:rsidRPr="007236B6">
              <w:rPr>
                <w:bCs/>
                <w:sz w:val="24"/>
                <w:szCs w:val="24"/>
                <w:lang w:val="lt-LT"/>
              </w:rPr>
              <w:t xml:space="preserve"> d. imtinai</w:t>
            </w:r>
            <w:r w:rsidR="00A02488">
              <w:rPr>
                <w:bCs/>
                <w:sz w:val="24"/>
                <w:szCs w:val="24"/>
                <w:lang w:val="lt-LT"/>
              </w:rPr>
              <w:t xml:space="preserve">. Ši data laikytina </w:t>
            </w:r>
            <w:r w:rsidR="00A02488" w:rsidRPr="007236B6">
              <w:rPr>
                <w:bCs/>
                <w:noProof/>
                <w:sz w:val="24"/>
                <w:szCs w:val="24"/>
                <w:lang w:val="lt-LT"/>
              </w:rPr>
              <w:t xml:space="preserve"> m. veiklų ir Projekto įgyvendinimo pabaigos data;</w:t>
            </w:r>
            <w:r w:rsidRPr="00432EA1">
              <w:rPr>
                <w:bCs/>
                <w:iCs/>
                <w:sz w:val="24"/>
                <w:szCs w:val="24"/>
                <w:lang w:val="lt-LT"/>
              </w:rPr>
              <w:t>;</w:t>
            </w:r>
          </w:p>
        </w:tc>
        <w:tc>
          <w:tcPr>
            <w:tcW w:w="4814" w:type="dxa"/>
          </w:tcPr>
          <w:p w14:paraId="06DDAF24" w14:textId="5FCD4D77" w:rsidR="007236B6" w:rsidRPr="007236B6" w:rsidRDefault="00432EA1" w:rsidP="007236B6">
            <w:pPr>
              <w:jc w:val="both"/>
              <w:rPr>
                <w:b/>
                <w:bCs/>
                <w:sz w:val="24"/>
                <w:szCs w:val="24"/>
              </w:rPr>
            </w:pPr>
            <w:r>
              <w:rPr>
                <w:bCs/>
                <w:iCs/>
                <w:sz w:val="24"/>
                <w:szCs w:val="24"/>
                <w:lang w:val="en-GB"/>
              </w:rPr>
              <w:t>2.2.1. t</w:t>
            </w:r>
            <w:r w:rsidR="00331B04" w:rsidRPr="00522061">
              <w:rPr>
                <w:bCs/>
                <w:iCs/>
                <w:sz w:val="24"/>
                <w:szCs w:val="24"/>
                <w:lang w:val="en-GB"/>
              </w:rPr>
              <w:t xml:space="preserve">o </w:t>
            </w:r>
            <w:r w:rsidR="00331B04" w:rsidRPr="007236B6">
              <w:rPr>
                <w:bCs/>
                <w:iCs/>
                <w:sz w:val="24"/>
                <w:szCs w:val="24"/>
              </w:rPr>
              <w:t>implement the</w:t>
            </w:r>
            <w:r w:rsidR="008D24D3">
              <w:rPr>
                <w:bCs/>
                <w:iCs/>
                <w:sz w:val="24"/>
                <w:szCs w:val="24"/>
              </w:rPr>
              <w:t xml:space="preserve"> year</w:t>
            </w:r>
            <w:r w:rsidR="00331B04" w:rsidRPr="007236B6">
              <w:rPr>
                <w:bCs/>
                <w:iCs/>
                <w:sz w:val="24"/>
                <w:szCs w:val="24"/>
              </w:rPr>
              <w:t xml:space="preserve"> </w:t>
            </w:r>
            <w:r w:rsidR="007236B6" w:rsidRPr="003E4F52">
              <w:rPr>
                <w:bCs/>
                <w:iCs/>
                <w:sz w:val="24"/>
                <w:szCs w:val="24"/>
              </w:rPr>
              <w:fldChar w:fldCharType="begin">
                <w:ffData>
                  <w:name w:val="Text1"/>
                  <w:enabled/>
                  <w:calcOnExit w:val="0"/>
                  <w:textInput/>
                </w:ffData>
              </w:fldChar>
            </w:r>
            <w:r w:rsidR="007236B6" w:rsidRPr="007236B6">
              <w:rPr>
                <w:bCs/>
                <w:iCs/>
                <w:sz w:val="24"/>
                <w:szCs w:val="24"/>
              </w:rPr>
              <w:instrText xml:space="preserve"> FORMTEXT </w:instrText>
            </w:r>
            <w:r w:rsidR="007236B6" w:rsidRPr="003E4F52">
              <w:rPr>
                <w:bCs/>
                <w:iCs/>
                <w:sz w:val="24"/>
                <w:szCs w:val="24"/>
              </w:rPr>
            </w:r>
            <w:r w:rsidR="007236B6" w:rsidRPr="003E4F52">
              <w:rPr>
                <w:bCs/>
                <w:iCs/>
                <w:sz w:val="24"/>
                <w:szCs w:val="24"/>
              </w:rPr>
              <w:fldChar w:fldCharType="separate"/>
            </w:r>
            <w:r w:rsidR="007236B6" w:rsidRPr="003E4F52">
              <w:rPr>
                <w:bCs/>
                <w:iCs/>
                <w:sz w:val="24"/>
                <w:szCs w:val="24"/>
              </w:rPr>
              <w:t> </w:t>
            </w:r>
            <w:r w:rsidR="007236B6" w:rsidRPr="003E4F52">
              <w:rPr>
                <w:bCs/>
                <w:iCs/>
                <w:sz w:val="24"/>
                <w:szCs w:val="24"/>
              </w:rPr>
              <w:t> </w:t>
            </w:r>
            <w:r w:rsidR="007236B6" w:rsidRPr="003E4F52">
              <w:rPr>
                <w:bCs/>
                <w:iCs/>
                <w:sz w:val="24"/>
                <w:szCs w:val="24"/>
              </w:rPr>
              <w:t> </w:t>
            </w:r>
            <w:r w:rsidR="007236B6" w:rsidRPr="003E4F52">
              <w:rPr>
                <w:bCs/>
                <w:iCs/>
                <w:sz w:val="24"/>
                <w:szCs w:val="24"/>
              </w:rPr>
              <w:t> </w:t>
            </w:r>
            <w:r w:rsidR="007236B6" w:rsidRPr="003E4F52">
              <w:rPr>
                <w:bCs/>
                <w:iCs/>
                <w:sz w:val="24"/>
                <w:szCs w:val="24"/>
              </w:rPr>
              <w:t> </w:t>
            </w:r>
            <w:r w:rsidR="007236B6" w:rsidRPr="003E4F52">
              <w:rPr>
                <w:bCs/>
                <w:iCs/>
                <w:sz w:val="24"/>
                <w:szCs w:val="24"/>
              </w:rPr>
              <w:fldChar w:fldCharType="end"/>
            </w:r>
            <w:r w:rsidR="007236B6" w:rsidRPr="007236B6">
              <w:rPr>
                <w:bCs/>
                <w:iCs/>
                <w:sz w:val="24"/>
                <w:szCs w:val="24"/>
              </w:rPr>
              <w:t xml:space="preserve"> activities un</w:t>
            </w:r>
            <w:r w:rsidR="00331B04" w:rsidRPr="007236B6">
              <w:rPr>
                <w:bCs/>
                <w:iCs/>
                <w:sz w:val="24"/>
                <w:szCs w:val="24"/>
              </w:rPr>
              <w:t xml:space="preserve">til </w:t>
            </w:r>
            <w:r w:rsidRPr="003E4F52">
              <w:rPr>
                <w:b/>
                <w:bCs/>
                <w:sz w:val="24"/>
                <w:szCs w:val="24"/>
                <w:highlight w:val="lightGray"/>
              </w:rPr>
              <w:fldChar w:fldCharType="begin">
                <w:ffData>
                  <w:name w:val="Text1"/>
                  <w:enabled/>
                  <w:calcOnExit w:val="0"/>
                  <w:textInput/>
                </w:ffData>
              </w:fldChar>
            </w:r>
            <w:r w:rsidRPr="007236B6">
              <w:rPr>
                <w:b/>
                <w:bCs/>
                <w:sz w:val="24"/>
                <w:szCs w:val="24"/>
                <w:highlight w:val="lightGray"/>
              </w:rPr>
              <w:instrText xml:space="preserve"> FORMTEXT </w:instrText>
            </w:r>
            <w:r w:rsidRPr="003E4F52">
              <w:rPr>
                <w:b/>
                <w:bCs/>
                <w:sz w:val="24"/>
                <w:szCs w:val="24"/>
                <w:highlight w:val="lightGray"/>
              </w:rPr>
            </w:r>
            <w:r w:rsidRPr="003E4F52">
              <w:rPr>
                <w:b/>
                <w:bCs/>
                <w:sz w:val="24"/>
                <w:szCs w:val="24"/>
                <w:highlight w:val="lightGray"/>
              </w:rPr>
              <w:fldChar w:fldCharType="separate"/>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fldChar w:fldCharType="end"/>
            </w:r>
            <w:r w:rsidR="007236B6" w:rsidRPr="007236B6">
              <w:rPr>
                <w:b/>
                <w:bCs/>
                <w:sz w:val="24"/>
                <w:szCs w:val="24"/>
              </w:rPr>
              <w:t>,</w:t>
            </w:r>
            <w:r w:rsidR="008D24D3">
              <w:rPr>
                <w:b/>
                <w:bCs/>
                <w:sz w:val="24"/>
                <w:szCs w:val="24"/>
              </w:rPr>
              <w:t xml:space="preserve"> </w:t>
            </w:r>
            <w:r w:rsidR="007236B6" w:rsidRPr="007236B6">
              <w:rPr>
                <w:bCs/>
                <w:sz w:val="24"/>
                <w:szCs w:val="24"/>
              </w:rPr>
              <w:t>which will be</w:t>
            </w:r>
            <w:r w:rsidR="007236B6" w:rsidRPr="007236B6">
              <w:rPr>
                <w:b/>
                <w:bCs/>
                <w:sz w:val="24"/>
                <w:szCs w:val="24"/>
              </w:rPr>
              <w:t xml:space="preserve"> </w:t>
            </w:r>
            <w:r w:rsidR="007236B6" w:rsidRPr="007236B6">
              <w:rPr>
                <w:bCs/>
                <w:sz w:val="24"/>
                <w:szCs w:val="24"/>
              </w:rPr>
              <w:t>considered as the end</w:t>
            </w:r>
            <w:r w:rsidR="008D24D3">
              <w:rPr>
                <w:bCs/>
                <w:sz w:val="24"/>
                <w:szCs w:val="24"/>
              </w:rPr>
              <w:t xml:space="preserve"> date</w:t>
            </w:r>
            <w:r w:rsidR="007236B6" w:rsidRPr="007236B6">
              <w:rPr>
                <w:bCs/>
                <w:sz w:val="24"/>
                <w:szCs w:val="24"/>
              </w:rPr>
              <w:t xml:space="preserve"> of the </w:t>
            </w:r>
            <w:r w:rsidR="008D24D3">
              <w:rPr>
                <w:bCs/>
                <w:sz w:val="24"/>
                <w:szCs w:val="24"/>
              </w:rPr>
              <w:t xml:space="preserve">year </w:t>
            </w:r>
            <w:r w:rsidR="008D24D3" w:rsidRPr="00445BC5">
              <w:rPr>
                <w:b/>
                <w:bCs/>
                <w:sz w:val="24"/>
                <w:szCs w:val="24"/>
                <w:highlight w:val="lightGray"/>
              </w:rPr>
              <w:fldChar w:fldCharType="begin">
                <w:ffData>
                  <w:name w:val="Text1"/>
                  <w:enabled/>
                  <w:calcOnExit w:val="0"/>
                  <w:textInput/>
                </w:ffData>
              </w:fldChar>
            </w:r>
            <w:r w:rsidR="008D24D3" w:rsidRPr="007236B6">
              <w:rPr>
                <w:b/>
                <w:bCs/>
                <w:sz w:val="24"/>
                <w:szCs w:val="24"/>
                <w:highlight w:val="lightGray"/>
              </w:rPr>
              <w:instrText xml:space="preserve"> FORMTEXT </w:instrText>
            </w:r>
            <w:r w:rsidR="008D24D3" w:rsidRPr="00445BC5">
              <w:rPr>
                <w:b/>
                <w:bCs/>
                <w:sz w:val="24"/>
                <w:szCs w:val="24"/>
                <w:highlight w:val="lightGray"/>
              </w:rPr>
            </w:r>
            <w:r w:rsidR="008D24D3" w:rsidRPr="00445BC5">
              <w:rPr>
                <w:b/>
                <w:bCs/>
                <w:sz w:val="24"/>
                <w:szCs w:val="24"/>
                <w:highlight w:val="lightGray"/>
              </w:rPr>
              <w:fldChar w:fldCharType="separate"/>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fldChar w:fldCharType="end"/>
            </w:r>
            <w:r w:rsidR="008D24D3">
              <w:rPr>
                <w:bCs/>
                <w:sz w:val="24"/>
                <w:szCs w:val="24"/>
              </w:rPr>
              <w:t xml:space="preserve"> </w:t>
            </w:r>
            <w:r w:rsidR="007236B6" w:rsidRPr="007236B6">
              <w:rPr>
                <w:bCs/>
                <w:sz w:val="24"/>
                <w:szCs w:val="24"/>
              </w:rPr>
              <w:t xml:space="preserve">activities and </w:t>
            </w:r>
            <w:r w:rsidR="007236B6" w:rsidRPr="007236B6">
              <w:rPr>
                <w:bCs/>
                <w:iCs/>
                <w:sz w:val="24"/>
                <w:szCs w:val="24"/>
              </w:rPr>
              <w:t xml:space="preserve">the </w:t>
            </w:r>
            <w:r w:rsidR="008D24D3">
              <w:rPr>
                <w:bCs/>
                <w:iCs/>
                <w:sz w:val="24"/>
                <w:szCs w:val="24"/>
              </w:rPr>
              <w:t xml:space="preserve">year </w:t>
            </w:r>
            <w:r w:rsidR="007236B6" w:rsidRPr="007236B6">
              <w:rPr>
                <w:bCs/>
                <w:iCs/>
                <w:sz w:val="24"/>
                <w:szCs w:val="24"/>
              </w:rPr>
              <w:fldChar w:fldCharType="begin">
                <w:ffData>
                  <w:name w:val="Text1"/>
                  <w:enabled/>
                  <w:calcOnExit w:val="0"/>
                  <w:textInput/>
                </w:ffData>
              </w:fldChar>
            </w:r>
            <w:r w:rsidR="007236B6" w:rsidRPr="007236B6">
              <w:rPr>
                <w:bCs/>
                <w:iCs/>
                <w:sz w:val="24"/>
                <w:szCs w:val="24"/>
              </w:rPr>
              <w:instrText xml:space="preserve"> FORMTEXT </w:instrText>
            </w:r>
            <w:r w:rsidR="007236B6" w:rsidRPr="007236B6">
              <w:rPr>
                <w:bCs/>
                <w:iCs/>
                <w:sz w:val="24"/>
                <w:szCs w:val="24"/>
              </w:rPr>
            </w:r>
            <w:r w:rsidR="007236B6" w:rsidRPr="007236B6">
              <w:rPr>
                <w:bCs/>
                <w:iCs/>
                <w:sz w:val="24"/>
                <w:szCs w:val="24"/>
              </w:rPr>
              <w:fldChar w:fldCharType="separate"/>
            </w:r>
            <w:r w:rsidR="007236B6" w:rsidRPr="007236B6">
              <w:rPr>
                <w:bCs/>
                <w:iCs/>
                <w:sz w:val="24"/>
                <w:szCs w:val="24"/>
              </w:rPr>
              <w:t> </w:t>
            </w:r>
            <w:r w:rsidR="007236B6" w:rsidRPr="007236B6">
              <w:rPr>
                <w:bCs/>
                <w:iCs/>
                <w:sz w:val="24"/>
                <w:szCs w:val="24"/>
              </w:rPr>
              <w:t> </w:t>
            </w:r>
            <w:r w:rsidR="007236B6" w:rsidRPr="007236B6">
              <w:rPr>
                <w:bCs/>
                <w:iCs/>
                <w:sz w:val="24"/>
                <w:szCs w:val="24"/>
              </w:rPr>
              <w:t> </w:t>
            </w:r>
            <w:r w:rsidR="007236B6" w:rsidRPr="007236B6">
              <w:rPr>
                <w:bCs/>
                <w:iCs/>
                <w:sz w:val="24"/>
                <w:szCs w:val="24"/>
              </w:rPr>
              <w:t> </w:t>
            </w:r>
            <w:r w:rsidR="007236B6" w:rsidRPr="007236B6">
              <w:rPr>
                <w:bCs/>
                <w:iCs/>
                <w:sz w:val="24"/>
                <w:szCs w:val="24"/>
              </w:rPr>
              <w:t> </w:t>
            </w:r>
            <w:r w:rsidR="007236B6" w:rsidRPr="007236B6">
              <w:rPr>
                <w:bCs/>
                <w:iCs/>
                <w:sz w:val="24"/>
                <w:szCs w:val="24"/>
              </w:rPr>
              <w:fldChar w:fldCharType="end"/>
            </w:r>
            <w:r w:rsidR="007236B6" w:rsidRPr="007236B6">
              <w:rPr>
                <w:bCs/>
                <w:iCs/>
                <w:sz w:val="24"/>
                <w:szCs w:val="24"/>
              </w:rPr>
              <w:t xml:space="preserve"> activities </w:t>
            </w:r>
            <w:r w:rsidR="007236B6" w:rsidRPr="003F17AA">
              <w:rPr>
                <w:bCs/>
                <w:sz w:val="24"/>
                <w:szCs w:val="24"/>
              </w:rPr>
              <w:t xml:space="preserve">until </w:t>
            </w:r>
            <w:r w:rsidR="008D24D3" w:rsidRPr="00445BC5">
              <w:rPr>
                <w:b/>
                <w:bCs/>
                <w:sz w:val="24"/>
                <w:szCs w:val="24"/>
                <w:highlight w:val="lightGray"/>
              </w:rPr>
              <w:fldChar w:fldCharType="begin">
                <w:ffData>
                  <w:name w:val="Text1"/>
                  <w:enabled/>
                  <w:calcOnExit w:val="0"/>
                  <w:textInput/>
                </w:ffData>
              </w:fldChar>
            </w:r>
            <w:r w:rsidR="008D24D3" w:rsidRPr="007236B6">
              <w:rPr>
                <w:b/>
                <w:bCs/>
                <w:sz w:val="24"/>
                <w:szCs w:val="24"/>
                <w:highlight w:val="lightGray"/>
              </w:rPr>
              <w:instrText xml:space="preserve"> FORMTEXT </w:instrText>
            </w:r>
            <w:r w:rsidR="008D24D3" w:rsidRPr="00445BC5">
              <w:rPr>
                <w:b/>
                <w:bCs/>
                <w:sz w:val="24"/>
                <w:szCs w:val="24"/>
                <w:highlight w:val="lightGray"/>
              </w:rPr>
            </w:r>
            <w:r w:rsidR="008D24D3" w:rsidRPr="00445BC5">
              <w:rPr>
                <w:b/>
                <w:bCs/>
                <w:sz w:val="24"/>
                <w:szCs w:val="24"/>
                <w:highlight w:val="lightGray"/>
              </w:rPr>
              <w:fldChar w:fldCharType="separate"/>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fldChar w:fldCharType="end"/>
            </w:r>
            <w:r w:rsidR="007236B6" w:rsidRPr="003E4F52">
              <w:rPr>
                <w:bCs/>
                <w:sz w:val="24"/>
                <w:szCs w:val="24"/>
                <w:lang w:val="lt-LT"/>
              </w:rPr>
              <w:t xml:space="preserve"> inclusive. </w:t>
            </w:r>
            <w:r w:rsidR="007236B6" w:rsidRPr="003E4F52">
              <w:rPr>
                <w:bCs/>
                <w:sz w:val="24"/>
                <w:szCs w:val="24"/>
                <w:lang w:val="en"/>
              </w:rPr>
              <w:t>This date is considered to be</w:t>
            </w:r>
            <w:r w:rsidR="007236B6" w:rsidRPr="007236B6">
              <w:rPr>
                <w:bCs/>
                <w:sz w:val="24"/>
                <w:szCs w:val="24"/>
              </w:rPr>
              <w:t xml:space="preserve"> the end date of</w:t>
            </w:r>
            <w:r w:rsidR="007236B6" w:rsidRPr="003F17AA">
              <w:rPr>
                <w:bCs/>
                <w:sz w:val="24"/>
                <w:szCs w:val="24"/>
              </w:rPr>
              <w:t xml:space="preserve"> </w:t>
            </w:r>
            <w:r w:rsidR="008D24D3">
              <w:rPr>
                <w:bCs/>
                <w:sz w:val="24"/>
                <w:szCs w:val="24"/>
              </w:rPr>
              <w:t xml:space="preserve"> the year</w:t>
            </w:r>
            <w:r w:rsidR="008D24D3" w:rsidRPr="00445BC5">
              <w:rPr>
                <w:b/>
                <w:bCs/>
                <w:sz w:val="24"/>
                <w:szCs w:val="24"/>
                <w:highlight w:val="lightGray"/>
              </w:rPr>
              <w:fldChar w:fldCharType="begin">
                <w:ffData>
                  <w:name w:val="Text1"/>
                  <w:enabled/>
                  <w:calcOnExit w:val="0"/>
                  <w:textInput/>
                </w:ffData>
              </w:fldChar>
            </w:r>
            <w:r w:rsidR="008D24D3" w:rsidRPr="007236B6">
              <w:rPr>
                <w:b/>
                <w:bCs/>
                <w:sz w:val="24"/>
                <w:szCs w:val="24"/>
                <w:highlight w:val="lightGray"/>
              </w:rPr>
              <w:instrText xml:space="preserve"> FORMTEXT </w:instrText>
            </w:r>
            <w:r w:rsidR="008D24D3" w:rsidRPr="00445BC5">
              <w:rPr>
                <w:b/>
                <w:bCs/>
                <w:sz w:val="24"/>
                <w:szCs w:val="24"/>
                <w:highlight w:val="lightGray"/>
              </w:rPr>
            </w:r>
            <w:r w:rsidR="008D24D3" w:rsidRPr="00445BC5">
              <w:rPr>
                <w:b/>
                <w:bCs/>
                <w:sz w:val="24"/>
                <w:szCs w:val="24"/>
                <w:highlight w:val="lightGray"/>
              </w:rPr>
              <w:fldChar w:fldCharType="separate"/>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t> </w:t>
            </w:r>
            <w:r w:rsidR="008D24D3" w:rsidRPr="00445BC5">
              <w:rPr>
                <w:b/>
                <w:bCs/>
                <w:sz w:val="24"/>
                <w:szCs w:val="24"/>
                <w:highlight w:val="lightGray"/>
              </w:rPr>
              <w:fldChar w:fldCharType="end"/>
            </w:r>
            <w:r w:rsidR="008D24D3">
              <w:rPr>
                <w:b/>
                <w:bCs/>
                <w:sz w:val="24"/>
                <w:szCs w:val="24"/>
              </w:rPr>
              <w:t xml:space="preserve"> activities</w:t>
            </w:r>
            <w:r w:rsidR="007236B6" w:rsidRPr="007236B6">
              <w:rPr>
                <w:bCs/>
                <w:sz w:val="24"/>
                <w:szCs w:val="24"/>
              </w:rPr>
              <w:t xml:space="preserve"> </w:t>
            </w:r>
            <w:r w:rsidR="007236B6" w:rsidRPr="003E4F52">
              <w:rPr>
                <w:bCs/>
                <w:sz w:val="24"/>
                <w:szCs w:val="24"/>
              </w:rPr>
              <w:t>and the Project implementation</w:t>
            </w:r>
            <w:r w:rsidR="007236B6" w:rsidRPr="007236B6">
              <w:rPr>
                <w:bCs/>
                <w:sz w:val="24"/>
                <w:szCs w:val="24"/>
              </w:rPr>
              <w:t>.</w:t>
            </w:r>
          </w:p>
          <w:p w14:paraId="6C24A16A" w14:textId="33F18697" w:rsidR="00331B04" w:rsidRPr="00522061" w:rsidRDefault="00432EA1" w:rsidP="007236B6">
            <w:pPr>
              <w:jc w:val="both"/>
              <w:rPr>
                <w:bCs/>
                <w:iCs/>
                <w:sz w:val="24"/>
                <w:szCs w:val="24"/>
                <w:lang w:val="en-GB"/>
              </w:rPr>
            </w:pPr>
            <w:r w:rsidRPr="00432EA1">
              <w:rPr>
                <w:bCs/>
                <w:sz w:val="24"/>
                <w:szCs w:val="24"/>
                <w:lang w:val="lt-LT"/>
              </w:rPr>
              <w:t>;</w:t>
            </w:r>
          </w:p>
        </w:tc>
      </w:tr>
      <w:tr w:rsidR="008F123F" w14:paraId="0ABB9B73" w14:textId="77777777" w:rsidTr="000A48B4">
        <w:tc>
          <w:tcPr>
            <w:tcW w:w="4814" w:type="dxa"/>
          </w:tcPr>
          <w:p w14:paraId="56F8742A" w14:textId="69C8AEF1" w:rsidR="008F123F" w:rsidRPr="002072B4" w:rsidRDefault="008F123F" w:rsidP="008F123F">
            <w:pPr>
              <w:jc w:val="both"/>
              <w:rPr>
                <w:bCs/>
                <w:iCs/>
                <w:sz w:val="24"/>
                <w:szCs w:val="24"/>
                <w:lang w:val="lt-LT"/>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3E4F52">
              <w:rPr>
                <w:bCs/>
                <w:iCs/>
                <w:sz w:val="24"/>
                <w:szCs w:val="24"/>
                <w:lang w:val="lt-LT"/>
              </w:rPr>
              <w:t xml:space="preserve">iki </w:t>
            </w:r>
            <w:r w:rsidRPr="003E4F52">
              <w:rPr>
                <w:bCs/>
                <w:iCs/>
                <w:sz w:val="24"/>
                <w:szCs w:val="24"/>
                <w:lang w:val="lt-LT"/>
              </w:rPr>
              <w:fldChar w:fldCharType="begin">
                <w:ffData>
                  <w:name w:val="Text1"/>
                  <w:enabled/>
                  <w:calcOnExit w:val="0"/>
                  <w:textInput/>
                </w:ffData>
              </w:fldChar>
            </w:r>
            <w:r w:rsidRPr="003E4F52">
              <w:rPr>
                <w:bCs/>
                <w:iCs/>
                <w:sz w:val="24"/>
                <w:szCs w:val="24"/>
                <w:lang w:val="lt-LT"/>
              </w:rPr>
              <w:instrText xml:space="preserve"> FORMTEXT </w:instrText>
            </w:r>
            <w:r w:rsidRPr="003E4F52">
              <w:rPr>
                <w:bCs/>
                <w:iCs/>
                <w:sz w:val="24"/>
                <w:szCs w:val="24"/>
                <w:lang w:val="lt-LT"/>
              </w:rPr>
            </w:r>
            <w:r w:rsidRPr="003E4F52">
              <w:rPr>
                <w:bCs/>
                <w:iCs/>
                <w:sz w:val="24"/>
                <w:szCs w:val="24"/>
                <w:lang w:val="lt-LT"/>
              </w:rPr>
              <w:fldChar w:fldCharType="separate"/>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fldChar w:fldCharType="end"/>
            </w:r>
            <w:r w:rsidRPr="003E4F52">
              <w:rPr>
                <w:bCs/>
                <w:iCs/>
                <w:sz w:val="24"/>
                <w:szCs w:val="24"/>
                <w:lang w:val="lt-LT"/>
              </w:rPr>
              <w:t xml:space="preserve"> d. </w:t>
            </w:r>
            <w:r w:rsidRPr="00432EA1">
              <w:rPr>
                <w:bCs/>
                <w:iCs/>
                <w:sz w:val="24"/>
                <w:szCs w:val="24"/>
                <w:lang w:val="lt-LT"/>
              </w:rPr>
              <w:t xml:space="preserve">Pasirašyta projekto vykdymo ataskaita kartu su Projekto išlaidas pagrindžiančių ir jų apmokėjimą įrodančių ar lygiavertės įrodomosios vertės dokumentų kopijomis bei Projekto vykdymo ataskaitos ir jos finansinio priedo elektroninės </w:t>
            </w:r>
            <w:r>
              <w:rPr>
                <w:bCs/>
                <w:iCs/>
                <w:sz w:val="24"/>
                <w:szCs w:val="24"/>
                <w:lang w:val="lt-LT"/>
              </w:rPr>
              <w:t>versijos siunčiamos el.</w:t>
            </w:r>
            <w:r w:rsidRPr="00432EA1">
              <w:rPr>
                <w:bCs/>
                <w:iCs/>
                <w:sz w:val="24"/>
                <w:szCs w:val="24"/>
                <w:lang w:val="lt-LT"/>
              </w:rPr>
              <w:t xml:space="preserve"> paštu </w:t>
            </w:r>
            <w:hyperlink r:id="rId10" w:history="1">
              <w:r w:rsidRPr="003E4F52">
                <w:t>info@cpva.lt</w:t>
              </w:r>
            </w:hyperlink>
            <w:r w:rsidRPr="00034EEE">
              <w:rPr>
                <w:bCs/>
                <w:iCs/>
                <w:sz w:val="24"/>
                <w:szCs w:val="24"/>
                <w:lang w:val="lt-LT"/>
              </w:rPr>
              <w:t>;</w:t>
            </w:r>
          </w:p>
        </w:tc>
        <w:tc>
          <w:tcPr>
            <w:tcW w:w="4814" w:type="dxa"/>
          </w:tcPr>
          <w:p w14:paraId="148D45CE" w14:textId="42236BCA" w:rsidR="008F123F" w:rsidRDefault="008F123F" w:rsidP="003E4F52">
            <w:pPr>
              <w:jc w:val="both"/>
              <w:rPr>
                <w:bCs/>
                <w:iCs/>
                <w:sz w:val="24"/>
                <w:szCs w:val="24"/>
                <w:lang w:val="en-GB"/>
              </w:rPr>
            </w:pPr>
            <w:r>
              <w:rPr>
                <w:bCs/>
                <w:iCs/>
                <w:sz w:val="24"/>
                <w:szCs w:val="24"/>
                <w:lang w:val="en-GB"/>
              </w:rPr>
              <w:t>2.2.2. t</w:t>
            </w:r>
            <w:r w:rsidRPr="00522061">
              <w:rPr>
                <w:bCs/>
                <w:iCs/>
                <w:sz w:val="24"/>
                <w:szCs w:val="24"/>
                <w:lang w:val="en-GB"/>
              </w:rPr>
              <w:t>o submit a</w:t>
            </w:r>
            <w:r>
              <w:rPr>
                <w:bCs/>
                <w:iCs/>
                <w:sz w:val="24"/>
                <w:szCs w:val="24"/>
                <w:lang w:val="en-GB"/>
              </w:rPr>
              <w:t xml:space="preserve"> completed and signed</w:t>
            </w:r>
            <w:r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sidR="003E4F52">
              <w:rPr>
                <w:bCs/>
                <w:iCs/>
                <w:sz w:val="24"/>
                <w:szCs w:val="24"/>
                <w:lang w:val="en-GB"/>
              </w:rPr>
              <w:t xml:space="preserve"> until</w:t>
            </w:r>
            <w:r w:rsidRPr="00522061">
              <w:rPr>
                <w:bCs/>
                <w:iCs/>
                <w:sz w:val="24"/>
                <w:szCs w:val="24"/>
                <w:lang w:val="en-GB"/>
              </w:rPr>
              <w:t xml:space="preserve"> </w:t>
            </w:r>
            <w:r w:rsidRPr="007B2D63">
              <w:rPr>
                <w:szCs w:val="24"/>
              </w:rPr>
              <w:fldChar w:fldCharType="begin">
                <w:ffData>
                  <w:name w:val="Text1"/>
                  <w:enabled/>
                  <w:calcOnExit w:val="0"/>
                  <w:textInput/>
                </w:ffData>
              </w:fldChar>
            </w:r>
            <w:r w:rsidRPr="007B2D63">
              <w:rPr>
                <w:szCs w:val="24"/>
              </w:rPr>
              <w:instrText xml:space="preserve"> FORMTEXT </w:instrText>
            </w:r>
            <w:r w:rsidRPr="007B2D63">
              <w:rPr>
                <w:szCs w:val="24"/>
              </w:rPr>
            </w:r>
            <w:r w:rsidRPr="007B2D63">
              <w:rPr>
                <w:szCs w:val="24"/>
              </w:rPr>
              <w:fldChar w:fldCharType="separate"/>
            </w:r>
            <w:r w:rsidRPr="007B2D63">
              <w:rPr>
                <w:noProof/>
                <w:szCs w:val="24"/>
              </w:rPr>
              <w:t> </w:t>
            </w:r>
            <w:r w:rsidRPr="007B2D63">
              <w:rPr>
                <w:noProof/>
                <w:szCs w:val="24"/>
              </w:rPr>
              <w:t> </w:t>
            </w:r>
            <w:r w:rsidRPr="007B2D63">
              <w:rPr>
                <w:noProof/>
                <w:szCs w:val="24"/>
              </w:rPr>
              <w:t> </w:t>
            </w:r>
            <w:r w:rsidRPr="007B2D63">
              <w:rPr>
                <w:noProof/>
                <w:szCs w:val="24"/>
              </w:rPr>
              <w:t> </w:t>
            </w:r>
            <w:r w:rsidRPr="007B2D63">
              <w:rPr>
                <w:noProof/>
                <w:szCs w:val="24"/>
              </w:rPr>
              <w:t> </w:t>
            </w:r>
            <w:r w:rsidRPr="007B2D63">
              <w:rPr>
                <w:szCs w:val="24"/>
              </w:rPr>
              <w:fldChar w:fldCharType="end"/>
            </w:r>
            <w:r w:rsidRPr="00432EA1">
              <w:rPr>
                <w:bCs/>
                <w:iCs/>
                <w:sz w:val="24"/>
                <w:szCs w:val="24"/>
                <w:highlight w:val="lightGray"/>
                <w:lang w:val="en-GB"/>
              </w:rPr>
              <w:t>.</w:t>
            </w:r>
            <w:r>
              <w:rPr>
                <w:bCs/>
                <w:iCs/>
                <w:sz w:val="24"/>
                <w:szCs w:val="24"/>
                <w:lang w:val="en-GB"/>
              </w:rPr>
              <w:t xml:space="preserve"> </w:t>
            </w:r>
            <w:r w:rsidRPr="00BB12C7">
              <w:rPr>
                <w:bCs/>
                <w:iCs/>
                <w:sz w:val="24"/>
                <w:szCs w:val="24"/>
                <w:lang w:val="en-GB"/>
              </w:rPr>
              <w:t xml:space="preserve">The </w:t>
            </w:r>
            <w:r>
              <w:rPr>
                <w:bCs/>
                <w:iCs/>
                <w:sz w:val="24"/>
                <w:szCs w:val="24"/>
                <w:lang w:val="en-GB"/>
              </w:rPr>
              <w:t>signed</w:t>
            </w:r>
            <w:r w:rsidRPr="00BB12C7">
              <w:rPr>
                <w:bCs/>
                <w:iCs/>
                <w:sz w:val="24"/>
                <w:szCs w:val="24"/>
                <w:lang w:val="en-GB"/>
              </w:rPr>
              <w:t xml:space="preserve"> Project </w:t>
            </w:r>
            <w:r>
              <w:rPr>
                <w:bCs/>
                <w:iCs/>
                <w:sz w:val="24"/>
                <w:szCs w:val="24"/>
                <w:lang w:val="en-GB"/>
              </w:rPr>
              <w:t>implementation</w:t>
            </w:r>
            <w:r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r:id="rId11" w:history="1">
              <w:r w:rsidRPr="00C221E9">
                <w:rPr>
                  <w:rStyle w:val="Hyperlink"/>
                  <w:bCs/>
                  <w:iCs/>
                  <w:sz w:val="24"/>
                  <w:szCs w:val="24"/>
                </w:rPr>
                <w:t>info@cpva.lt</w:t>
              </w:r>
            </w:hyperlink>
            <w:r>
              <w:rPr>
                <w:bCs/>
                <w:iCs/>
                <w:sz w:val="24"/>
                <w:szCs w:val="24"/>
              </w:rPr>
              <w:t>;</w:t>
            </w:r>
          </w:p>
        </w:tc>
      </w:tr>
      <w:tr w:rsidR="00331B04" w14:paraId="7BF30696" w14:textId="77777777" w:rsidTr="000A48B4">
        <w:tc>
          <w:tcPr>
            <w:tcW w:w="4814" w:type="dxa"/>
          </w:tcPr>
          <w:p w14:paraId="4C878C44" w14:textId="136D4018" w:rsidR="00331B04" w:rsidRPr="002072B4" w:rsidRDefault="00432EA1" w:rsidP="008F123F">
            <w:pPr>
              <w:jc w:val="both"/>
              <w:rPr>
                <w:bCs/>
                <w:iCs/>
                <w:sz w:val="24"/>
                <w:szCs w:val="24"/>
              </w:rPr>
            </w:pPr>
            <w:r>
              <w:rPr>
                <w:bCs/>
                <w:iCs/>
                <w:sz w:val="24"/>
                <w:szCs w:val="24"/>
                <w:lang w:val="lt-LT"/>
              </w:rPr>
              <w:t>2.2.</w:t>
            </w:r>
            <w:r w:rsidR="008F123F">
              <w:rPr>
                <w:bCs/>
                <w:iCs/>
                <w:sz w:val="24"/>
                <w:szCs w:val="24"/>
                <w:lang w:val="lt-LT"/>
              </w:rPr>
              <w:t>3</w:t>
            </w:r>
            <w:r>
              <w:rPr>
                <w:bCs/>
                <w:iCs/>
                <w:sz w:val="24"/>
                <w:szCs w:val="24"/>
                <w:lang w:val="lt-LT"/>
              </w:rPr>
              <w:t xml:space="preserve">.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per 10 darbo dienų nuo Sutarties 2.2.1 papunktyje numatytos Projekto įgyvendinimo pabaigos/(įrašoma konkreti data, jei projekto įgyvendinimo terminas ilgesnis nei spalio 1 d.)</w:t>
            </w:r>
            <w:r w:rsidRPr="00432EA1">
              <w:rPr>
                <w:bCs/>
                <w:iCs/>
                <w:sz w:val="24"/>
                <w:szCs w:val="24"/>
                <w:lang w:val="lt-LT"/>
              </w:rPr>
              <w:t xml:space="preserve">. Pasirašyta projekto vykdymo ataskaita kartu su Projekto išlaidas pagrindžiančių ir jų apmokėjimą įrodančių ar lygiavertės įrodomosios vertės dokumentų kopijomis bei Projekto vykdymo ataskaitos ir jos finansinio priedo elektroninės </w:t>
            </w:r>
            <w:r w:rsidR="001C395A">
              <w:rPr>
                <w:bCs/>
                <w:iCs/>
                <w:sz w:val="24"/>
                <w:szCs w:val="24"/>
                <w:lang w:val="lt-LT"/>
              </w:rPr>
              <w:t>versijos siunčiamos el.</w:t>
            </w:r>
            <w:r w:rsidRPr="00432EA1">
              <w:rPr>
                <w:bCs/>
                <w:iCs/>
                <w:sz w:val="24"/>
                <w:szCs w:val="24"/>
                <w:lang w:val="lt-LT"/>
              </w:rPr>
              <w:t xml:space="preserve"> paštu </w:t>
            </w:r>
            <w:hyperlink r:id="rId12" w:history="1">
              <w:r w:rsidR="008276BE" w:rsidRPr="008276BE">
                <w:rPr>
                  <w:rStyle w:val="Hyperlink"/>
                  <w:bCs/>
                  <w:iCs/>
                  <w:sz w:val="24"/>
                  <w:szCs w:val="24"/>
                  <w:lang w:val="lt-LT"/>
                </w:rPr>
                <w:t>info@cpva.lt</w:t>
              </w:r>
            </w:hyperlink>
            <w:r w:rsidR="008276BE" w:rsidRPr="008276BE">
              <w:rPr>
                <w:bCs/>
                <w:iCs/>
                <w:sz w:val="24"/>
                <w:szCs w:val="24"/>
                <w:lang w:val="lt-LT"/>
              </w:rPr>
              <w:t>;</w:t>
            </w:r>
          </w:p>
        </w:tc>
        <w:tc>
          <w:tcPr>
            <w:tcW w:w="4814" w:type="dxa"/>
          </w:tcPr>
          <w:p w14:paraId="071CEE6A" w14:textId="61408526" w:rsidR="00331B04" w:rsidRPr="00522061" w:rsidRDefault="00432EA1" w:rsidP="00F406CE">
            <w:pPr>
              <w:jc w:val="both"/>
              <w:rPr>
                <w:bCs/>
                <w:iCs/>
                <w:sz w:val="24"/>
                <w:szCs w:val="24"/>
                <w:lang w:val="en-GB"/>
              </w:rPr>
            </w:pPr>
            <w:r>
              <w:rPr>
                <w:bCs/>
                <w:iCs/>
                <w:sz w:val="24"/>
                <w:szCs w:val="24"/>
                <w:lang w:val="en-GB"/>
              </w:rPr>
              <w:t>2.2.</w:t>
            </w:r>
            <w:r w:rsidR="008F123F">
              <w:rPr>
                <w:bCs/>
                <w:iCs/>
                <w:sz w:val="24"/>
                <w:szCs w:val="24"/>
                <w:lang w:val="en-GB"/>
              </w:rPr>
              <w:t>3</w:t>
            </w:r>
            <w:r>
              <w:rPr>
                <w:bCs/>
                <w:iCs/>
                <w:sz w:val="24"/>
                <w:szCs w:val="24"/>
                <w:lang w:val="en-GB"/>
              </w:rPr>
              <w:t>. t</w:t>
            </w:r>
            <w:r w:rsidR="00331B04" w:rsidRPr="00522061">
              <w:rPr>
                <w:bCs/>
                <w:iCs/>
                <w:sz w:val="24"/>
                <w:szCs w:val="24"/>
                <w:lang w:val="en-GB"/>
              </w:rPr>
              <w:t>o submit a</w:t>
            </w:r>
            <w:r w:rsidR="00BB12C7">
              <w:rPr>
                <w:bCs/>
                <w:iCs/>
                <w:sz w:val="24"/>
                <w:szCs w:val="24"/>
                <w:lang w:val="en-GB"/>
              </w:rPr>
              <w:t xml:space="preserve"> completed and signed</w:t>
            </w:r>
            <w:r w:rsidR="00331B04"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00331B04" w:rsidRPr="00522061">
              <w:rPr>
                <w:bCs/>
                <w:iCs/>
                <w:sz w:val="24"/>
                <w:szCs w:val="24"/>
                <w:lang w:val="en-GB"/>
              </w:rPr>
              <w:t xml:space="preserve"> </w:t>
            </w:r>
            <w:r w:rsidR="00331B04" w:rsidRPr="00432EA1">
              <w:rPr>
                <w:bCs/>
                <w:i/>
                <w:iCs/>
                <w:sz w:val="24"/>
                <w:szCs w:val="24"/>
                <w:highlight w:val="lightGray"/>
                <w:lang w:val="en-GB"/>
              </w:rPr>
              <w:t>within 10 working days from the end of implementation of the Project referred to in paragraph 2.2.1</w:t>
            </w:r>
            <w:r w:rsidRPr="00432EA1">
              <w:rPr>
                <w:bCs/>
                <w:i/>
                <w:iCs/>
                <w:sz w:val="24"/>
                <w:szCs w:val="24"/>
                <w:highlight w:val="lightGray"/>
                <w:lang w:val="en-GB"/>
              </w:rPr>
              <w:t>/ (insert specific date if project implementation deadline is longer than 1 October)</w:t>
            </w:r>
            <w:r w:rsidR="003A54AC" w:rsidRPr="00432EA1">
              <w:rPr>
                <w:bCs/>
                <w:iCs/>
                <w:sz w:val="24"/>
                <w:szCs w:val="24"/>
                <w:highlight w:val="lightGray"/>
                <w:lang w:val="en-GB"/>
              </w:rPr>
              <w:t>.</w:t>
            </w:r>
            <w:r w:rsidR="00BB12C7">
              <w:rPr>
                <w:bCs/>
                <w:iCs/>
                <w:sz w:val="24"/>
                <w:szCs w:val="24"/>
                <w:lang w:val="en-GB"/>
              </w:rPr>
              <w:t xml:space="preserve"> </w:t>
            </w:r>
            <w:r w:rsidR="00BB12C7" w:rsidRPr="00BB12C7">
              <w:rPr>
                <w:bCs/>
                <w:iCs/>
                <w:sz w:val="24"/>
                <w:szCs w:val="24"/>
                <w:lang w:val="en-GB"/>
              </w:rPr>
              <w:t xml:space="preserve">The </w:t>
            </w:r>
            <w:r w:rsidR="00F406CE">
              <w:rPr>
                <w:bCs/>
                <w:iCs/>
                <w:sz w:val="24"/>
                <w:szCs w:val="24"/>
                <w:lang w:val="en-GB"/>
              </w:rPr>
              <w:t>signed</w:t>
            </w:r>
            <w:r w:rsidR="00BB12C7" w:rsidRPr="00BB12C7">
              <w:rPr>
                <w:bCs/>
                <w:iCs/>
                <w:sz w:val="24"/>
                <w:szCs w:val="24"/>
                <w:lang w:val="en-GB"/>
              </w:rPr>
              <w:t xml:space="preserve"> Project </w:t>
            </w:r>
            <w:r w:rsidR="003A54AC">
              <w:rPr>
                <w:bCs/>
                <w:iCs/>
                <w:sz w:val="24"/>
                <w:szCs w:val="24"/>
                <w:lang w:val="en-GB"/>
              </w:rPr>
              <w:t>implementation</w:t>
            </w:r>
            <w:r w:rsidR="00BB12C7"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r:id="rId13" w:history="1">
              <w:r w:rsidR="008276BE" w:rsidRPr="00C221E9">
                <w:rPr>
                  <w:rStyle w:val="Hyperlink"/>
                  <w:bCs/>
                  <w:iCs/>
                  <w:sz w:val="24"/>
                  <w:szCs w:val="24"/>
                </w:rPr>
                <w:t>info@cpva.lt</w:t>
              </w:r>
            </w:hyperlink>
            <w:r w:rsidR="008276BE">
              <w:rPr>
                <w:bCs/>
                <w:iCs/>
                <w:sz w:val="24"/>
                <w:szCs w:val="24"/>
              </w:rPr>
              <w:t>;</w:t>
            </w:r>
          </w:p>
        </w:tc>
      </w:tr>
      <w:tr w:rsidR="00331B04" w14:paraId="668C88AA" w14:textId="77777777" w:rsidTr="000A48B4">
        <w:tc>
          <w:tcPr>
            <w:tcW w:w="4814" w:type="dxa"/>
          </w:tcPr>
          <w:p w14:paraId="35509D88" w14:textId="0340F7FF" w:rsidR="00331B04" w:rsidRPr="002072B4" w:rsidRDefault="00331B04" w:rsidP="003A54AC">
            <w:pPr>
              <w:jc w:val="both"/>
              <w:rPr>
                <w:bCs/>
                <w:iCs/>
                <w:sz w:val="24"/>
                <w:szCs w:val="24"/>
              </w:rPr>
            </w:pPr>
            <w:r w:rsidRPr="002072B4">
              <w:rPr>
                <w:bCs/>
                <w:iCs/>
                <w:sz w:val="24"/>
                <w:szCs w:val="24"/>
                <w:lang w:val="lt-LT"/>
              </w:rPr>
              <w:t>2.2.</w:t>
            </w:r>
            <w:r w:rsidR="008F123F">
              <w:rPr>
                <w:bCs/>
                <w:iCs/>
                <w:sz w:val="24"/>
                <w:szCs w:val="24"/>
                <w:lang w:val="lt-LT"/>
              </w:rPr>
              <w:t>4</w:t>
            </w:r>
            <w:r w:rsidRPr="002072B4">
              <w:rPr>
                <w:bCs/>
                <w:iCs/>
                <w:sz w:val="24"/>
                <w:szCs w:val="24"/>
                <w:lang w:val="lt-LT"/>
              </w:rPr>
              <w:t xml:space="preserve">. </w:t>
            </w:r>
            <w:r w:rsidR="00432EA1">
              <w:rPr>
                <w:bCs/>
                <w:iCs/>
                <w:sz w:val="24"/>
                <w:szCs w:val="24"/>
                <w:lang w:val="lt-LT"/>
              </w:rPr>
              <w:t>u</w:t>
            </w:r>
            <w:r w:rsidRPr="002072B4">
              <w:rPr>
                <w:bCs/>
                <w:iCs/>
                <w:sz w:val="24"/>
                <w:szCs w:val="24"/>
                <w:lang w:val="lt-LT"/>
              </w:rPr>
              <w:t>žtikrinti nuosavą indėlį, kuris numatytas Sutarties 1.3.2</w:t>
            </w:r>
            <w:r w:rsidR="008F123F">
              <w:rPr>
                <w:bCs/>
                <w:iCs/>
                <w:sz w:val="24"/>
                <w:szCs w:val="24"/>
                <w:lang w:val="lt-LT"/>
              </w:rPr>
              <w:t xml:space="preserve"> ir 1.3.4</w:t>
            </w:r>
            <w:r w:rsidRPr="002072B4">
              <w:rPr>
                <w:bCs/>
                <w:iCs/>
                <w:sz w:val="24"/>
                <w:szCs w:val="24"/>
                <w:lang w:val="lt-LT"/>
              </w:rPr>
              <w:t xml:space="preserve"> papunktyje. Projekto vykdytojas kartu su Projekto vykdymo ataskaita turi pateikti CPVA informaciją apie nuosavo indėlio panaudojimą Projektui ir nuosavo </w:t>
            </w:r>
            <w:r w:rsidRPr="002072B4">
              <w:rPr>
                <w:bCs/>
                <w:iCs/>
                <w:sz w:val="24"/>
                <w:szCs w:val="24"/>
                <w:lang w:val="lt-LT"/>
              </w:rPr>
              <w:lastRenderedPageBreak/>
              <w:t>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14:paraId="70B839C1" w14:textId="6E76A868" w:rsidR="00331B04" w:rsidRPr="00522061" w:rsidRDefault="00703CBC" w:rsidP="008F123F">
            <w:pPr>
              <w:jc w:val="both"/>
              <w:rPr>
                <w:bCs/>
                <w:iCs/>
                <w:sz w:val="24"/>
                <w:szCs w:val="24"/>
                <w:lang w:val="en-GB"/>
              </w:rPr>
            </w:pPr>
            <w:r>
              <w:rPr>
                <w:bCs/>
                <w:iCs/>
                <w:sz w:val="24"/>
                <w:szCs w:val="24"/>
                <w:lang w:val="en-GB"/>
              </w:rPr>
              <w:lastRenderedPageBreak/>
              <w:t>2.2.</w:t>
            </w:r>
            <w:r w:rsidR="008F123F">
              <w:rPr>
                <w:bCs/>
                <w:iCs/>
                <w:sz w:val="24"/>
                <w:szCs w:val="24"/>
                <w:lang w:val="en-GB"/>
              </w:rPr>
              <w:t>4</w:t>
            </w:r>
            <w:r>
              <w:rPr>
                <w:bCs/>
                <w:iCs/>
                <w:sz w:val="24"/>
                <w:szCs w:val="24"/>
                <w:lang w:val="en-GB"/>
              </w:rPr>
              <w:t>. t</w:t>
            </w:r>
            <w:r w:rsidR="00331B04" w:rsidRPr="00522061">
              <w:rPr>
                <w:bCs/>
                <w:iCs/>
                <w:sz w:val="24"/>
                <w:szCs w:val="24"/>
                <w:lang w:val="en-GB"/>
              </w:rPr>
              <w:t xml:space="preserve">o secure the own contribution provided for in paragraph 1.3.2 </w:t>
            </w:r>
            <w:r w:rsidR="008F123F">
              <w:rPr>
                <w:bCs/>
                <w:iCs/>
                <w:sz w:val="24"/>
                <w:szCs w:val="24"/>
                <w:lang w:val="en-GB"/>
              </w:rPr>
              <w:t xml:space="preserve">and 1.3.4 </w:t>
            </w:r>
            <w:r w:rsidR="00331B04" w:rsidRPr="00522061">
              <w:rPr>
                <w:bCs/>
                <w:iCs/>
                <w:sz w:val="24"/>
                <w:szCs w:val="24"/>
                <w:lang w:val="en-GB"/>
              </w:rPr>
              <w:t xml:space="preserve">hereof. Alongside with the report on implementation of the Project, the Project Promoter shall furnish the CPMA with information on use of the own </w:t>
            </w:r>
            <w:r w:rsidR="00331B04" w:rsidRPr="00522061">
              <w:rPr>
                <w:bCs/>
                <w:iCs/>
                <w:sz w:val="24"/>
                <w:szCs w:val="24"/>
                <w:lang w:val="en-GB"/>
              </w:rPr>
              <w:lastRenderedPageBreak/>
              <w:t>contribution for the Project and the documents supporting use of the own contribution.</w:t>
            </w:r>
          </w:p>
        </w:tc>
      </w:tr>
      <w:tr w:rsidR="00331B04" w14:paraId="16306B42" w14:textId="77777777" w:rsidTr="000A48B4">
        <w:tc>
          <w:tcPr>
            <w:tcW w:w="4814" w:type="dxa"/>
          </w:tcPr>
          <w:p w14:paraId="3863BCCC" w14:textId="36F73E42" w:rsidR="00331B04" w:rsidRPr="002072B4" w:rsidRDefault="00432EA1" w:rsidP="00C428BB">
            <w:pPr>
              <w:jc w:val="both"/>
              <w:rPr>
                <w:bCs/>
                <w:iCs/>
                <w:sz w:val="24"/>
                <w:szCs w:val="24"/>
              </w:rPr>
            </w:pPr>
            <w:r>
              <w:rPr>
                <w:bCs/>
                <w:iCs/>
                <w:sz w:val="24"/>
                <w:szCs w:val="24"/>
                <w:lang w:val="lt-LT"/>
              </w:rPr>
              <w:lastRenderedPageBreak/>
              <w:t>2.2.</w:t>
            </w:r>
            <w:r w:rsidR="008F123F">
              <w:rPr>
                <w:bCs/>
                <w:iCs/>
                <w:sz w:val="24"/>
                <w:szCs w:val="24"/>
                <w:lang w:val="lt-LT"/>
              </w:rPr>
              <w:t>5</w:t>
            </w:r>
            <w:r>
              <w:rPr>
                <w:bCs/>
                <w:iCs/>
                <w:sz w:val="24"/>
                <w:szCs w:val="24"/>
                <w:lang w:val="lt-LT"/>
              </w:rPr>
              <w:t>. n</w:t>
            </w:r>
            <w:r w:rsidR="00331B04" w:rsidRPr="002072B4">
              <w:rPr>
                <w:bCs/>
                <w:iCs/>
                <w:sz w:val="24"/>
                <w:szCs w:val="24"/>
                <w:lang w:val="lt-LT"/>
              </w:rPr>
              <w:t>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5darbo dienas, CPVA patei</w:t>
            </w:r>
            <w:r w:rsidR="005C6A2A">
              <w:rPr>
                <w:bCs/>
                <w:iCs/>
                <w:sz w:val="24"/>
                <w:szCs w:val="24"/>
                <w:lang w:val="lt-LT"/>
              </w:rPr>
              <w:t>kti tai patvirtinantį dokumentą;</w:t>
            </w:r>
          </w:p>
        </w:tc>
        <w:tc>
          <w:tcPr>
            <w:tcW w:w="4814" w:type="dxa"/>
          </w:tcPr>
          <w:p w14:paraId="654EAC2F" w14:textId="428E1B30" w:rsidR="00331B04" w:rsidRPr="00522061" w:rsidRDefault="00703CBC" w:rsidP="008F123F">
            <w:pPr>
              <w:jc w:val="both"/>
              <w:rPr>
                <w:bCs/>
                <w:iCs/>
                <w:sz w:val="24"/>
                <w:szCs w:val="24"/>
                <w:lang w:val="en-GB"/>
              </w:rPr>
            </w:pPr>
            <w:r>
              <w:rPr>
                <w:bCs/>
                <w:iCs/>
                <w:sz w:val="24"/>
                <w:szCs w:val="24"/>
                <w:lang w:val="en-GB"/>
              </w:rPr>
              <w:t>2.2.</w:t>
            </w:r>
            <w:r w:rsidR="008F123F">
              <w:rPr>
                <w:bCs/>
                <w:iCs/>
                <w:sz w:val="24"/>
                <w:szCs w:val="24"/>
                <w:lang w:val="en-GB"/>
              </w:rPr>
              <w:t>5</w:t>
            </w:r>
            <w:r>
              <w:rPr>
                <w:bCs/>
                <w:iCs/>
                <w:sz w:val="24"/>
                <w:szCs w:val="24"/>
                <w:lang w:val="en-GB"/>
              </w:rPr>
              <w:t>. n</w:t>
            </w:r>
            <w:r w:rsidR="00331B04" w:rsidRPr="00522061">
              <w:rPr>
                <w:bCs/>
                <w:iCs/>
                <w:sz w:val="24"/>
                <w:szCs w:val="24"/>
                <w:lang w:val="en-GB"/>
              </w:rPr>
              <w:t>ot to request to pay the value added tax (hereinafter referred to as the “VAT”) which, according to the laws, other legal acts of the Republic of Lithuania, may be 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has exercised such right or not). The Project Promoter cannot include the VAT which has already been compensated from the funds of the Programme in the VAT report or otherwise recover such VAT. If the Project Promoter registers itself as a VAT payer or is removed from the Register of VAT Payers, it shall be obliged to immediately, but not later than within 5 working days furnish the CPMA with the supporting document.</w:t>
            </w:r>
          </w:p>
        </w:tc>
      </w:tr>
      <w:tr w:rsidR="00331B04" w14:paraId="30D72C27" w14:textId="77777777" w:rsidTr="000A48B4">
        <w:tc>
          <w:tcPr>
            <w:tcW w:w="4814" w:type="dxa"/>
          </w:tcPr>
          <w:p w14:paraId="5A8F70D5" w14:textId="51410401" w:rsidR="00331B04" w:rsidRPr="002072B4" w:rsidRDefault="00331B04" w:rsidP="00A02488">
            <w:pPr>
              <w:jc w:val="both"/>
              <w:rPr>
                <w:bCs/>
                <w:iCs/>
                <w:sz w:val="24"/>
                <w:szCs w:val="24"/>
              </w:rPr>
            </w:pPr>
            <w:r w:rsidRPr="002072B4">
              <w:rPr>
                <w:bCs/>
                <w:iCs/>
                <w:sz w:val="24"/>
                <w:szCs w:val="24"/>
              </w:rPr>
              <w:t>2.2.</w:t>
            </w:r>
            <w:r w:rsidR="008F123F">
              <w:rPr>
                <w:bCs/>
                <w:iCs/>
                <w:sz w:val="24"/>
                <w:szCs w:val="24"/>
              </w:rPr>
              <w:t>6</w:t>
            </w:r>
            <w:r w:rsidRPr="002072B4">
              <w:rPr>
                <w:bCs/>
                <w:iCs/>
                <w:sz w:val="24"/>
                <w:szCs w:val="24"/>
              </w:rPr>
              <w:t xml:space="preserve">. </w:t>
            </w:r>
            <w:r w:rsidR="008F123F" w:rsidRPr="00703CBC">
              <w:rPr>
                <w:bCs/>
                <w:iCs/>
                <w:sz w:val="24"/>
                <w:szCs w:val="24"/>
                <w:lang w:val="lt-LT"/>
              </w:rPr>
              <w:t xml:space="preserve">iki </w:t>
            </w:r>
            <w:r w:rsidR="008F123F" w:rsidRPr="00703CBC">
              <w:rPr>
                <w:bCs/>
                <w:i/>
                <w:iCs/>
                <w:sz w:val="24"/>
                <w:szCs w:val="24"/>
                <w:highlight w:val="lightGray"/>
                <w:lang w:val="lt-LT"/>
              </w:rPr>
              <w:t>(nurodyti datą, kuri turi sutapti su 10 darbo dienų po to, kai praeina pusė Sutarties 2.2.1 papunktyje numatyto termino</w:t>
            </w:r>
            <w:r w:rsidR="003F17AA">
              <w:rPr>
                <w:bCs/>
                <w:i/>
                <w:iCs/>
                <w:sz w:val="24"/>
                <w:szCs w:val="24"/>
                <w:highlight w:val="lightGray"/>
                <w:lang w:val="lt-LT"/>
              </w:rPr>
              <w:t xml:space="preserve"> pirmųjų projekto įgyvendinimo metų</w:t>
            </w:r>
            <w:r w:rsidR="008F123F" w:rsidRPr="00703CBC">
              <w:rPr>
                <w:bCs/>
                <w:i/>
                <w:iCs/>
                <w:sz w:val="24"/>
                <w:szCs w:val="24"/>
                <w:highlight w:val="lightGray"/>
                <w:lang w:val="lt-LT"/>
              </w:rPr>
              <w:t>, iki kurio Projekto vykdytojas privalo įgyvendinti Projektą)</w:t>
            </w:r>
            <w:r w:rsidR="008F123F">
              <w:rPr>
                <w:bCs/>
                <w:i/>
                <w:iCs/>
                <w:sz w:val="24"/>
                <w:szCs w:val="24"/>
                <w:lang w:val="lt-LT"/>
              </w:rPr>
              <w:t xml:space="preserve"> ir iki </w:t>
            </w:r>
            <w:r w:rsidR="008F123F" w:rsidRPr="003E4F52">
              <w:rPr>
                <w:bCs/>
                <w:i/>
                <w:iCs/>
                <w:sz w:val="24"/>
                <w:szCs w:val="24"/>
                <w:highlight w:val="lightGray"/>
              </w:rPr>
              <w:t>(nurodyti datą, kuri turi sutapti su 10 darbo dienų po to, kai praeina pusė Sutarties 2.2.1 papunktyje numatyto termino antrųjų projekto įgyvendinimo metų)</w:t>
            </w:r>
            <w:r w:rsidR="008F123F" w:rsidRPr="008F123F">
              <w:rPr>
                <w:bCs/>
                <w:i/>
                <w:iCs/>
                <w:sz w:val="24"/>
                <w:szCs w:val="24"/>
              </w:rPr>
              <w:t xml:space="preserve"> d</w:t>
            </w:r>
            <w:r w:rsidR="00A02488">
              <w:rPr>
                <w:bCs/>
                <w:i/>
                <w:iCs/>
                <w:sz w:val="24"/>
                <w:szCs w:val="24"/>
              </w:rPr>
              <w:t xml:space="preserve">. </w:t>
            </w:r>
            <w:r w:rsidR="00703CBC" w:rsidRPr="00703CBC">
              <w:rPr>
                <w:bCs/>
                <w:iCs/>
                <w:sz w:val="24"/>
                <w:szCs w:val="24"/>
                <w:lang w:val="lt-LT"/>
              </w:rPr>
              <w:t>pateikti Užsienio reikalų ministro 2014 m. lapkričio 11 d. įsakymu Nr. V-226 „Dėl rekomenduojamų formų, reikalingų Vystomojo bendradarbiavimo veiklai įgyvendinti, patvirtinimo“ patvirtintos formos Projekto pažangos ataskaitą</w:t>
            </w:r>
            <w:r w:rsidR="00A02488">
              <w:rPr>
                <w:bCs/>
                <w:iCs/>
                <w:sz w:val="24"/>
                <w:szCs w:val="24"/>
                <w:lang w:val="lt-LT"/>
              </w:rPr>
              <w:t>,</w:t>
            </w:r>
            <w:r w:rsidR="00703CBC" w:rsidRPr="00703CBC">
              <w:rPr>
                <w:bCs/>
                <w:iCs/>
                <w:sz w:val="24"/>
                <w:szCs w:val="24"/>
                <w:lang w:val="lt-LT"/>
              </w:rPr>
              <w:t xml:space="preserve">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p>
        </w:tc>
        <w:tc>
          <w:tcPr>
            <w:tcW w:w="4814" w:type="dxa"/>
          </w:tcPr>
          <w:p w14:paraId="4BE87B83" w14:textId="5C28E488" w:rsidR="00331B04" w:rsidRPr="00522061" w:rsidRDefault="00331B04" w:rsidP="00A02488">
            <w:pPr>
              <w:jc w:val="both"/>
              <w:rPr>
                <w:bCs/>
                <w:iCs/>
                <w:sz w:val="24"/>
                <w:szCs w:val="24"/>
                <w:lang w:val="en-GB"/>
              </w:rPr>
            </w:pPr>
            <w:r w:rsidRPr="00522061">
              <w:rPr>
                <w:bCs/>
                <w:iCs/>
                <w:sz w:val="24"/>
                <w:szCs w:val="24"/>
                <w:lang w:val="en-GB"/>
              </w:rPr>
              <w:t>2.2.</w:t>
            </w:r>
            <w:r w:rsidR="008F123F">
              <w:rPr>
                <w:bCs/>
                <w:iCs/>
                <w:sz w:val="24"/>
                <w:szCs w:val="24"/>
                <w:lang w:val="en-GB"/>
              </w:rPr>
              <w:t>6</w:t>
            </w:r>
            <w:r w:rsidRPr="00522061">
              <w:rPr>
                <w:bCs/>
                <w:iCs/>
                <w:sz w:val="24"/>
                <w:szCs w:val="24"/>
                <w:lang w:val="en-GB"/>
              </w:rPr>
              <w:t xml:space="preserve">. </w:t>
            </w:r>
            <w:r w:rsidR="00A02488">
              <w:rPr>
                <w:bCs/>
                <w:iCs/>
                <w:sz w:val="24"/>
                <w:szCs w:val="24"/>
                <w:lang w:val="en-GB"/>
              </w:rPr>
              <w:t xml:space="preserve">until </w:t>
            </w:r>
            <w:r w:rsidR="00A02488" w:rsidRPr="00F613B6">
              <w:rPr>
                <w:bCs/>
                <w:iCs/>
                <w:sz w:val="24"/>
                <w:szCs w:val="24"/>
                <w:highlight w:val="lightGray"/>
                <w:lang w:val="en-GB"/>
              </w:rPr>
              <w:t>(</w:t>
            </w:r>
            <w:r w:rsidR="00A02488" w:rsidRPr="00F613B6">
              <w:rPr>
                <w:bCs/>
                <w:i/>
                <w:iCs/>
                <w:sz w:val="24"/>
                <w:szCs w:val="24"/>
                <w:highlight w:val="lightGray"/>
                <w:lang w:val="en-GB"/>
              </w:rPr>
              <w:t>insert specific date</w:t>
            </w:r>
            <w:r w:rsidR="00A02488" w:rsidRPr="00F613B6">
              <w:rPr>
                <w:bCs/>
                <w:iCs/>
                <w:sz w:val="24"/>
                <w:szCs w:val="24"/>
                <w:highlight w:val="lightGray"/>
                <w:lang w:val="en-GB"/>
              </w:rPr>
              <w:t xml:space="preserve"> - </w:t>
            </w:r>
            <w:r w:rsidR="00A02488"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3F17AA">
              <w:rPr>
                <w:bCs/>
                <w:i/>
                <w:iCs/>
                <w:sz w:val="24"/>
                <w:szCs w:val="24"/>
                <w:highlight w:val="lightGray"/>
                <w:lang w:val="en-GB"/>
              </w:rPr>
              <w:t xml:space="preserve"> in first year</w:t>
            </w:r>
            <w:r w:rsidR="00A02488" w:rsidRPr="00F613B6">
              <w:rPr>
                <w:bCs/>
                <w:i/>
                <w:iCs/>
                <w:sz w:val="24"/>
                <w:szCs w:val="24"/>
                <w:highlight w:val="lightGray"/>
                <w:lang w:val="en-GB"/>
              </w:rPr>
              <w:t>).</w:t>
            </w:r>
            <w:r w:rsidR="00A02488">
              <w:rPr>
                <w:bCs/>
                <w:i/>
                <w:iCs/>
                <w:sz w:val="24"/>
                <w:szCs w:val="24"/>
                <w:lang w:val="en-GB"/>
              </w:rPr>
              <w:t xml:space="preserve"> And until </w:t>
            </w:r>
            <w:r w:rsidR="00A02488" w:rsidRPr="00F613B6">
              <w:rPr>
                <w:bCs/>
                <w:iCs/>
                <w:sz w:val="24"/>
                <w:szCs w:val="24"/>
                <w:highlight w:val="lightGray"/>
                <w:lang w:val="en-GB"/>
              </w:rPr>
              <w:t>(</w:t>
            </w:r>
            <w:r w:rsidR="00A02488" w:rsidRPr="00F613B6">
              <w:rPr>
                <w:bCs/>
                <w:i/>
                <w:iCs/>
                <w:sz w:val="24"/>
                <w:szCs w:val="24"/>
                <w:highlight w:val="lightGray"/>
                <w:lang w:val="en-GB"/>
              </w:rPr>
              <w:t>insert specific date</w:t>
            </w:r>
            <w:r w:rsidR="00A02488" w:rsidRPr="00F613B6">
              <w:rPr>
                <w:bCs/>
                <w:iCs/>
                <w:sz w:val="24"/>
                <w:szCs w:val="24"/>
                <w:highlight w:val="lightGray"/>
                <w:lang w:val="en-GB"/>
              </w:rPr>
              <w:t xml:space="preserve"> - </w:t>
            </w:r>
            <w:r w:rsidR="00A02488"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3F17AA">
              <w:rPr>
                <w:bCs/>
                <w:i/>
                <w:iCs/>
                <w:sz w:val="24"/>
                <w:szCs w:val="24"/>
                <w:highlight w:val="lightGray"/>
                <w:lang w:val="en-GB"/>
              </w:rPr>
              <w:t xml:space="preserve"> in second year</w:t>
            </w:r>
            <w:r w:rsidR="00A02488" w:rsidRPr="00F613B6">
              <w:rPr>
                <w:bCs/>
                <w:i/>
                <w:iCs/>
                <w:sz w:val="24"/>
                <w:szCs w:val="24"/>
                <w:highlight w:val="lightGray"/>
                <w:lang w:val="en-GB"/>
              </w:rPr>
              <w:t>).</w:t>
            </w:r>
            <w:r w:rsidR="00703CBC">
              <w:rPr>
                <w:bCs/>
                <w:iCs/>
                <w:sz w:val="24"/>
                <w:szCs w:val="24"/>
                <w:lang w:val="en-GB"/>
              </w:rPr>
              <w:t xml:space="preserve">to submit </w:t>
            </w:r>
            <w:r w:rsidR="00703CBC" w:rsidRPr="00522061">
              <w:rPr>
                <w:bCs/>
                <w:iCs/>
                <w:sz w:val="24"/>
                <w:szCs w:val="24"/>
                <w:lang w:val="en-GB"/>
              </w:rPr>
              <w:t xml:space="preserve">the Project progress report </w:t>
            </w:r>
            <w:r w:rsidR="00703CBC">
              <w:rPr>
                <w:bCs/>
                <w:iCs/>
                <w:sz w:val="24"/>
                <w:szCs w:val="24"/>
                <w:lang w:val="en-GB"/>
              </w:rPr>
              <w:t xml:space="preserve">approved by </w:t>
            </w:r>
            <w:r w:rsidR="00703CBC" w:rsidRPr="00432EA1">
              <w:rPr>
                <w:bCs/>
                <w:iCs/>
                <w:sz w:val="24"/>
                <w:szCs w:val="24"/>
                <w:lang w:val="en-GB"/>
              </w:rPr>
              <w:t>the Minister of Foreign Affairs November 11</w:t>
            </w:r>
            <w:r w:rsidR="00703CBC">
              <w:rPr>
                <w:bCs/>
                <w:iCs/>
                <w:sz w:val="24"/>
                <w:szCs w:val="24"/>
                <w:lang w:val="en-GB"/>
              </w:rPr>
              <w:t>, 2014</w:t>
            </w:r>
            <w:r w:rsidR="00703CBC" w:rsidRPr="00432EA1">
              <w:rPr>
                <w:bCs/>
                <w:iCs/>
                <w:sz w:val="24"/>
                <w:szCs w:val="24"/>
                <w:lang w:val="en-GB"/>
              </w:rPr>
              <w:t xml:space="preserve"> Order no. 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 xml:space="preserve">containing information on the progress of implementation of the Project, the implemented activities, arising difficulties and measures for addressing such difficulties  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w:t>
            </w:r>
            <w:r w:rsidRPr="00522061">
              <w:rPr>
                <w:bCs/>
                <w:iCs/>
                <w:sz w:val="24"/>
                <w:szCs w:val="24"/>
                <w:lang w:val="en-GB"/>
              </w:rPr>
              <w:lastRenderedPageBreak/>
              <w:t>from the written request of the CPMA. The CPMA must notify the Project Promoter of the specific time limit for submission of the Project progress report not later than within 30 days to the date of submission of the report.</w:t>
            </w:r>
          </w:p>
        </w:tc>
      </w:tr>
      <w:tr w:rsidR="00331B04" w14:paraId="500C3469" w14:textId="77777777" w:rsidTr="000A48B4">
        <w:tc>
          <w:tcPr>
            <w:tcW w:w="4814" w:type="dxa"/>
          </w:tcPr>
          <w:p w14:paraId="49C5ACA8" w14:textId="27D40BBA" w:rsidR="00331B04" w:rsidRPr="002072B4" w:rsidRDefault="00331B04" w:rsidP="003F17AA">
            <w:pPr>
              <w:jc w:val="both"/>
              <w:rPr>
                <w:bCs/>
                <w:iCs/>
                <w:sz w:val="24"/>
                <w:szCs w:val="24"/>
              </w:rPr>
            </w:pPr>
            <w:r w:rsidRPr="002072B4">
              <w:rPr>
                <w:bCs/>
                <w:iCs/>
                <w:sz w:val="24"/>
                <w:szCs w:val="24"/>
                <w:lang w:val="lt-LT"/>
              </w:rPr>
              <w:lastRenderedPageBreak/>
              <w:t>2.2.</w:t>
            </w:r>
            <w:r w:rsidR="003F17AA">
              <w:rPr>
                <w:bCs/>
                <w:iCs/>
                <w:sz w:val="24"/>
                <w:szCs w:val="24"/>
                <w:lang w:val="lt-LT"/>
              </w:rPr>
              <w:t>7</w:t>
            </w:r>
            <w:r w:rsidRPr="002072B4">
              <w:rPr>
                <w:bCs/>
                <w:iCs/>
                <w:sz w:val="24"/>
                <w:szCs w:val="24"/>
                <w:lang w:val="lt-LT"/>
              </w:rPr>
              <w:t>.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14:paraId="3F7D96BA" w14:textId="0CD29BA4" w:rsidR="00331B04" w:rsidRPr="00522061" w:rsidRDefault="00F613B6" w:rsidP="003F17AA">
            <w:pPr>
              <w:jc w:val="both"/>
              <w:rPr>
                <w:bCs/>
                <w:iCs/>
                <w:sz w:val="24"/>
                <w:szCs w:val="24"/>
                <w:lang w:val="en-GB"/>
              </w:rPr>
            </w:pPr>
            <w:r>
              <w:rPr>
                <w:bCs/>
                <w:iCs/>
                <w:sz w:val="24"/>
                <w:szCs w:val="24"/>
                <w:lang w:val="en-GB"/>
              </w:rPr>
              <w:t>2.2.</w:t>
            </w:r>
            <w:r w:rsidR="003F17AA">
              <w:rPr>
                <w:bCs/>
                <w:iCs/>
                <w:sz w:val="24"/>
                <w:szCs w:val="24"/>
                <w:lang w:val="en-GB"/>
              </w:rPr>
              <w:t>7</w:t>
            </w:r>
            <w:r>
              <w:rPr>
                <w:bCs/>
                <w:iCs/>
                <w:sz w:val="24"/>
                <w:szCs w:val="24"/>
                <w:lang w:val="en-GB"/>
              </w:rPr>
              <w:t>. t</w:t>
            </w:r>
            <w:r w:rsidR="00331B04" w:rsidRPr="00522061">
              <w:rPr>
                <w:bCs/>
                <w:iCs/>
                <w:sz w:val="24"/>
                <w:szCs w:val="24"/>
                <w:lang w:val="en-GB"/>
              </w:rPr>
              <w:t>o use the funds allocated for implementation of the Project only for implementation of the Project provided for herein, payment of the costs meeting t</w:t>
            </w:r>
            <w:r>
              <w:rPr>
                <w:bCs/>
                <w:iCs/>
                <w:sz w:val="24"/>
                <w:szCs w:val="24"/>
                <w:lang w:val="en-GB"/>
              </w:rPr>
              <w:t>he requirements of paragraph 3.10</w:t>
            </w:r>
            <w:r w:rsidR="00331B04" w:rsidRPr="00522061" w:rsidDel="00EE3A94">
              <w:rPr>
                <w:bCs/>
                <w:iCs/>
                <w:sz w:val="24"/>
                <w:szCs w:val="24"/>
                <w:lang w:val="en-GB"/>
              </w:rPr>
              <w:t xml:space="preserve"> </w:t>
            </w:r>
            <w:r w:rsidR="00331B04" w:rsidRPr="00522061">
              <w:rPr>
                <w:bCs/>
                <w:iCs/>
                <w:sz w:val="24"/>
                <w:szCs w:val="24"/>
                <w:lang w:val="en-GB"/>
              </w:rPr>
              <w:t xml:space="preserve">hereof </w:t>
            </w:r>
            <w:r>
              <w:rPr>
                <w:bCs/>
                <w:iCs/>
                <w:sz w:val="24"/>
                <w:szCs w:val="24"/>
                <w:lang w:val="en-GB"/>
              </w:rPr>
              <w:t>and only provided for in Annex 4</w:t>
            </w:r>
            <w:r w:rsidR="00331B04" w:rsidRPr="00522061">
              <w:rPr>
                <w:bCs/>
                <w:iCs/>
                <w:sz w:val="24"/>
                <w:szCs w:val="24"/>
                <w:lang w:val="en-GB"/>
              </w:rPr>
              <w:t xml:space="preserve"> hereto.</w:t>
            </w:r>
          </w:p>
        </w:tc>
      </w:tr>
      <w:tr w:rsidR="00331B04" w14:paraId="0552D09E" w14:textId="77777777" w:rsidTr="000A48B4">
        <w:tc>
          <w:tcPr>
            <w:tcW w:w="4814" w:type="dxa"/>
          </w:tcPr>
          <w:p w14:paraId="7F438DFC" w14:textId="06A9977B" w:rsidR="00331B04" w:rsidRPr="002072B4" w:rsidRDefault="00331B04" w:rsidP="00F613B6">
            <w:pPr>
              <w:jc w:val="both"/>
              <w:rPr>
                <w:bCs/>
                <w:iCs/>
                <w:sz w:val="24"/>
                <w:szCs w:val="24"/>
              </w:rPr>
            </w:pPr>
            <w:r w:rsidRPr="002072B4">
              <w:rPr>
                <w:bCs/>
                <w:iCs/>
                <w:sz w:val="24"/>
                <w:szCs w:val="24"/>
                <w:lang w:val="lt-LT"/>
              </w:rPr>
              <w:t>2.2.</w:t>
            </w:r>
            <w:r w:rsidR="003F17AA">
              <w:rPr>
                <w:bCs/>
                <w:iCs/>
                <w:sz w:val="24"/>
                <w:szCs w:val="24"/>
                <w:lang w:val="lt-LT"/>
              </w:rPr>
              <w:t>8</w:t>
            </w:r>
            <w:r w:rsidRPr="002072B4">
              <w:rPr>
                <w:bCs/>
                <w:iCs/>
                <w:sz w:val="24"/>
                <w:szCs w:val="24"/>
                <w:lang w:val="lt-LT"/>
              </w:rPr>
              <w:t>. CPVA žodžiu arba raštu pareikalavus, suteikti visą prašomą informaciją, susijusią su Projekto įgyvendinimu per CPVA nurodytą terminą, kuris negali būti trumpesnis kaip 2 darbo dienos;</w:t>
            </w:r>
          </w:p>
        </w:tc>
        <w:tc>
          <w:tcPr>
            <w:tcW w:w="4814" w:type="dxa"/>
          </w:tcPr>
          <w:p w14:paraId="5DAB07B0" w14:textId="3325064D" w:rsidR="00331B04" w:rsidRPr="00522061" w:rsidRDefault="00F613B6" w:rsidP="00F613B6">
            <w:pPr>
              <w:jc w:val="both"/>
              <w:rPr>
                <w:bCs/>
                <w:iCs/>
                <w:sz w:val="24"/>
                <w:szCs w:val="24"/>
                <w:lang w:val="en-GB"/>
              </w:rPr>
            </w:pPr>
            <w:r>
              <w:rPr>
                <w:bCs/>
                <w:iCs/>
                <w:sz w:val="24"/>
                <w:szCs w:val="24"/>
                <w:lang w:val="en-GB"/>
              </w:rPr>
              <w:t>2.2.</w:t>
            </w:r>
            <w:r w:rsidR="003F17AA">
              <w:rPr>
                <w:bCs/>
                <w:iCs/>
                <w:sz w:val="24"/>
                <w:szCs w:val="24"/>
                <w:lang w:val="en-GB"/>
              </w:rPr>
              <w:t>8</w:t>
            </w:r>
            <w:r>
              <w:rPr>
                <w:bCs/>
                <w:iCs/>
                <w:sz w:val="24"/>
                <w:szCs w:val="24"/>
                <w:lang w:val="en-GB"/>
              </w:rPr>
              <w:t>. a</w:t>
            </w:r>
            <w:r w:rsidR="00331B04" w:rsidRPr="00522061">
              <w:rPr>
                <w:bCs/>
                <w:iCs/>
                <w:sz w:val="24"/>
                <w:szCs w:val="24"/>
                <w:lang w:val="en-GB"/>
              </w:rPr>
              <w:t>t oral or written request of the CPMA, to provide all requested information related to implementation of the Project within the time limit specified by the CPMA which cannot be shorter than 2 working days.</w:t>
            </w:r>
          </w:p>
        </w:tc>
      </w:tr>
      <w:tr w:rsidR="00331B04" w14:paraId="27A50B87" w14:textId="77777777" w:rsidTr="000A48B4">
        <w:tc>
          <w:tcPr>
            <w:tcW w:w="4814" w:type="dxa"/>
          </w:tcPr>
          <w:p w14:paraId="551A0388" w14:textId="2E6F8FCA" w:rsidR="00331B04" w:rsidRPr="002072B4" w:rsidRDefault="00F613B6" w:rsidP="006D0025">
            <w:pPr>
              <w:jc w:val="both"/>
              <w:rPr>
                <w:bCs/>
                <w:iCs/>
                <w:sz w:val="24"/>
                <w:szCs w:val="24"/>
              </w:rPr>
            </w:pPr>
            <w:r>
              <w:rPr>
                <w:bCs/>
                <w:iCs/>
                <w:sz w:val="24"/>
                <w:szCs w:val="24"/>
                <w:lang w:val="lt-LT"/>
              </w:rPr>
              <w:t>2.2.</w:t>
            </w:r>
            <w:r w:rsidR="003F17AA">
              <w:rPr>
                <w:bCs/>
                <w:iCs/>
                <w:sz w:val="24"/>
                <w:szCs w:val="24"/>
                <w:lang w:val="lt-LT"/>
              </w:rPr>
              <w:t>9</w:t>
            </w:r>
            <w:r>
              <w:rPr>
                <w:bCs/>
                <w:iCs/>
                <w:sz w:val="24"/>
                <w:szCs w:val="24"/>
                <w:lang w:val="lt-LT"/>
              </w:rPr>
              <w:t>. u</w:t>
            </w:r>
            <w:r w:rsidR="00331B04" w:rsidRPr="002072B4">
              <w:rPr>
                <w:bCs/>
                <w:iCs/>
                <w:sz w:val="24"/>
                <w:szCs w:val="24"/>
                <w:lang w:val="lt-LT"/>
              </w:rPr>
              <w:t>žtikrinti, kad Projekto vykdytojo partneriai sudarytų sąlygas atitinkamoms kontrolės ir (arba) priežiūros institucijoms tikrinti, kaip Projektas įgyvendinamas;</w:t>
            </w:r>
          </w:p>
        </w:tc>
        <w:tc>
          <w:tcPr>
            <w:tcW w:w="4814" w:type="dxa"/>
          </w:tcPr>
          <w:p w14:paraId="620652D8" w14:textId="08EC0DBB" w:rsidR="00331B04" w:rsidRPr="00522061" w:rsidRDefault="00F613B6" w:rsidP="006D0025">
            <w:pPr>
              <w:jc w:val="both"/>
              <w:rPr>
                <w:bCs/>
                <w:iCs/>
                <w:sz w:val="24"/>
                <w:szCs w:val="24"/>
                <w:lang w:val="en-GB"/>
              </w:rPr>
            </w:pPr>
            <w:r>
              <w:rPr>
                <w:bCs/>
                <w:iCs/>
                <w:sz w:val="24"/>
                <w:szCs w:val="24"/>
                <w:lang w:val="en-GB"/>
              </w:rPr>
              <w:t>2.2.</w:t>
            </w:r>
            <w:r w:rsidR="003F17AA">
              <w:rPr>
                <w:bCs/>
                <w:iCs/>
                <w:sz w:val="24"/>
                <w:szCs w:val="24"/>
                <w:lang w:val="en-GB"/>
              </w:rPr>
              <w:t>9</w:t>
            </w:r>
            <w:r>
              <w:rPr>
                <w:bCs/>
                <w:iCs/>
                <w:sz w:val="24"/>
                <w:szCs w:val="24"/>
                <w:lang w:val="en-GB"/>
              </w:rPr>
              <w:t>. t</w:t>
            </w:r>
            <w:r w:rsidR="00331B04" w:rsidRPr="00522061">
              <w:rPr>
                <w:bCs/>
                <w:iCs/>
                <w:sz w:val="24"/>
                <w:szCs w:val="24"/>
                <w:lang w:val="en-GB"/>
              </w:rPr>
              <w:t>o ensure that the partners of the Project Promoter created conditions for the respective control and/or supervisory authorities to check implementation of the Project.</w:t>
            </w:r>
          </w:p>
        </w:tc>
      </w:tr>
      <w:tr w:rsidR="00331B04" w14:paraId="36FB8816" w14:textId="77777777" w:rsidTr="000A48B4">
        <w:tc>
          <w:tcPr>
            <w:tcW w:w="4814" w:type="dxa"/>
          </w:tcPr>
          <w:p w14:paraId="01B7F278" w14:textId="62D76E23" w:rsidR="00331B04" w:rsidRPr="002072B4" w:rsidRDefault="00331B04" w:rsidP="003F17AA">
            <w:pPr>
              <w:jc w:val="both"/>
              <w:rPr>
                <w:bCs/>
                <w:iCs/>
                <w:sz w:val="24"/>
                <w:szCs w:val="24"/>
              </w:rPr>
            </w:pPr>
            <w:r w:rsidRPr="002072B4">
              <w:rPr>
                <w:bCs/>
                <w:iCs/>
                <w:sz w:val="24"/>
                <w:szCs w:val="24"/>
                <w:lang w:val="lt-LT"/>
              </w:rPr>
              <w:t>2.2.</w:t>
            </w:r>
            <w:r w:rsidR="003F17AA">
              <w:rPr>
                <w:bCs/>
                <w:iCs/>
                <w:sz w:val="24"/>
                <w:szCs w:val="24"/>
                <w:lang w:val="lt-LT"/>
              </w:rPr>
              <w:t>10</w:t>
            </w:r>
            <w:r w:rsidRPr="002072B4">
              <w:rPr>
                <w:bCs/>
                <w:iCs/>
                <w:sz w:val="24"/>
                <w:szCs w:val="24"/>
                <w:lang w:val="lt-LT"/>
              </w:rPr>
              <w:t xml:space="preserve">.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14:paraId="08DD9075" w14:textId="7DA91F2F" w:rsidR="00331B04" w:rsidRPr="00522061" w:rsidRDefault="00331B04" w:rsidP="00F613B6">
            <w:pPr>
              <w:jc w:val="both"/>
              <w:rPr>
                <w:bCs/>
                <w:iCs/>
                <w:sz w:val="24"/>
                <w:szCs w:val="24"/>
                <w:lang w:val="en-GB"/>
              </w:rPr>
            </w:pPr>
            <w:r w:rsidRPr="00522061">
              <w:rPr>
                <w:bCs/>
                <w:iCs/>
                <w:sz w:val="24"/>
                <w:szCs w:val="24"/>
                <w:lang w:val="en-GB"/>
              </w:rPr>
              <w:t>2.2.</w:t>
            </w:r>
            <w:r w:rsidR="003F17AA">
              <w:rPr>
                <w:bCs/>
                <w:iCs/>
                <w:sz w:val="24"/>
                <w:szCs w:val="24"/>
                <w:lang w:val="en-GB"/>
              </w:rPr>
              <w:t>10</w:t>
            </w:r>
            <w:r w:rsidRPr="00522061">
              <w:rPr>
                <w:bCs/>
                <w:iCs/>
                <w:sz w:val="24"/>
                <w:szCs w:val="24"/>
                <w:lang w:val="en-GB"/>
              </w:rPr>
              <w:t xml:space="preserve">. </w:t>
            </w:r>
            <w:r w:rsidR="00F613B6">
              <w:rPr>
                <w:bCs/>
                <w:iCs/>
                <w:sz w:val="24"/>
                <w:szCs w:val="24"/>
                <w:lang w:val="en-GB"/>
              </w:rPr>
              <w:t>t</w:t>
            </w:r>
            <w:r w:rsidRPr="00522061">
              <w:rPr>
                <w:bCs/>
                <w:iCs/>
                <w:sz w:val="24"/>
                <w:szCs w:val="24"/>
                <w:lang w:val="en-GB"/>
              </w:rPr>
              <w:t>o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Promoter shall undertake to use the logos of the Ministry and the Development Cooperation and Democracy Promotion and indicate that the Project is financed from the funds of the Programme.</w:t>
            </w:r>
          </w:p>
        </w:tc>
      </w:tr>
      <w:tr w:rsidR="00331B04" w14:paraId="177AE035" w14:textId="77777777" w:rsidTr="000A48B4">
        <w:tc>
          <w:tcPr>
            <w:tcW w:w="4814" w:type="dxa"/>
          </w:tcPr>
          <w:p w14:paraId="6AA08B92" w14:textId="1251A419" w:rsidR="00331B04" w:rsidRPr="002072B4" w:rsidRDefault="00331B04" w:rsidP="00C428BB">
            <w:pPr>
              <w:jc w:val="both"/>
              <w:rPr>
                <w:bCs/>
                <w:iCs/>
                <w:sz w:val="24"/>
                <w:szCs w:val="24"/>
              </w:rPr>
            </w:pPr>
            <w:r w:rsidRPr="002072B4">
              <w:rPr>
                <w:bCs/>
                <w:iCs/>
                <w:sz w:val="24"/>
                <w:szCs w:val="24"/>
                <w:lang w:val="lt-LT"/>
              </w:rPr>
              <w:t>2.2.1</w:t>
            </w:r>
            <w:r w:rsidR="003F17AA">
              <w:rPr>
                <w:bCs/>
                <w:iCs/>
                <w:sz w:val="24"/>
                <w:szCs w:val="24"/>
                <w:lang w:val="lt-LT"/>
              </w:rPr>
              <w:t>1</w:t>
            </w:r>
            <w:r w:rsidRPr="002072B4">
              <w:rPr>
                <w:bCs/>
                <w:iCs/>
                <w:sz w:val="24"/>
                <w:szCs w:val="24"/>
                <w:lang w:val="lt-LT"/>
              </w:rPr>
              <w:t>. Ministerijos vystomojo bendradarbiavimo ir humanitarinės pagalbos teikimo komisijai (Komisija)  patvirtinus Projekto vykdymo ataskaitą ir</w:t>
            </w:r>
            <w:r w:rsidR="00235B6A">
              <w:rPr>
                <w:bCs/>
                <w:iCs/>
                <w:sz w:val="24"/>
                <w:szCs w:val="24"/>
                <w:lang w:val="lt-LT"/>
              </w:rPr>
              <w:t xml:space="preserve"> Projekto vykdytojui</w:t>
            </w:r>
            <w:r w:rsidRPr="002072B4">
              <w:rPr>
                <w:bCs/>
                <w:iCs/>
                <w:sz w:val="24"/>
                <w:szCs w:val="24"/>
                <w:lang w:val="lt-LT"/>
              </w:rPr>
              <w:t xml:space="preserve"> gavus apie tai informaciją iš CPVA, ne vėliau kaip per CPVA rašte nurodytą terminą, kuris negali būti trumpesnis kaip 2 darbo dienos, pasirašyti Veiklų įgyvendinimo patvirtinimo aktą ir jį pateikti CPVA</w:t>
            </w:r>
            <w:r w:rsidR="004E7B27" w:rsidRPr="004E7B27">
              <w:rPr>
                <w:bCs/>
                <w:iCs/>
                <w:sz w:val="24"/>
                <w:szCs w:val="24"/>
                <w:lang w:val="lt-LT"/>
              </w:rPr>
              <w:t xml:space="preserve"> el. paštu </w:t>
            </w:r>
            <w:hyperlink r:id="rId14" w:history="1">
              <w:r w:rsidR="004E7B27" w:rsidRPr="004E7B27">
                <w:rPr>
                  <w:rStyle w:val="Hyperlink"/>
                  <w:bCs/>
                  <w:iCs/>
                  <w:sz w:val="24"/>
                  <w:szCs w:val="24"/>
                  <w:lang w:val="lt-LT"/>
                </w:rPr>
                <w:t>info@cpva.lt</w:t>
              </w:r>
            </w:hyperlink>
            <w:r w:rsidRPr="002072B4">
              <w:rPr>
                <w:bCs/>
                <w:iCs/>
                <w:sz w:val="24"/>
                <w:szCs w:val="24"/>
                <w:lang w:val="lt-LT"/>
              </w:rPr>
              <w:t>;</w:t>
            </w:r>
          </w:p>
        </w:tc>
        <w:tc>
          <w:tcPr>
            <w:tcW w:w="4814" w:type="dxa"/>
          </w:tcPr>
          <w:p w14:paraId="2C175DEC" w14:textId="61110163" w:rsidR="00331B04" w:rsidRPr="00522061" w:rsidRDefault="00F613B6" w:rsidP="003F17AA">
            <w:pPr>
              <w:jc w:val="both"/>
              <w:rPr>
                <w:bCs/>
                <w:iCs/>
                <w:sz w:val="24"/>
                <w:szCs w:val="24"/>
                <w:lang w:val="en-GB"/>
              </w:rPr>
            </w:pPr>
            <w:r>
              <w:rPr>
                <w:bCs/>
                <w:iCs/>
                <w:sz w:val="24"/>
                <w:szCs w:val="24"/>
                <w:lang w:val="en-GB"/>
              </w:rPr>
              <w:t>2.2.1</w:t>
            </w:r>
            <w:r w:rsidR="003F17AA">
              <w:rPr>
                <w:bCs/>
                <w:iCs/>
                <w:sz w:val="24"/>
                <w:szCs w:val="24"/>
                <w:lang w:val="en-GB"/>
              </w:rPr>
              <w:t>1</w:t>
            </w:r>
            <w:r>
              <w:rPr>
                <w:bCs/>
                <w:iCs/>
                <w:sz w:val="24"/>
                <w:szCs w:val="24"/>
                <w:lang w:val="en-GB"/>
              </w:rPr>
              <w:t>. a</w:t>
            </w:r>
            <w:r w:rsidR="00331B04" w:rsidRPr="00522061">
              <w:rPr>
                <w:bCs/>
                <w:iCs/>
                <w:sz w:val="24"/>
                <w:szCs w:val="24"/>
                <w:lang w:val="en-GB"/>
              </w:rPr>
              <w:t>fter approval of the Project implementation report by the Development Cooperation and Humanitarian Aid Commission of the Ministry (hereinafter referred to as the “Commission”) and receipt of information from the CPMA to this end, to sign the Activity Implementation Confirmation Statement and submit it to the CPMA not later than within the time limit indicated in the letter of the CPMA</w:t>
            </w:r>
            <w:r w:rsidR="00120AE8">
              <w:rPr>
                <w:bCs/>
                <w:iCs/>
                <w:sz w:val="24"/>
                <w:szCs w:val="24"/>
                <w:lang w:val="en-GB"/>
              </w:rPr>
              <w:t xml:space="preserve"> </w:t>
            </w:r>
            <w:r w:rsidR="00120AE8" w:rsidRPr="00120AE8">
              <w:rPr>
                <w:bCs/>
                <w:iCs/>
                <w:sz w:val="24"/>
                <w:szCs w:val="24"/>
                <w:lang w:val="en-GB"/>
              </w:rPr>
              <w:t xml:space="preserve">by e-mail </w:t>
            </w:r>
            <w:hyperlink r:id="rId15" w:history="1">
              <w:r w:rsidR="00120AE8" w:rsidRPr="00120AE8">
                <w:rPr>
                  <w:rStyle w:val="Hyperlink"/>
                  <w:bCs/>
                  <w:iCs/>
                  <w:sz w:val="24"/>
                  <w:szCs w:val="24"/>
                </w:rPr>
                <w:t>info@cpva.lt</w:t>
              </w:r>
            </w:hyperlink>
            <w:r w:rsidR="00331B04" w:rsidRPr="00522061">
              <w:rPr>
                <w:bCs/>
                <w:iCs/>
                <w:sz w:val="24"/>
                <w:szCs w:val="24"/>
                <w:lang w:val="en-GB"/>
              </w:rPr>
              <w:t xml:space="preserve"> which cannot be shorter than 2 working days.</w:t>
            </w:r>
          </w:p>
        </w:tc>
      </w:tr>
      <w:tr w:rsidR="00331B04" w14:paraId="3068BEE1" w14:textId="77777777" w:rsidTr="000A48B4">
        <w:tc>
          <w:tcPr>
            <w:tcW w:w="4814" w:type="dxa"/>
          </w:tcPr>
          <w:p w14:paraId="5FF810F1" w14:textId="646F168B" w:rsidR="00331B04" w:rsidRPr="002072B4" w:rsidRDefault="00F613B6" w:rsidP="003F17AA">
            <w:pPr>
              <w:jc w:val="both"/>
              <w:rPr>
                <w:bCs/>
                <w:iCs/>
                <w:sz w:val="24"/>
                <w:szCs w:val="24"/>
              </w:rPr>
            </w:pPr>
            <w:r>
              <w:rPr>
                <w:bCs/>
                <w:iCs/>
                <w:sz w:val="24"/>
                <w:szCs w:val="24"/>
                <w:lang w:val="lt-LT"/>
              </w:rPr>
              <w:t>2.2.1</w:t>
            </w:r>
            <w:r w:rsidR="003F17AA">
              <w:rPr>
                <w:bCs/>
                <w:iCs/>
                <w:sz w:val="24"/>
                <w:szCs w:val="24"/>
                <w:lang w:val="lt-LT"/>
              </w:rPr>
              <w:t>2</w:t>
            </w:r>
            <w:r>
              <w:rPr>
                <w:bCs/>
                <w:iCs/>
                <w:sz w:val="24"/>
                <w:szCs w:val="24"/>
                <w:lang w:val="lt-LT"/>
              </w:rPr>
              <w:t>. n</w:t>
            </w:r>
            <w:r w:rsidR="00331B04" w:rsidRPr="002072B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14:paraId="4AAED686" w14:textId="14C0BBB3" w:rsidR="00331B04" w:rsidRPr="00522061" w:rsidRDefault="00F613B6" w:rsidP="003F17AA">
            <w:pPr>
              <w:jc w:val="both"/>
              <w:rPr>
                <w:bCs/>
                <w:iCs/>
                <w:sz w:val="24"/>
                <w:szCs w:val="24"/>
                <w:lang w:val="en-GB"/>
              </w:rPr>
            </w:pPr>
            <w:r>
              <w:rPr>
                <w:bCs/>
                <w:iCs/>
                <w:sz w:val="24"/>
                <w:szCs w:val="24"/>
                <w:lang w:val="en-GB"/>
              </w:rPr>
              <w:t>2.2.1</w:t>
            </w:r>
            <w:r w:rsidR="003F17AA">
              <w:rPr>
                <w:bCs/>
                <w:iCs/>
                <w:sz w:val="24"/>
                <w:szCs w:val="24"/>
                <w:lang w:val="en-GB"/>
              </w:rPr>
              <w:t>2</w:t>
            </w:r>
            <w:r>
              <w:rPr>
                <w:bCs/>
                <w:iCs/>
                <w:sz w:val="24"/>
                <w:szCs w:val="24"/>
                <w:lang w:val="en-GB"/>
              </w:rPr>
              <w:t>. t</w:t>
            </w:r>
            <w:r w:rsidR="00331B04" w:rsidRPr="00522061">
              <w:rPr>
                <w:bCs/>
                <w:iCs/>
                <w:sz w:val="24"/>
                <w:szCs w:val="24"/>
                <w:lang w:val="en-GB"/>
              </w:rPr>
              <w:t>o furnish the CPMA with information on every planned event under the procedure established by the CPMA not later than 5 working days to the start of the training, seminar, conference and/or another event provided for in the Project.</w:t>
            </w:r>
          </w:p>
        </w:tc>
      </w:tr>
      <w:tr w:rsidR="00331B04" w14:paraId="24A843E1" w14:textId="77777777" w:rsidTr="000A48B4">
        <w:tc>
          <w:tcPr>
            <w:tcW w:w="4814" w:type="dxa"/>
          </w:tcPr>
          <w:p w14:paraId="3D6F7C4E" w14:textId="40ED7667" w:rsidR="00331B04" w:rsidRPr="002072B4" w:rsidRDefault="00331B04" w:rsidP="003F17AA">
            <w:pPr>
              <w:jc w:val="both"/>
              <w:rPr>
                <w:bCs/>
                <w:iCs/>
                <w:sz w:val="24"/>
                <w:szCs w:val="24"/>
              </w:rPr>
            </w:pPr>
            <w:r w:rsidRPr="002072B4">
              <w:rPr>
                <w:bCs/>
                <w:iCs/>
                <w:sz w:val="24"/>
                <w:szCs w:val="24"/>
                <w:lang w:val="lt-LT"/>
              </w:rPr>
              <w:lastRenderedPageBreak/>
              <w:t>2.2.1</w:t>
            </w:r>
            <w:r w:rsidR="003F17AA">
              <w:rPr>
                <w:bCs/>
                <w:iCs/>
                <w:sz w:val="24"/>
                <w:szCs w:val="24"/>
                <w:lang w:val="lt-LT"/>
              </w:rPr>
              <w:t>3</w:t>
            </w:r>
            <w:r w:rsidRPr="002072B4">
              <w:rPr>
                <w:bCs/>
                <w:iCs/>
                <w:sz w:val="24"/>
                <w:szCs w:val="24"/>
                <w:lang w:val="lt-LT"/>
              </w:rPr>
              <w:t xml:space="preserve">.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79008982" w14:textId="70E425FB" w:rsidR="00331B04" w:rsidRPr="00522061" w:rsidRDefault="00331B04" w:rsidP="003F17AA">
            <w:pPr>
              <w:jc w:val="both"/>
              <w:rPr>
                <w:bCs/>
                <w:iCs/>
                <w:sz w:val="24"/>
                <w:szCs w:val="24"/>
                <w:lang w:val="en-GB"/>
              </w:rPr>
            </w:pPr>
            <w:r w:rsidRPr="00522061">
              <w:rPr>
                <w:bCs/>
                <w:iCs/>
                <w:sz w:val="24"/>
                <w:szCs w:val="24"/>
                <w:lang w:val="en-GB"/>
              </w:rPr>
              <w:t>2</w:t>
            </w:r>
            <w:r w:rsidR="00F613B6">
              <w:rPr>
                <w:bCs/>
                <w:iCs/>
                <w:sz w:val="24"/>
                <w:szCs w:val="24"/>
                <w:lang w:val="en-GB"/>
              </w:rPr>
              <w:t>.2.1</w:t>
            </w:r>
            <w:r w:rsidR="003F17AA">
              <w:rPr>
                <w:bCs/>
                <w:iCs/>
                <w:sz w:val="24"/>
                <w:szCs w:val="24"/>
                <w:lang w:val="en-GB"/>
              </w:rPr>
              <w:t>3</w:t>
            </w:r>
            <w:r w:rsidR="00F613B6">
              <w:rPr>
                <w:bCs/>
                <w:iCs/>
                <w:sz w:val="24"/>
                <w:szCs w:val="24"/>
                <w:lang w:val="en-GB"/>
              </w:rPr>
              <w:t>. t</w:t>
            </w:r>
            <w:r w:rsidRPr="00522061">
              <w:rPr>
                <w:bCs/>
                <w:iCs/>
                <w:sz w:val="24"/>
                <w:szCs w:val="24"/>
                <w:lang w:val="en-GB"/>
              </w:rPr>
              <w:t>o properly perform other obligations provided for in the Agreement and legal acts of the Republic of Lithuania.</w:t>
            </w:r>
          </w:p>
        </w:tc>
      </w:tr>
      <w:tr w:rsidR="00331B04" w14:paraId="487340F7" w14:textId="77777777" w:rsidTr="000A48B4">
        <w:tc>
          <w:tcPr>
            <w:tcW w:w="4814" w:type="dxa"/>
          </w:tcPr>
          <w:p w14:paraId="6640C7C2" w14:textId="08760950" w:rsidR="00331B04" w:rsidRDefault="00331B04" w:rsidP="00906AFC">
            <w:pPr>
              <w:jc w:val="both"/>
            </w:pPr>
            <w:r w:rsidRPr="002072B4">
              <w:rPr>
                <w:sz w:val="24"/>
                <w:szCs w:val="24"/>
                <w:lang w:val="lt-LT"/>
              </w:rPr>
              <w:t xml:space="preserve">2.3. Visa iš Projekto lėšų sukurta medžiaga žymima </w:t>
            </w:r>
            <w:r w:rsidRPr="001C395A">
              <w:rPr>
                <w:sz w:val="24"/>
                <w:szCs w:val="24"/>
                <w:lang w:val="lt-LT"/>
              </w:rPr>
              <w:t>Ministerijos logotipu</w:t>
            </w:r>
            <w:r w:rsidRPr="002072B4">
              <w:rPr>
                <w:sz w:val="24"/>
                <w:szCs w:val="24"/>
                <w:lang w:val="lt-LT"/>
              </w:rPr>
              <w:t xml:space="preserve"> ir nurodoma, kad „Projektas finansuojamas iš</w:t>
            </w:r>
            <w:r w:rsidR="00A45753">
              <w:rPr>
                <w:sz w:val="24"/>
                <w:szCs w:val="24"/>
                <w:lang w:val="lt-LT"/>
              </w:rPr>
              <w:t xml:space="preserve"> Lietuvos Respublikos užsienio reikalų ministerijos</w:t>
            </w:r>
            <w:r w:rsidRPr="002072B4">
              <w:rPr>
                <w:sz w:val="24"/>
                <w:szCs w:val="24"/>
                <w:lang w:val="lt-LT"/>
              </w:rPr>
              <w:t xml:space="preserve"> Vystomojo bendradarbiavimo ir paramos demokratijai programos lėšų“, naudojant CPVA interneto tinklapyje adresu </w:t>
            </w:r>
            <w:hyperlink r:id="rId16" w:history="1">
              <w:r w:rsidRPr="002072B4">
                <w:rPr>
                  <w:rStyle w:val="Hyperlink"/>
                  <w:sz w:val="24"/>
                  <w:szCs w:val="24"/>
                  <w:lang w:val="lt-LT"/>
                </w:rPr>
                <w:t>www.cpva.lt</w:t>
              </w:r>
            </w:hyperlink>
            <w:r w:rsidR="00F613B6">
              <w:rPr>
                <w:sz w:val="24"/>
                <w:szCs w:val="24"/>
                <w:lang w:val="lt-LT"/>
              </w:rPr>
              <w:t xml:space="preserve"> nurodytą P</w:t>
            </w:r>
            <w:r w:rsidRPr="002072B4">
              <w:rPr>
                <w:sz w:val="24"/>
                <w:szCs w:val="24"/>
                <w:lang w:val="lt-LT"/>
              </w:rPr>
              <w:t>rogramos ženklą.</w:t>
            </w:r>
          </w:p>
        </w:tc>
        <w:tc>
          <w:tcPr>
            <w:tcW w:w="4814" w:type="dxa"/>
          </w:tcPr>
          <w:p w14:paraId="5E3C4015" w14:textId="14A4116B" w:rsidR="00331B04" w:rsidRDefault="00331B04" w:rsidP="00906AFC">
            <w:pPr>
              <w:jc w:val="both"/>
            </w:pPr>
            <w:r w:rsidRPr="00522061">
              <w:rPr>
                <w:sz w:val="24"/>
                <w:szCs w:val="24"/>
                <w:lang w:val="en-GB"/>
              </w:rPr>
              <w:t>2.3.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00A45753" w:rsidRPr="005C4217">
              <w:rPr>
                <w:sz w:val="24"/>
                <w:szCs w:val="24"/>
                <w:lang w:val="en-GB"/>
              </w:rPr>
              <w:t>the Ministry of Foreign Affairs of the Republic of 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r:id="rId17" w:history="1">
              <w:r w:rsidRPr="00522061">
                <w:rPr>
                  <w:rStyle w:val="Hyperlink"/>
                  <w:sz w:val="24"/>
                  <w:szCs w:val="24"/>
                  <w:lang w:val="en-GB"/>
                </w:rPr>
                <w:t>www.cpva.lt</w:t>
              </w:r>
            </w:hyperlink>
            <w:r w:rsidRPr="00522061">
              <w:rPr>
                <w:sz w:val="24"/>
                <w:szCs w:val="24"/>
                <w:lang w:val="en-GB"/>
              </w:rPr>
              <w:t>.</w:t>
            </w:r>
          </w:p>
        </w:tc>
      </w:tr>
      <w:tr w:rsidR="005C6A2A" w14:paraId="1B7A569B" w14:textId="77777777" w:rsidTr="000A48B4">
        <w:tc>
          <w:tcPr>
            <w:tcW w:w="4814" w:type="dxa"/>
          </w:tcPr>
          <w:p w14:paraId="08902DAF" w14:textId="77777777" w:rsidR="005C6A2A" w:rsidRDefault="005C6A2A" w:rsidP="005C6A2A">
            <w:pPr>
              <w:jc w:val="center"/>
              <w:outlineLvl w:val="0"/>
              <w:rPr>
                <w:b/>
                <w:sz w:val="24"/>
                <w:szCs w:val="24"/>
                <w:lang w:val="lt-LT"/>
              </w:rPr>
            </w:pPr>
          </w:p>
          <w:p w14:paraId="1E353FE9" w14:textId="77777777" w:rsidR="005C6A2A" w:rsidRPr="001F6018" w:rsidRDefault="005C6A2A" w:rsidP="005C6A2A">
            <w:pPr>
              <w:jc w:val="center"/>
              <w:outlineLvl w:val="0"/>
              <w:rPr>
                <w:b/>
                <w:sz w:val="24"/>
                <w:szCs w:val="24"/>
                <w:lang w:val="lt-LT"/>
              </w:rPr>
            </w:pPr>
            <w:r w:rsidRPr="001F6018">
              <w:rPr>
                <w:b/>
                <w:sz w:val="24"/>
                <w:szCs w:val="24"/>
                <w:lang w:val="lt-LT"/>
              </w:rPr>
              <w:t>3. Projekto finansavimas, mokėjimų terminai ir tvarka</w:t>
            </w:r>
          </w:p>
          <w:p w14:paraId="7BE17CFF" w14:textId="77777777" w:rsidR="005C6A2A" w:rsidRPr="001F6018" w:rsidRDefault="005C6A2A" w:rsidP="005C6A2A">
            <w:pPr>
              <w:jc w:val="center"/>
              <w:outlineLvl w:val="0"/>
              <w:rPr>
                <w:b/>
                <w:sz w:val="24"/>
                <w:szCs w:val="24"/>
                <w:lang w:val="lt-LT"/>
              </w:rPr>
            </w:pPr>
          </w:p>
        </w:tc>
        <w:tc>
          <w:tcPr>
            <w:tcW w:w="4814" w:type="dxa"/>
          </w:tcPr>
          <w:p w14:paraId="14853B0D" w14:textId="77777777" w:rsidR="005C6A2A" w:rsidRDefault="005C6A2A" w:rsidP="005C6A2A">
            <w:pPr>
              <w:jc w:val="center"/>
              <w:outlineLvl w:val="0"/>
              <w:rPr>
                <w:b/>
                <w:sz w:val="24"/>
                <w:szCs w:val="24"/>
                <w:lang w:val="en-GB"/>
              </w:rPr>
            </w:pPr>
          </w:p>
          <w:p w14:paraId="5637114D" w14:textId="77777777" w:rsidR="005C6A2A" w:rsidRPr="00745EAD" w:rsidRDefault="005C6A2A" w:rsidP="005C6A2A">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14:paraId="199F9DED" w14:textId="77777777" w:rsidR="005C6A2A" w:rsidRDefault="005C6A2A" w:rsidP="005C6A2A">
            <w:pPr>
              <w:jc w:val="center"/>
              <w:outlineLvl w:val="0"/>
              <w:rPr>
                <w:b/>
                <w:sz w:val="24"/>
                <w:szCs w:val="24"/>
                <w:lang w:val="en-GB"/>
              </w:rPr>
            </w:pPr>
          </w:p>
        </w:tc>
      </w:tr>
      <w:tr w:rsidR="00331B04" w14:paraId="48D07216" w14:textId="77777777" w:rsidTr="000A48B4">
        <w:tc>
          <w:tcPr>
            <w:tcW w:w="4814" w:type="dxa"/>
          </w:tcPr>
          <w:p w14:paraId="3F59330E" w14:textId="77777777" w:rsidR="00331B04" w:rsidRDefault="00331B04" w:rsidP="006D0025">
            <w:pPr>
              <w:jc w:val="both"/>
            </w:pPr>
            <w:r w:rsidRPr="00D17270">
              <w:rPr>
                <w:sz w:val="24"/>
                <w:szCs w:val="24"/>
                <w:lang w:val="lt-LT"/>
              </w:rPr>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14:paraId="5C086325" w14:textId="77777777" w:rsidR="00331B04" w:rsidRDefault="00331B04" w:rsidP="006D0025">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14:paraId="396E7403" w14:textId="77777777" w:rsidTr="000A48B4">
        <w:tc>
          <w:tcPr>
            <w:tcW w:w="4814" w:type="dxa"/>
          </w:tcPr>
          <w:p w14:paraId="7FB58231" w14:textId="4064A23E" w:rsidR="00171842" w:rsidRPr="00474C62" w:rsidRDefault="00474C62" w:rsidP="00F613B6">
            <w:pPr>
              <w:jc w:val="both"/>
              <w:rPr>
                <w:sz w:val="24"/>
                <w:szCs w:val="24"/>
              </w:rPr>
            </w:pPr>
            <w:r w:rsidRPr="00474C62">
              <w:rPr>
                <w:sz w:val="24"/>
                <w:szCs w:val="24"/>
                <w:lang w:val="lt-LT"/>
              </w:rPr>
              <w:t xml:space="preserve">3.1.1. 80 </w:t>
            </w:r>
            <w:r w:rsidR="006B5B70">
              <w:rPr>
                <w:sz w:val="24"/>
                <w:szCs w:val="24"/>
                <w:lang w:val="lt-LT"/>
              </w:rPr>
              <w:t>proc.</w:t>
            </w:r>
            <w:r w:rsidRPr="00474C62">
              <w:rPr>
                <w:sz w:val="24"/>
                <w:szCs w:val="24"/>
                <w:lang w:val="lt-LT"/>
              </w:rPr>
              <w:t xml:space="preserve"> </w:t>
            </w:r>
            <w:r w:rsidR="00F613B6">
              <w:rPr>
                <w:sz w:val="24"/>
                <w:szCs w:val="24"/>
                <w:lang w:val="lt-LT"/>
              </w:rPr>
              <w:t>(</w:t>
            </w:r>
            <w:r w:rsidR="00F613B6">
              <w:rPr>
                <w:sz w:val="24"/>
                <w:szCs w:val="24"/>
                <w:lang w:val="lt-LT"/>
              </w:rPr>
              <w:fldChar w:fldCharType="begin">
                <w:ffData>
                  <w:name w:val="Text2"/>
                  <w:enabled/>
                  <w:calcOnExit w:val="0"/>
                  <w:textInput/>
                </w:ffData>
              </w:fldChar>
            </w:r>
            <w:bookmarkStart w:id="2" w:name="Text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r w:rsidR="00171842" w:rsidRPr="00474C62">
              <w:rPr>
                <w:sz w:val="24"/>
                <w:szCs w:val="24"/>
                <w:lang w:val="lt-LT"/>
              </w:rPr>
              <w:t>Eur)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numatytus atvejus);</w:t>
            </w:r>
          </w:p>
        </w:tc>
        <w:tc>
          <w:tcPr>
            <w:tcW w:w="4814" w:type="dxa"/>
          </w:tcPr>
          <w:p w14:paraId="71508796" w14:textId="5752C7A0" w:rsidR="00171842" w:rsidRPr="00474C62" w:rsidRDefault="00171842" w:rsidP="00F613B6">
            <w:pPr>
              <w:jc w:val="both"/>
              <w:rPr>
                <w:sz w:val="24"/>
                <w:szCs w:val="24"/>
                <w:lang w:val="en-GB"/>
              </w:rPr>
            </w:pPr>
            <w:r w:rsidRPr="00474C62">
              <w:rPr>
                <w:sz w:val="24"/>
                <w:szCs w:val="24"/>
                <w:lang w:val="en-GB"/>
              </w:rPr>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of the amount referred to in paragraph 1.3.1 hereof to the account indicated by the Project Promoter in the Agreement within 5 working days from the date of receipt of the funds by the Ministry, but not later than within 20 working days from the effective date of the Agreement (except for the cases provided for in paragraph 3.3. hereof);</w:t>
            </w:r>
          </w:p>
        </w:tc>
      </w:tr>
      <w:tr w:rsidR="003F17AA" w14:paraId="57A536A0" w14:textId="77777777" w:rsidTr="000A48B4">
        <w:tc>
          <w:tcPr>
            <w:tcW w:w="4814" w:type="dxa"/>
          </w:tcPr>
          <w:p w14:paraId="7E38D8D4" w14:textId="7BAD6637" w:rsidR="003F17AA" w:rsidRPr="00474C62" w:rsidRDefault="003F17AA" w:rsidP="003F17AA">
            <w:pPr>
              <w:jc w:val="both"/>
              <w:rPr>
                <w:sz w:val="24"/>
                <w:szCs w:val="24"/>
                <w:lang w:val="lt-LT"/>
              </w:rPr>
            </w:pPr>
            <w:r>
              <w:rPr>
                <w:sz w:val="24"/>
                <w:szCs w:val="24"/>
                <w:lang w:val="lt-LT"/>
              </w:rPr>
              <w:t xml:space="preserve">3.1.2. </w:t>
            </w:r>
            <w:r w:rsidRPr="003F17AA">
              <w:rPr>
                <w:sz w:val="24"/>
                <w:szCs w:val="24"/>
                <w:lang w:val="lt-LT"/>
              </w:rPr>
              <w:t>80 proc. (</w:t>
            </w:r>
            <w:r>
              <w:rPr>
                <w:sz w:val="24"/>
                <w:szCs w:val="24"/>
                <w:lang w:val="lt-LT"/>
              </w:rPr>
              <w:fldChar w:fldCharType="begin">
                <w:ffData>
                  <w:name w:val="Text2"/>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3F17AA">
              <w:rPr>
                <w:sz w:val="24"/>
                <w:szCs w:val="24"/>
                <w:lang w:val="lt-LT"/>
              </w:rPr>
              <w:t xml:space="preserve"> Eur) Sutarties 1.3.3. papunktyje nurodytos sumos CPVA perveda į Projekto vykdytojo Sutartyje nurodytą sąskaitą per 5 darbo dienas po to, kai š</w:t>
            </w:r>
            <w:r>
              <w:rPr>
                <w:sz w:val="24"/>
                <w:szCs w:val="24"/>
                <w:lang w:val="lt-LT"/>
              </w:rPr>
              <w:t>ias lėšas gauna iš Ministerijos;</w:t>
            </w:r>
          </w:p>
        </w:tc>
        <w:tc>
          <w:tcPr>
            <w:tcW w:w="4814" w:type="dxa"/>
          </w:tcPr>
          <w:p w14:paraId="65E32F94" w14:textId="0CBC1BAB" w:rsidR="003F17AA" w:rsidRPr="00474C62" w:rsidRDefault="003F17AA" w:rsidP="003F17AA">
            <w:pPr>
              <w:jc w:val="both"/>
              <w:rPr>
                <w:sz w:val="24"/>
                <w:szCs w:val="24"/>
                <w:lang w:val="en-GB"/>
              </w:rPr>
            </w:pPr>
            <w:r>
              <w:rPr>
                <w:sz w:val="24"/>
                <w:szCs w:val="24"/>
                <w:lang w:val="en-GB"/>
              </w:rPr>
              <w:t xml:space="preserve">3.1.2. </w:t>
            </w:r>
            <w:r w:rsidRPr="00474C62">
              <w:rPr>
                <w:sz w:val="24"/>
                <w:szCs w:val="24"/>
                <w:lang w:val="en-GB"/>
              </w:rPr>
              <w:t xml:space="preserve">the CPMA shall transfer 80% (EUR </w:t>
            </w:r>
            <w:r>
              <w:rPr>
                <w:sz w:val="24"/>
                <w:szCs w:val="24"/>
                <w:lang w:val="lt-LT"/>
              </w:rPr>
              <w:fldChar w:fldCharType="begin">
                <w:ffData>
                  <w:name w:val="Text2"/>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474C62">
              <w:rPr>
                <w:sz w:val="24"/>
                <w:szCs w:val="24"/>
                <w:lang w:val="en-GB"/>
              </w:rPr>
              <w:t>) of the amoun</w:t>
            </w:r>
            <w:r>
              <w:rPr>
                <w:sz w:val="24"/>
                <w:szCs w:val="24"/>
                <w:lang w:val="en-GB"/>
              </w:rPr>
              <w:t>t referred to in paragraph 1.3.3</w:t>
            </w:r>
            <w:r w:rsidRPr="00474C62">
              <w:rPr>
                <w:sz w:val="24"/>
                <w:szCs w:val="24"/>
                <w:lang w:val="en-GB"/>
              </w:rPr>
              <w:t xml:space="preserve"> hereof to the account indicated by the Project Promoter in the Agreement within 5 working days from the date of receipt of the funds by the Ministry</w:t>
            </w:r>
            <w:r>
              <w:rPr>
                <w:sz w:val="24"/>
                <w:szCs w:val="24"/>
                <w:lang w:val="en-GB"/>
              </w:rPr>
              <w:t>;</w:t>
            </w:r>
          </w:p>
        </w:tc>
      </w:tr>
      <w:tr w:rsidR="00171842" w14:paraId="3B6B621D" w14:textId="77777777" w:rsidTr="000A48B4">
        <w:tc>
          <w:tcPr>
            <w:tcW w:w="4814" w:type="dxa"/>
          </w:tcPr>
          <w:p w14:paraId="5D656DEE" w14:textId="7B9202D8" w:rsidR="00171842" w:rsidRPr="009E3854" w:rsidRDefault="00171842" w:rsidP="006D0025">
            <w:pPr>
              <w:jc w:val="both"/>
              <w:rPr>
                <w:sz w:val="24"/>
                <w:szCs w:val="24"/>
              </w:rPr>
            </w:pPr>
            <w:r w:rsidRPr="009E3854">
              <w:rPr>
                <w:sz w:val="24"/>
                <w:szCs w:val="24"/>
                <w:lang w:val="lt-LT"/>
              </w:rPr>
              <w:t>3.1.</w:t>
            </w:r>
            <w:r w:rsidR="003F17AA">
              <w:rPr>
                <w:sz w:val="24"/>
                <w:szCs w:val="24"/>
                <w:lang w:val="lt-LT"/>
              </w:rPr>
              <w:t>3</w:t>
            </w:r>
            <w:r w:rsidRPr="009E3854">
              <w:rPr>
                <w:sz w:val="24"/>
                <w:szCs w:val="24"/>
                <w:lang w:val="lt-LT"/>
              </w:rPr>
              <w:t>. Komisijai patvirtinus Projekto vykdymo ataskaitą, t.</w:t>
            </w:r>
            <w:r w:rsidR="00865176">
              <w:rPr>
                <w:sz w:val="24"/>
                <w:szCs w:val="24"/>
                <w:lang w:val="lt-LT"/>
              </w:rPr>
              <w:t xml:space="preserve"> </w:t>
            </w:r>
            <w:r w:rsidRPr="009E3854">
              <w:rPr>
                <w:sz w:val="24"/>
                <w:szCs w:val="24"/>
                <w:lang w:val="lt-LT"/>
              </w:rPr>
              <w:t>y., nustačius Projekto tinkamų finansuoti išlaidų sumą, ir įvertinus nuosavo indėlio procento, numatyto Sutarties 1.3.2</w:t>
            </w:r>
            <w:r w:rsidR="003F17AA">
              <w:rPr>
                <w:sz w:val="24"/>
                <w:szCs w:val="24"/>
                <w:lang w:val="lt-LT"/>
              </w:rPr>
              <w:t xml:space="preserve"> ir 1.3.4</w:t>
            </w:r>
            <w:r w:rsidRPr="009E3854">
              <w:rPr>
                <w:sz w:val="24"/>
                <w:szCs w:val="24"/>
                <w:lang w:val="lt-LT"/>
              </w:rPr>
              <w:t xml:space="preserve"> papunktyje, užtikrinimą, ir tokiu būdu nustačius iš Programos lėšų projektui išmokamą tinkamų finansuoti išlaidų sumą, jeigu:</w:t>
            </w:r>
          </w:p>
        </w:tc>
        <w:tc>
          <w:tcPr>
            <w:tcW w:w="4814" w:type="dxa"/>
          </w:tcPr>
          <w:p w14:paraId="1737314F" w14:textId="2B8411A1" w:rsidR="00171842" w:rsidRPr="00194554" w:rsidRDefault="00171842" w:rsidP="006D0025">
            <w:pPr>
              <w:jc w:val="both"/>
              <w:rPr>
                <w:sz w:val="24"/>
                <w:szCs w:val="24"/>
                <w:lang w:val="en-GB"/>
              </w:rPr>
            </w:pPr>
            <w:r w:rsidRPr="00194554">
              <w:rPr>
                <w:sz w:val="24"/>
                <w:szCs w:val="24"/>
                <w:lang w:val="en-GB"/>
              </w:rPr>
              <w:t>3.1.</w:t>
            </w:r>
            <w:r w:rsidR="003F17AA">
              <w:rPr>
                <w:sz w:val="24"/>
                <w:szCs w:val="24"/>
                <w:lang w:val="en-GB"/>
              </w:rPr>
              <w:t>3</w:t>
            </w:r>
            <w:r w:rsidRPr="00194554">
              <w:rPr>
                <w:sz w:val="24"/>
                <w:szCs w:val="24"/>
                <w:lang w:val="en-GB"/>
              </w:rPr>
              <w:t xml:space="preserve">. after the Commission approves the Project implementation report, i.e. determines the amount of the eligible costs of the Project, and assesses the security of the percentage of the own contribution provided for in paragraph 1.3.2 </w:t>
            </w:r>
            <w:r w:rsidR="003F17AA">
              <w:rPr>
                <w:sz w:val="24"/>
                <w:szCs w:val="24"/>
                <w:lang w:val="en-GB"/>
              </w:rPr>
              <w:t xml:space="preserve">and 1.3.4 </w:t>
            </w:r>
            <w:r w:rsidRPr="00194554">
              <w:rPr>
                <w:sz w:val="24"/>
                <w:szCs w:val="24"/>
                <w:lang w:val="en-GB"/>
              </w:rPr>
              <w:t>hereof, thus, determines the amount of eligible costs disbursed for the Project from the funds of the Programme if:</w:t>
            </w:r>
          </w:p>
        </w:tc>
      </w:tr>
      <w:tr w:rsidR="00171842" w14:paraId="32FDD516" w14:textId="77777777" w:rsidTr="000A48B4">
        <w:tc>
          <w:tcPr>
            <w:tcW w:w="4814" w:type="dxa"/>
          </w:tcPr>
          <w:p w14:paraId="219FD824" w14:textId="04A51C64" w:rsidR="00171842" w:rsidRPr="009E3854" w:rsidRDefault="00171842" w:rsidP="00F613B6">
            <w:pPr>
              <w:jc w:val="both"/>
              <w:rPr>
                <w:sz w:val="24"/>
                <w:szCs w:val="24"/>
              </w:rPr>
            </w:pPr>
            <w:r w:rsidRPr="009E3854">
              <w:rPr>
                <w:sz w:val="24"/>
                <w:szCs w:val="24"/>
                <w:lang w:val="lt-LT"/>
              </w:rPr>
              <w:t>3.1.</w:t>
            </w:r>
            <w:r w:rsidR="003F17AA">
              <w:rPr>
                <w:sz w:val="24"/>
                <w:szCs w:val="24"/>
                <w:lang w:val="lt-LT"/>
              </w:rPr>
              <w:t>3</w:t>
            </w:r>
            <w:r w:rsidRPr="009E3854">
              <w:rPr>
                <w:sz w:val="24"/>
                <w:szCs w:val="24"/>
                <w:lang w:val="lt-LT"/>
              </w:rPr>
              <w:t>.1. išmokamų Programos lėšų dalis nuo tinkamų finansuoti Projekto išlaidų sumos yra didesnė nei pagal 3.1.1</w:t>
            </w:r>
            <w:r w:rsidR="003F17AA">
              <w:rPr>
                <w:sz w:val="24"/>
                <w:szCs w:val="24"/>
                <w:lang w:val="lt-LT"/>
              </w:rPr>
              <w:t xml:space="preserve"> ir 3.1.2</w:t>
            </w:r>
            <w:r w:rsidRPr="009E3854">
              <w:rPr>
                <w:sz w:val="24"/>
                <w:szCs w:val="24"/>
                <w:lang w:val="lt-LT"/>
              </w:rPr>
              <w:t xml:space="preserve"> papunkčio nuostatas Projekto vykdytojui pervesta suma, lėšų skirtumą CPVA perveda į Projekto vykdytojo Sutartyje nurodytą sąskaitą per 7 darbo dienas po to, kai abi Sutarties šalys </w:t>
            </w:r>
            <w:r w:rsidRPr="009E3854">
              <w:rPr>
                <w:sz w:val="24"/>
                <w:szCs w:val="24"/>
                <w:lang w:val="lt-LT"/>
              </w:rPr>
              <w:lastRenderedPageBreak/>
              <w:t>pasirašo Veiklų įgyvendinimo patvirtinimo aktą ir CPVA  šias lėšas gauna iš Ministerijos;</w:t>
            </w:r>
          </w:p>
        </w:tc>
        <w:tc>
          <w:tcPr>
            <w:tcW w:w="4814" w:type="dxa"/>
          </w:tcPr>
          <w:p w14:paraId="0C339C3F" w14:textId="4D3EE612" w:rsidR="00171842" w:rsidRPr="00194554" w:rsidRDefault="00171842" w:rsidP="00F613B6">
            <w:pPr>
              <w:jc w:val="both"/>
              <w:rPr>
                <w:sz w:val="24"/>
                <w:szCs w:val="24"/>
                <w:lang w:val="en-GB"/>
              </w:rPr>
            </w:pPr>
            <w:r w:rsidRPr="00194554">
              <w:rPr>
                <w:sz w:val="24"/>
                <w:szCs w:val="24"/>
                <w:lang w:val="en-GB"/>
              </w:rPr>
              <w:lastRenderedPageBreak/>
              <w:t>3.1.</w:t>
            </w:r>
            <w:r w:rsidR="003F17AA">
              <w:rPr>
                <w:sz w:val="24"/>
                <w:szCs w:val="24"/>
                <w:lang w:val="en-GB"/>
              </w:rPr>
              <w:t>3</w:t>
            </w:r>
            <w:r w:rsidRPr="00194554">
              <w:rPr>
                <w:sz w:val="24"/>
                <w:szCs w:val="24"/>
                <w:lang w:val="en-GB"/>
              </w:rPr>
              <w:t>.1. the part of the amount disbursed out of the funds of the Programme upon the amount of the eligible costs of the Project is higher than the amount transferred to the Project Promoter according to the provisions of paragraph 3.1.1</w:t>
            </w:r>
            <w:r w:rsidR="003F17AA">
              <w:rPr>
                <w:sz w:val="24"/>
                <w:szCs w:val="24"/>
                <w:lang w:val="en-GB"/>
              </w:rPr>
              <w:t xml:space="preserve"> and 3.1.2</w:t>
            </w:r>
            <w:r w:rsidRPr="00194554">
              <w:rPr>
                <w:sz w:val="24"/>
                <w:szCs w:val="24"/>
                <w:lang w:val="en-GB"/>
              </w:rPr>
              <w:t xml:space="preserve"> hereof, the CPMA shall transfer the difference of the funds to the account of the </w:t>
            </w:r>
            <w:r w:rsidRPr="00194554">
              <w:rPr>
                <w:sz w:val="24"/>
                <w:szCs w:val="24"/>
                <w:lang w:val="en-GB"/>
              </w:rPr>
              <w:lastRenderedPageBreak/>
              <w:t>Project Promoter indicated in the Agreement within 7 working days from the date of signature of the Activity Implementation Confirmation Statement by both Parties hereto and the funds are received by the CPMA from the Ministry;</w:t>
            </w:r>
          </w:p>
        </w:tc>
      </w:tr>
      <w:tr w:rsidR="00171842" w14:paraId="0859B232" w14:textId="77777777" w:rsidTr="000A48B4">
        <w:tc>
          <w:tcPr>
            <w:tcW w:w="4814" w:type="dxa"/>
          </w:tcPr>
          <w:p w14:paraId="4EE4694F" w14:textId="010D0DCB" w:rsidR="00171842" w:rsidRPr="009E3854" w:rsidRDefault="00171842" w:rsidP="00F613B6">
            <w:pPr>
              <w:jc w:val="both"/>
              <w:rPr>
                <w:sz w:val="24"/>
                <w:szCs w:val="24"/>
              </w:rPr>
            </w:pPr>
            <w:r w:rsidRPr="009E3854">
              <w:rPr>
                <w:sz w:val="24"/>
                <w:szCs w:val="24"/>
                <w:lang w:val="lt-LT"/>
              </w:rPr>
              <w:lastRenderedPageBreak/>
              <w:t>3.1.</w:t>
            </w:r>
            <w:r w:rsidR="003F17AA">
              <w:rPr>
                <w:sz w:val="24"/>
                <w:szCs w:val="24"/>
                <w:lang w:val="lt-LT"/>
              </w:rPr>
              <w:t>3</w:t>
            </w:r>
            <w:r w:rsidRPr="009E3854">
              <w:rPr>
                <w:sz w:val="24"/>
                <w:szCs w:val="24"/>
                <w:lang w:val="lt-LT"/>
              </w:rPr>
              <w:t xml:space="preserve">.2. išmokamų Programos lėšų dalis nuo tinkamų finansuoti Projekto išlaidų sumos yra mažesnė nei pagal 3.1.1 </w:t>
            </w:r>
            <w:r w:rsidR="003F17AA">
              <w:rPr>
                <w:sz w:val="24"/>
                <w:szCs w:val="24"/>
                <w:lang w:val="lt-LT"/>
              </w:rPr>
              <w:t xml:space="preserve">ir 3.1.2 </w:t>
            </w:r>
            <w:r w:rsidRPr="009E3854">
              <w:rPr>
                <w:sz w:val="24"/>
                <w:szCs w:val="24"/>
                <w:lang w:val="lt-LT"/>
              </w:rPr>
              <w:t>papunkčio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14:paraId="2BA8DE02" w14:textId="6CD6E2A2" w:rsidR="00171842" w:rsidRPr="00194554" w:rsidRDefault="00171842" w:rsidP="00F613B6">
            <w:pPr>
              <w:jc w:val="both"/>
              <w:rPr>
                <w:sz w:val="24"/>
                <w:szCs w:val="24"/>
                <w:lang w:val="en-GB"/>
              </w:rPr>
            </w:pPr>
            <w:r w:rsidRPr="00194554">
              <w:rPr>
                <w:sz w:val="24"/>
                <w:szCs w:val="24"/>
                <w:lang w:val="en-GB"/>
              </w:rPr>
              <w:t>3.1.</w:t>
            </w:r>
            <w:r w:rsidR="003F17AA">
              <w:rPr>
                <w:sz w:val="24"/>
                <w:szCs w:val="24"/>
                <w:lang w:val="en-GB"/>
              </w:rPr>
              <w:t>3</w:t>
            </w:r>
            <w:r w:rsidRPr="00194554">
              <w:rPr>
                <w:sz w:val="24"/>
                <w:szCs w:val="24"/>
                <w:lang w:val="en-GB"/>
              </w:rPr>
              <w:t>.2. the part of the funds of the Programme upon the amount of the eligible costs of the project is lower than the amount transferred to the Project Promoter according to the provisions of paragraph 3.1.1</w:t>
            </w:r>
            <w:r w:rsidR="003F17AA">
              <w:rPr>
                <w:sz w:val="24"/>
                <w:szCs w:val="24"/>
                <w:lang w:val="en-GB"/>
              </w:rPr>
              <w:t xml:space="preserve"> and 3.1.2</w:t>
            </w:r>
            <w:r w:rsidRPr="00194554">
              <w:rPr>
                <w:sz w:val="24"/>
                <w:szCs w:val="24"/>
                <w:lang w:val="en-GB"/>
              </w:rPr>
              <w:t xml:space="preserve">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
        </w:tc>
      </w:tr>
      <w:tr w:rsidR="00586759" w14:paraId="5094FF8B" w14:textId="77777777" w:rsidTr="000A48B4">
        <w:tc>
          <w:tcPr>
            <w:tcW w:w="4814" w:type="dxa"/>
          </w:tcPr>
          <w:p w14:paraId="73B527A8" w14:textId="1CDCE5A2" w:rsidR="00586759" w:rsidRDefault="00586759" w:rsidP="00586759">
            <w:pPr>
              <w:tabs>
                <w:tab w:val="left" w:pos="457"/>
              </w:tabs>
              <w:jc w:val="both"/>
              <w:rPr>
                <w:sz w:val="24"/>
                <w:szCs w:val="24"/>
                <w:lang w:val="lt-LT"/>
              </w:rPr>
            </w:pPr>
            <w:r w:rsidRPr="00586759">
              <w:rPr>
                <w:sz w:val="24"/>
                <w:szCs w:val="24"/>
                <w:lang w:val="lt-LT"/>
              </w:rPr>
              <w:t>3.2.</w:t>
            </w:r>
            <w:r w:rsidRPr="00586759">
              <w:rPr>
                <w:sz w:val="24"/>
                <w:szCs w:val="24"/>
                <w:lang w:val="lt-LT"/>
              </w:rPr>
              <w:tab/>
              <w:t>Projekto tinkamomis finansuoti išlaidomis laikomos ir Programos lėšos skiriamos išlaidoms, atitinkančioms šiuos reikalavimus:</w:t>
            </w:r>
          </w:p>
        </w:tc>
        <w:tc>
          <w:tcPr>
            <w:tcW w:w="4814" w:type="dxa"/>
          </w:tcPr>
          <w:p w14:paraId="07BF4A60" w14:textId="1B1E9592" w:rsidR="00586759" w:rsidRPr="003E4F52" w:rsidRDefault="00586759" w:rsidP="00F613B6">
            <w:pPr>
              <w:jc w:val="both"/>
              <w:rPr>
                <w:sz w:val="24"/>
                <w:szCs w:val="24"/>
              </w:rPr>
            </w:pPr>
            <w:r w:rsidRPr="003E4F52">
              <w:rPr>
                <w:sz w:val="24"/>
                <w:szCs w:val="24"/>
              </w:rPr>
              <w:t>3.2. The following costs shall be considered as eligible costs of the Project and the Program funds shall be allocated to the costs that meet the following requirements:</w:t>
            </w:r>
          </w:p>
        </w:tc>
      </w:tr>
      <w:tr w:rsidR="00586759" w14:paraId="5908DE60" w14:textId="77777777" w:rsidTr="000A48B4">
        <w:tc>
          <w:tcPr>
            <w:tcW w:w="4814" w:type="dxa"/>
          </w:tcPr>
          <w:p w14:paraId="282235BB" w14:textId="05015820" w:rsidR="00586759" w:rsidRDefault="00586759" w:rsidP="00586759">
            <w:pPr>
              <w:jc w:val="both"/>
              <w:rPr>
                <w:sz w:val="24"/>
                <w:szCs w:val="24"/>
                <w:lang w:val="lt-LT"/>
              </w:rPr>
            </w:pPr>
            <w:r w:rsidRPr="009E3854">
              <w:rPr>
                <w:sz w:val="24"/>
                <w:szCs w:val="24"/>
                <w:lang w:val="lt-LT"/>
              </w:rPr>
              <w:t>3.2.</w:t>
            </w:r>
            <w:r>
              <w:rPr>
                <w:sz w:val="24"/>
                <w:szCs w:val="24"/>
                <w:lang w:val="lt-LT"/>
              </w:rPr>
              <w:t>1.</w:t>
            </w:r>
            <w:r w:rsidRPr="009E3854">
              <w:rPr>
                <w:sz w:val="24"/>
                <w:szCs w:val="24"/>
                <w:lang w:val="lt-LT"/>
              </w:rPr>
              <w:t xml:space="preserve"> Sutarties 1.3.1 papunktyje nurodytos </w:t>
            </w:r>
            <w:r w:rsidRPr="003E4F52">
              <w:rPr>
                <w:sz w:val="24"/>
                <w:szCs w:val="24"/>
                <w:lang w:val="lt-LT"/>
              </w:rPr>
              <w:fldChar w:fldCharType="begin">
                <w:ffData>
                  <w:name w:val="Text2"/>
                  <w:enabled/>
                  <w:calcOnExit w:val="0"/>
                  <w:textInput/>
                </w:ffData>
              </w:fldChar>
            </w:r>
            <w:r w:rsidRPr="003E4F52">
              <w:rPr>
                <w:sz w:val="24"/>
                <w:szCs w:val="24"/>
                <w:lang w:val="lt-LT"/>
              </w:rPr>
              <w:instrText xml:space="preserve"> FORMTEXT </w:instrText>
            </w:r>
            <w:r w:rsidRPr="003E4F52">
              <w:rPr>
                <w:sz w:val="24"/>
                <w:szCs w:val="24"/>
                <w:lang w:val="lt-LT"/>
              </w:rPr>
            </w:r>
            <w:r w:rsidRPr="003E4F52">
              <w:rPr>
                <w:sz w:val="24"/>
                <w:szCs w:val="24"/>
                <w:lang w:val="lt-LT"/>
              </w:rPr>
              <w:fldChar w:fldCharType="separate"/>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fldChar w:fldCharType="end"/>
            </w:r>
            <w:r w:rsidRPr="003E4F52">
              <w:rPr>
                <w:sz w:val="24"/>
                <w:szCs w:val="24"/>
                <w:lang w:val="lt-LT"/>
              </w:rPr>
              <w:t xml:space="preserve"> m. </w:t>
            </w:r>
            <w:r w:rsidRPr="009E3854">
              <w:rPr>
                <w:sz w:val="24"/>
                <w:szCs w:val="24"/>
                <w:lang w:val="lt-LT"/>
              </w:rPr>
              <w:t xml:space="preserve">Programos lėšos skiriamos išlaidoms, </w:t>
            </w:r>
            <w:r>
              <w:rPr>
                <w:sz w:val="24"/>
                <w:szCs w:val="24"/>
                <w:lang w:val="lt-LT"/>
              </w:rPr>
              <w:t>būtinoms projekto veikloms įgyvendinti ir patirtoms nepažeidžiant teisės aktų</w:t>
            </w:r>
            <w:r w:rsidRPr="009E3854">
              <w:rPr>
                <w:sz w:val="24"/>
                <w:szCs w:val="24"/>
                <w:lang w:val="lt-LT"/>
              </w:rPr>
              <w:t xml:space="preserve">, apmokėti už veiklas, vykdytas nuo Sutarties įsigaliojimo dienos iki Sutarties 2.2.1 papunktyje </w:t>
            </w:r>
            <w:r w:rsidRPr="00586759">
              <w:rPr>
                <w:sz w:val="24"/>
                <w:szCs w:val="24"/>
                <w:lang w:val="lt-LT"/>
              </w:rPr>
              <w:t xml:space="preserve">nurodytos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veiklų pabaigos datos.</w:t>
            </w:r>
            <w:r w:rsidRPr="009E3854">
              <w:rPr>
                <w:sz w:val="24"/>
                <w:szCs w:val="24"/>
                <w:lang w:val="lt-LT"/>
              </w:rPr>
              <w:t xml:space="preserve"> Visus su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sidRPr="009E3854">
              <w:rPr>
                <w:sz w:val="24"/>
                <w:szCs w:val="24"/>
                <w:lang w:val="lt-LT"/>
              </w:rPr>
              <w:t>Projekto vykdymu susijusius pirkimus, lėšų pavedimus, ir kitus finansinius veiksmus Projekto vykdytojas ir Projekto partneris (-iai) privalo atlikti ne vėliau kaip iki Sutarties 2.2.1 papunktyje nurodytos</w:t>
            </w:r>
            <w:r>
              <w:rPr>
                <w:sz w:val="24"/>
                <w:szCs w:val="24"/>
                <w:lang w:val="lt-LT"/>
              </w:rPr>
              <w:t xml:space="preserve">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Pr>
                <w:sz w:val="24"/>
                <w:szCs w:val="24"/>
                <w:lang w:val="lt-LT"/>
              </w:rPr>
              <w:t>veiklų pabaigos</w:t>
            </w:r>
            <w:r w:rsidRPr="009E3854">
              <w:rPr>
                <w:sz w:val="24"/>
                <w:szCs w:val="24"/>
                <w:lang w:val="lt-LT"/>
              </w:rPr>
              <w:t xml:space="preserve"> datos. Tinkamomis finansuoti gali būti pripažintos tik tokios išlaidos, kurios patirtos ir apmokėtos nuo Sutarties įsigaliojimo dienos iki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Pr>
                <w:sz w:val="24"/>
                <w:szCs w:val="24"/>
                <w:lang w:val="lt-LT"/>
              </w:rPr>
              <w:t>veiklų pabaigos datos</w:t>
            </w:r>
            <w:r w:rsidRPr="009E3854">
              <w:rPr>
                <w:sz w:val="24"/>
                <w:szCs w:val="24"/>
                <w:lang w:val="lt-LT"/>
              </w:rPr>
              <w:t>. Nuosavo indėlio, numatyto Sutarties 1.3.2 papunktyje, užtikrinimą patvirtinančioms išlaidoms taip pat taikomos šiame Sutarties</w:t>
            </w:r>
            <w:r>
              <w:rPr>
                <w:sz w:val="24"/>
                <w:szCs w:val="24"/>
                <w:lang w:val="lt-LT"/>
              </w:rPr>
              <w:t xml:space="preserve"> papunktyje išvardintos sąlygos.</w:t>
            </w:r>
          </w:p>
        </w:tc>
        <w:tc>
          <w:tcPr>
            <w:tcW w:w="4814" w:type="dxa"/>
          </w:tcPr>
          <w:p w14:paraId="43742053" w14:textId="2B0440A2" w:rsidR="00586759" w:rsidRPr="003E4F52" w:rsidRDefault="00586759" w:rsidP="00336DD7">
            <w:pPr>
              <w:jc w:val="both"/>
              <w:rPr>
                <w:sz w:val="24"/>
                <w:szCs w:val="24"/>
              </w:rPr>
            </w:pPr>
            <w:r w:rsidRPr="003E4F52">
              <w:rPr>
                <w:sz w:val="24"/>
                <w:szCs w:val="24"/>
              </w:rPr>
              <w:t xml:space="preserve">3.2.1. the </w:t>
            </w:r>
            <w:r w:rsidRPr="003E4F52">
              <w:rPr>
                <w:sz w:val="24"/>
                <w:szCs w:val="24"/>
              </w:rPr>
              <w:fldChar w:fldCharType="begin">
                <w:ffData>
                  <w:name w:val="Text2"/>
                  <w:enabled/>
                  <w:calcOnExit w:val="0"/>
                  <w:textInput/>
                </w:ffData>
              </w:fldChar>
            </w:r>
            <w:r w:rsidRPr="003E4F52">
              <w:rPr>
                <w:sz w:val="24"/>
                <w:szCs w:val="24"/>
              </w:rPr>
              <w:instrText xml:space="preserve"> FORMTEXT </w:instrText>
            </w:r>
            <w:r w:rsidRPr="003E4F52">
              <w:rPr>
                <w:sz w:val="24"/>
                <w:szCs w:val="24"/>
              </w:rPr>
            </w:r>
            <w:r w:rsidRPr="003E4F52">
              <w:rPr>
                <w:sz w:val="24"/>
                <w:szCs w:val="24"/>
              </w:rPr>
              <w:fldChar w:fldCharType="separate"/>
            </w:r>
            <w:r w:rsidRPr="003E4F52">
              <w:rPr>
                <w:sz w:val="24"/>
                <w:szCs w:val="24"/>
              </w:rPr>
              <w:t> </w:t>
            </w:r>
            <w:r w:rsidRPr="003E4F52">
              <w:rPr>
                <w:sz w:val="24"/>
                <w:szCs w:val="24"/>
              </w:rPr>
              <w:t> </w:t>
            </w:r>
            <w:r w:rsidRPr="003E4F52">
              <w:rPr>
                <w:sz w:val="24"/>
                <w:szCs w:val="24"/>
              </w:rPr>
              <w:t> </w:t>
            </w:r>
            <w:r w:rsidRPr="003E4F52">
              <w:rPr>
                <w:sz w:val="24"/>
                <w:szCs w:val="24"/>
              </w:rPr>
              <w:t> </w:t>
            </w:r>
            <w:r w:rsidRPr="003E4F52">
              <w:rPr>
                <w:sz w:val="24"/>
                <w:szCs w:val="24"/>
              </w:rPr>
              <w:t> </w:t>
            </w:r>
            <w:r w:rsidRPr="003E4F52">
              <w:rPr>
                <w:sz w:val="24"/>
                <w:szCs w:val="24"/>
              </w:rPr>
              <w:fldChar w:fldCharType="end"/>
            </w:r>
            <w:r w:rsidRPr="003E4F52">
              <w:rPr>
                <w:sz w:val="24"/>
                <w:szCs w:val="24"/>
              </w:rPr>
              <w:t xml:space="preserve"> funds of the Programme referred to in paragraph 1.3.1 of the Agreement shall be the costs necessary for the implementation of the project activities and incurred in compliance with the legislation, for activities carried out from the effective date of the Agreement to the</w:t>
            </w:r>
            <w:r w:rsidR="00336DD7" w:rsidRPr="003E4F52">
              <w:rPr>
                <w:sz w:val="24"/>
                <w:szCs w:val="24"/>
              </w:rPr>
              <w:t xml:space="preserve"> end date of</w:t>
            </w:r>
            <w:r w:rsidRPr="003E4F52">
              <w:rPr>
                <w:sz w:val="24"/>
                <w:szCs w:val="24"/>
              </w:rPr>
              <w:t xml:space="preserve"> </w:t>
            </w:r>
            <w:r w:rsidR="00336DD7" w:rsidRPr="003E4F52">
              <w:rPr>
                <w:sz w:val="24"/>
                <w:szCs w:val="24"/>
              </w:rPr>
              <w:fldChar w:fldCharType="begin">
                <w:ffData>
                  <w:name w:val="Text2"/>
                  <w:enabled/>
                  <w:calcOnExit w:val="0"/>
                  <w:textInput/>
                </w:ffData>
              </w:fldChar>
            </w:r>
            <w:r w:rsidR="00336DD7" w:rsidRPr="003E4F52">
              <w:rPr>
                <w:sz w:val="24"/>
                <w:szCs w:val="24"/>
              </w:rPr>
              <w:instrText xml:space="preserve"> FORMTEXT </w:instrText>
            </w:r>
            <w:r w:rsidR="00336DD7" w:rsidRPr="003E4F52">
              <w:rPr>
                <w:sz w:val="24"/>
                <w:szCs w:val="24"/>
              </w:rPr>
            </w:r>
            <w:r w:rsidR="00336DD7" w:rsidRPr="003E4F52">
              <w:rPr>
                <w:sz w:val="24"/>
                <w:szCs w:val="24"/>
              </w:rPr>
              <w:fldChar w:fldCharType="separate"/>
            </w:r>
            <w:r w:rsidR="00336DD7" w:rsidRPr="003E4F52">
              <w:rPr>
                <w:sz w:val="24"/>
                <w:szCs w:val="24"/>
              </w:rPr>
              <w:t> </w:t>
            </w:r>
            <w:r w:rsidR="00336DD7" w:rsidRPr="003E4F52">
              <w:rPr>
                <w:sz w:val="24"/>
                <w:szCs w:val="24"/>
              </w:rPr>
              <w:t> </w:t>
            </w:r>
            <w:r w:rsidR="00336DD7" w:rsidRPr="003E4F52">
              <w:rPr>
                <w:sz w:val="24"/>
                <w:szCs w:val="24"/>
              </w:rPr>
              <w:t> </w:t>
            </w:r>
            <w:r w:rsidR="00336DD7" w:rsidRPr="003E4F52">
              <w:rPr>
                <w:sz w:val="24"/>
                <w:szCs w:val="24"/>
              </w:rPr>
              <w:t> </w:t>
            </w:r>
            <w:r w:rsidR="00336DD7" w:rsidRPr="003E4F52">
              <w:rPr>
                <w:sz w:val="24"/>
                <w:szCs w:val="24"/>
              </w:rPr>
              <w:t> </w:t>
            </w:r>
            <w:r w:rsidR="00336DD7" w:rsidRPr="003E4F52">
              <w:rPr>
                <w:sz w:val="24"/>
                <w:szCs w:val="24"/>
              </w:rPr>
              <w:fldChar w:fldCharType="end"/>
            </w:r>
            <w:r w:rsidR="00336DD7" w:rsidRPr="003E4F52">
              <w:rPr>
                <w:sz w:val="24"/>
                <w:szCs w:val="24"/>
              </w:rPr>
              <w:t xml:space="preserve"> implementing activities </w:t>
            </w:r>
            <w:r w:rsidRPr="003E4F52">
              <w:rPr>
                <w:sz w:val="24"/>
                <w:szCs w:val="24"/>
              </w:rPr>
              <w:t xml:space="preserve">referred to in paragraph 2.2.1 hereof. All procurements related to implementation of the </w:t>
            </w:r>
            <w:r w:rsidR="00336DD7" w:rsidRPr="00CD11B9">
              <w:rPr>
                <w:sz w:val="24"/>
                <w:szCs w:val="24"/>
              </w:rPr>
              <w:fldChar w:fldCharType="begin">
                <w:ffData>
                  <w:name w:val="Text2"/>
                  <w:enabled/>
                  <w:calcOnExit w:val="0"/>
                  <w:textInput/>
                </w:ffData>
              </w:fldChar>
            </w:r>
            <w:r w:rsidR="00336DD7" w:rsidRPr="00CD11B9">
              <w:rPr>
                <w:sz w:val="24"/>
                <w:szCs w:val="24"/>
              </w:rPr>
              <w:instrText xml:space="preserve"> FORMTEXT </w:instrText>
            </w:r>
            <w:r w:rsidR="00336DD7" w:rsidRPr="00CD11B9">
              <w:rPr>
                <w:sz w:val="24"/>
                <w:szCs w:val="24"/>
              </w:rPr>
            </w:r>
            <w:r w:rsidR="00336DD7" w:rsidRPr="00CD11B9">
              <w:rPr>
                <w:sz w:val="24"/>
                <w:szCs w:val="24"/>
              </w:rPr>
              <w:fldChar w:fldCharType="separate"/>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fldChar w:fldCharType="end"/>
            </w:r>
            <w:r w:rsidRPr="003E4F52">
              <w:rPr>
                <w:sz w:val="24"/>
                <w:szCs w:val="24"/>
              </w:rPr>
              <w:t xml:space="preserve">Project, transfers of funds and other financial actions must be carried out by the Project Promoter and the partner(s) of the Project not later than till the date indicated in paragraph 2.2.1 hereof. Only the costs incurred and paid from the effective date of the Agreement to the </w:t>
            </w:r>
            <w:r w:rsidR="00336DD7">
              <w:rPr>
                <w:sz w:val="24"/>
                <w:szCs w:val="24"/>
              </w:rPr>
              <w:t xml:space="preserve">end of the </w:t>
            </w:r>
            <w:r w:rsidR="00336DD7" w:rsidRPr="00CD11B9">
              <w:rPr>
                <w:sz w:val="24"/>
                <w:szCs w:val="24"/>
              </w:rPr>
              <w:fldChar w:fldCharType="begin">
                <w:ffData>
                  <w:name w:val="Text2"/>
                  <w:enabled/>
                  <w:calcOnExit w:val="0"/>
                  <w:textInput/>
                </w:ffData>
              </w:fldChar>
            </w:r>
            <w:r w:rsidR="00336DD7" w:rsidRPr="00CD11B9">
              <w:rPr>
                <w:sz w:val="24"/>
                <w:szCs w:val="24"/>
              </w:rPr>
              <w:instrText xml:space="preserve"> FORMTEXT </w:instrText>
            </w:r>
            <w:r w:rsidR="00336DD7" w:rsidRPr="00CD11B9">
              <w:rPr>
                <w:sz w:val="24"/>
                <w:szCs w:val="24"/>
              </w:rPr>
            </w:r>
            <w:r w:rsidR="00336DD7" w:rsidRPr="00CD11B9">
              <w:rPr>
                <w:sz w:val="24"/>
                <w:szCs w:val="24"/>
              </w:rPr>
              <w:fldChar w:fldCharType="separate"/>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fldChar w:fldCharType="end"/>
            </w:r>
            <w:r w:rsidR="00336DD7">
              <w:rPr>
                <w:sz w:val="24"/>
                <w:szCs w:val="24"/>
              </w:rPr>
              <w:t xml:space="preserve"> Project activities </w:t>
            </w:r>
            <w:r w:rsidR="0064719B">
              <w:rPr>
                <w:sz w:val="24"/>
                <w:szCs w:val="24"/>
              </w:rPr>
              <w:t xml:space="preserve">implementation </w:t>
            </w:r>
            <w:r w:rsidRPr="003E4F52">
              <w:rPr>
                <w:sz w:val="24"/>
                <w:szCs w:val="24"/>
              </w:rPr>
              <w:t xml:space="preserve">date indicated in paragraph 2.2.1 hereof may be </w:t>
            </w:r>
            <w:r w:rsidR="00336DD7" w:rsidRPr="00336DD7">
              <w:rPr>
                <w:sz w:val="24"/>
                <w:szCs w:val="24"/>
              </w:rPr>
              <w:t>recognized</w:t>
            </w:r>
            <w:r w:rsidRPr="003E4F52">
              <w:rPr>
                <w:sz w:val="24"/>
                <w:szCs w:val="24"/>
              </w:rPr>
              <w:t xml:space="preserve"> as eligible costs. The costs supporting the security of the own contribution provided for in paragraph 1.3.2 hereof shall also be subject to the conditions set out in this paragraph hereof.</w:t>
            </w:r>
          </w:p>
        </w:tc>
      </w:tr>
      <w:tr w:rsidR="00586759" w14:paraId="06543B23" w14:textId="77777777" w:rsidTr="000A48B4">
        <w:tc>
          <w:tcPr>
            <w:tcW w:w="4814" w:type="dxa"/>
          </w:tcPr>
          <w:p w14:paraId="7415D5DE" w14:textId="75C31158" w:rsidR="00586759" w:rsidRPr="009E3854" w:rsidRDefault="00586759" w:rsidP="00336DD7">
            <w:pPr>
              <w:jc w:val="both"/>
              <w:rPr>
                <w:sz w:val="24"/>
                <w:szCs w:val="24"/>
              </w:rPr>
            </w:pPr>
            <w:r w:rsidRPr="009E3854">
              <w:rPr>
                <w:sz w:val="24"/>
                <w:szCs w:val="24"/>
                <w:lang w:val="lt-LT"/>
              </w:rPr>
              <w:t>3.2.</w:t>
            </w:r>
            <w:r w:rsidR="00336DD7">
              <w:rPr>
                <w:sz w:val="24"/>
                <w:szCs w:val="24"/>
                <w:lang w:val="lt-LT"/>
              </w:rPr>
              <w:t>2.</w:t>
            </w:r>
            <w:r w:rsidRPr="009E3854">
              <w:rPr>
                <w:sz w:val="24"/>
                <w:szCs w:val="24"/>
                <w:lang w:val="lt-LT"/>
              </w:rPr>
              <w:t xml:space="preserve"> Sutarties 1.3.</w:t>
            </w:r>
            <w:r w:rsidR="00336DD7">
              <w:rPr>
                <w:sz w:val="24"/>
                <w:szCs w:val="24"/>
                <w:lang w:val="lt-LT"/>
              </w:rPr>
              <w:t>3</w:t>
            </w:r>
            <w:r w:rsidRPr="009E3854">
              <w:rPr>
                <w:sz w:val="24"/>
                <w:szCs w:val="24"/>
                <w:lang w:val="lt-LT"/>
              </w:rPr>
              <w:t xml:space="preserve"> papunktyje nurodytos</w:t>
            </w:r>
            <w:r w:rsidR="00336DD7">
              <w:rPr>
                <w:sz w:val="24"/>
                <w:szCs w:val="24"/>
                <w:lang w:val="lt-LT"/>
              </w:rPr>
              <w:t xml:space="preserve"> </w:t>
            </w:r>
            <w:r w:rsidR="00336DD7" w:rsidRPr="00CD11B9">
              <w:rPr>
                <w:sz w:val="24"/>
                <w:szCs w:val="24"/>
              </w:rPr>
              <w:fldChar w:fldCharType="begin">
                <w:ffData>
                  <w:name w:val="Text2"/>
                  <w:enabled/>
                  <w:calcOnExit w:val="0"/>
                  <w:textInput/>
                </w:ffData>
              </w:fldChar>
            </w:r>
            <w:r w:rsidR="00336DD7" w:rsidRPr="00CD11B9">
              <w:rPr>
                <w:sz w:val="24"/>
                <w:szCs w:val="24"/>
              </w:rPr>
              <w:instrText xml:space="preserve"> FORMTEXT </w:instrText>
            </w:r>
            <w:r w:rsidR="00336DD7" w:rsidRPr="00CD11B9">
              <w:rPr>
                <w:sz w:val="24"/>
                <w:szCs w:val="24"/>
              </w:rPr>
            </w:r>
            <w:r w:rsidR="00336DD7" w:rsidRPr="00CD11B9">
              <w:rPr>
                <w:sz w:val="24"/>
                <w:szCs w:val="24"/>
              </w:rPr>
              <w:fldChar w:fldCharType="separate"/>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fldChar w:fldCharType="end"/>
            </w:r>
            <w:r w:rsidR="00336DD7">
              <w:rPr>
                <w:sz w:val="24"/>
                <w:szCs w:val="24"/>
              </w:rPr>
              <w:t xml:space="preserve"> m.</w:t>
            </w:r>
            <w:r w:rsidRPr="009E3854">
              <w:rPr>
                <w:sz w:val="24"/>
                <w:szCs w:val="24"/>
                <w:lang w:val="lt-LT"/>
              </w:rPr>
              <w:t xml:space="preserve"> Programos lėšos skiriamos išlaidoms, </w:t>
            </w:r>
            <w:r>
              <w:rPr>
                <w:sz w:val="24"/>
                <w:szCs w:val="24"/>
                <w:lang w:val="lt-LT"/>
              </w:rPr>
              <w:t>būtinoms projekto veikloms įgyvendinti ir patirtoms nepažeidžiant teisės aktų</w:t>
            </w:r>
            <w:r w:rsidRPr="009E3854">
              <w:rPr>
                <w:sz w:val="24"/>
                <w:szCs w:val="24"/>
                <w:lang w:val="lt-LT"/>
              </w:rPr>
              <w:t xml:space="preserve">, apmokėti už veiklas, vykdytas nuo </w:t>
            </w:r>
            <w:r w:rsidR="00336DD7" w:rsidRPr="00CD11B9">
              <w:rPr>
                <w:sz w:val="24"/>
                <w:szCs w:val="24"/>
              </w:rPr>
              <w:fldChar w:fldCharType="begin">
                <w:ffData>
                  <w:name w:val="Text2"/>
                  <w:enabled/>
                  <w:calcOnExit w:val="0"/>
                  <w:textInput/>
                </w:ffData>
              </w:fldChar>
            </w:r>
            <w:r w:rsidR="00336DD7" w:rsidRPr="00CD11B9">
              <w:rPr>
                <w:sz w:val="24"/>
                <w:szCs w:val="24"/>
              </w:rPr>
              <w:instrText xml:space="preserve"> FORMTEXT </w:instrText>
            </w:r>
            <w:r w:rsidR="00336DD7" w:rsidRPr="00CD11B9">
              <w:rPr>
                <w:sz w:val="24"/>
                <w:szCs w:val="24"/>
              </w:rPr>
            </w:r>
            <w:r w:rsidR="00336DD7" w:rsidRPr="00CD11B9">
              <w:rPr>
                <w:sz w:val="24"/>
                <w:szCs w:val="24"/>
              </w:rPr>
              <w:fldChar w:fldCharType="separate"/>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fldChar w:fldCharType="end"/>
            </w:r>
            <w:r w:rsidR="00336DD7">
              <w:rPr>
                <w:sz w:val="24"/>
                <w:szCs w:val="24"/>
              </w:rPr>
              <w:t xml:space="preserve"> m.</w:t>
            </w:r>
            <w:r w:rsidR="00336DD7" w:rsidRPr="009E3854">
              <w:rPr>
                <w:sz w:val="24"/>
                <w:szCs w:val="24"/>
                <w:lang w:val="lt-LT"/>
              </w:rPr>
              <w:t xml:space="preserve"> </w:t>
            </w:r>
            <w:r w:rsidR="00336DD7">
              <w:rPr>
                <w:sz w:val="24"/>
                <w:szCs w:val="24"/>
                <w:lang w:val="lt-LT"/>
              </w:rPr>
              <w:t>spalio 2 d.</w:t>
            </w:r>
            <w:r w:rsidRPr="009E3854">
              <w:rPr>
                <w:sz w:val="24"/>
                <w:szCs w:val="24"/>
                <w:lang w:val="lt-LT"/>
              </w:rPr>
              <w:t xml:space="preserve"> iki Sutarties 2.2.1 papunktyje nurodytos</w:t>
            </w:r>
            <w:r w:rsidR="0064719B">
              <w:rPr>
                <w:sz w:val="24"/>
                <w:szCs w:val="24"/>
                <w:lang w:val="lt-LT"/>
              </w:rPr>
              <w:t xml:space="preserve"> </w:t>
            </w:r>
            <w:r w:rsidR="0064719B" w:rsidRPr="00CD11B9">
              <w:rPr>
                <w:sz w:val="24"/>
                <w:szCs w:val="24"/>
              </w:rPr>
              <w:fldChar w:fldCharType="begin">
                <w:ffData>
                  <w:name w:val="Text2"/>
                  <w:enabled/>
                  <w:calcOnExit w:val="0"/>
                  <w:textInput/>
                </w:ffData>
              </w:fldChar>
            </w:r>
            <w:r w:rsidR="0064719B" w:rsidRPr="00CD11B9">
              <w:rPr>
                <w:sz w:val="24"/>
                <w:szCs w:val="24"/>
              </w:rPr>
              <w:instrText xml:space="preserve"> FORMTEXT </w:instrText>
            </w:r>
            <w:r w:rsidR="0064719B" w:rsidRPr="00CD11B9">
              <w:rPr>
                <w:sz w:val="24"/>
                <w:szCs w:val="24"/>
              </w:rPr>
            </w:r>
            <w:r w:rsidR="0064719B" w:rsidRPr="00CD11B9">
              <w:rPr>
                <w:sz w:val="24"/>
                <w:szCs w:val="24"/>
              </w:rPr>
              <w:fldChar w:fldCharType="separate"/>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fldChar w:fldCharType="end"/>
            </w:r>
            <w:r w:rsidR="0064719B">
              <w:rPr>
                <w:sz w:val="24"/>
                <w:szCs w:val="24"/>
              </w:rPr>
              <w:t xml:space="preserve"> m.</w:t>
            </w:r>
            <w:r w:rsidR="0064719B" w:rsidRPr="009E3854">
              <w:rPr>
                <w:sz w:val="24"/>
                <w:szCs w:val="24"/>
                <w:lang w:val="lt-LT"/>
              </w:rPr>
              <w:t xml:space="preserve"> </w:t>
            </w:r>
            <w:r w:rsidR="0064719B">
              <w:rPr>
                <w:sz w:val="24"/>
                <w:szCs w:val="24"/>
                <w:lang w:val="lt-LT"/>
              </w:rPr>
              <w:t>veiklų įgyvendinimo</w:t>
            </w:r>
            <w:r w:rsidRPr="009E3854">
              <w:rPr>
                <w:sz w:val="24"/>
                <w:szCs w:val="24"/>
                <w:lang w:val="lt-LT"/>
              </w:rPr>
              <w:t xml:space="preserve"> datos. Visus su </w:t>
            </w:r>
            <w:r w:rsidR="0064719B" w:rsidRPr="0064719B">
              <w:rPr>
                <w:sz w:val="24"/>
                <w:szCs w:val="24"/>
                <w:lang w:val="lt-LT"/>
              </w:rPr>
              <w:t xml:space="preserve">nuo </w:t>
            </w:r>
            <w:r w:rsidR="0064719B" w:rsidRPr="00CD11B9">
              <w:rPr>
                <w:sz w:val="24"/>
                <w:szCs w:val="24"/>
              </w:rPr>
              <w:fldChar w:fldCharType="begin">
                <w:ffData>
                  <w:name w:val="Text2"/>
                  <w:enabled/>
                  <w:calcOnExit w:val="0"/>
                  <w:textInput/>
                </w:ffData>
              </w:fldChar>
            </w:r>
            <w:r w:rsidR="0064719B" w:rsidRPr="00CD11B9">
              <w:rPr>
                <w:sz w:val="24"/>
                <w:szCs w:val="24"/>
              </w:rPr>
              <w:instrText xml:space="preserve"> FORMTEXT </w:instrText>
            </w:r>
            <w:r w:rsidR="0064719B" w:rsidRPr="00CD11B9">
              <w:rPr>
                <w:sz w:val="24"/>
                <w:szCs w:val="24"/>
              </w:rPr>
            </w:r>
            <w:r w:rsidR="0064719B" w:rsidRPr="00CD11B9">
              <w:rPr>
                <w:sz w:val="24"/>
                <w:szCs w:val="24"/>
              </w:rPr>
              <w:fldChar w:fldCharType="separate"/>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fldChar w:fldCharType="end"/>
            </w:r>
            <w:r w:rsidR="0064719B" w:rsidRPr="0064719B">
              <w:rPr>
                <w:sz w:val="24"/>
                <w:szCs w:val="24"/>
                <w:lang w:val="lt-LT"/>
              </w:rPr>
              <w:t xml:space="preserve"> m. spalio 2 d. </w:t>
            </w:r>
            <w:r w:rsidRPr="009E3854">
              <w:rPr>
                <w:sz w:val="24"/>
                <w:szCs w:val="24"/>
                <w:lang w:val="lt-LT"/>
              </w:rPr>
              <w:t xml:space="preserve">Projekto vykdymu susijusius </w:t>
            </w:r>
            <w:r w:rsidRPr="009E3854">
              <w:rPr>
                <w:sz w:val="24"/>
                <w:szCs w:val="24"/>
                <w:lang w:val="lt-LT"/>
              </w:rPr>
              <w:lastRenderedPageBreak/>
              <w:t xml:space="preserve">pirkimus, lėšų pavedimus, ir kitus finansinius veiksmus Projekto vykdytojas ir Projekto partneris (-iai) privalo atlikti ne vėliau kaip iki Sutarties 2.2.1 papunktyje nurodytos </w:t>
            </w:r>
            <w:r w:rsidR="0064719B">
              <w:rPr>
                <w:sz w:val="24"/>
                <w:szCs w:val="24"/>
                <w:lang w:val="lt-LT"/>
              </w:rPr>
              <w:t xml:space="preserve">Projekto įgyvendinimo pabaigos </w:t>
            </w:r>
            <w:r w:rsidRPr="009E3854">
              <w:rPr>
                <w:sz w:val="24"/>
                <w:szCs w:val="24"/>
                <w:lang w:val="lt-LT"/>
              </w:rPr>
              <w:t>datos. Tinkamomis finansuoti gali būti pripažintos tik tokios išlaidos, kurios patirtos ir apmokėtos nuo Sutarties įsigaliojimo dienos iki Sutarties 2.2.1 papunktyje nurodytos datos. Nuosavo indėlio, numatyto Sutarties 1.3.</w:t>
            </w:r>
            <w:r w:rsidR="00336DD7">
              <w:rPr>
                <w:sz w:val="24"/>
                <w:szCs w:val="24"/>
                <w:lang w:val="lt-LT"/>
              </w:rPr>
              <w:t>4</w:t>
            </w:r>
            <w:r w:rsidRPr="009E3854">
              <w:rPr>
                <w:sz w:val="24"/>
                <w:szCs w:val="24"/>
                <w:lang w:val="lt-LT"/>
              </w:rPr>
              <w:t xml:space="preserve"> papunktyje, užtikrinimą patvirtinančioms išlaidoms taip pat taikomos šiame Sutarties</w:t>
            </w:r>
            <w:r>
              <w:rPr>
                <w:sz w:val="24"/>
                <w:szCs w:val="24"/>
                <w:lang w:val="lt-LT"/>
              </w:rPr>
              <w:t xml:space="preserve"> papunktyje išvardintos sąlygos.</w:t>
            </w:r>
          </w:p>
        </w:tc>
        <w:tc>
          <w:tcPr>
            <w:tcW w:w="4814" w:type="dxa"/>
          </w:tcPr>
          <w:p w14:paraId="04BA9E36" w14:textId="6D7C438D" w:rsidR="00586759" w:rsidRPr="00194554" w:rsidRDefault="00586759" w:rsidP="0064719B">
            <w:pPr>
              <w:jc w:val="both"/>
              <w:rPr>
                <w:sz w:val="24"/>
                <w:szCs w:val="24"/>
                <w:lang w:val="en-GB"/>
              </w:rPr>
            </w:pPr>
            <w:r w:rsidRPr="00194554">
              <w:rPr>
                <w:sz w:val="24"/>
                <w:szCs w:val="24"/>
                <w:lang w:val="en-GB"/>
              </w:rPr>
              <w:lastRenderedPageBreak/>
              <w:t>3.2.</w:t>
            </w:r>
            <w:r w:rsidR="00336DD7">
              <w:rPr>
                <w:sz w:val="24"/>
                <w:szCs w:val="24"/>
                <w:lang w:val="en-GB"/>
              </w:rPr>
              <w:t>2.</w:t>
            </w:r>
            <w:r w:rsidRPr="00194554">
              <w:rPr>
                <w:sz w:val="24"/>
                <w:szCs w:val="24"/>
                <w:lang w:val="en-GB"/>
              </w:rPr>
              <w:t xml:space="preserve"> the</w:t>
            </w:r>
            <w:r w:rsidR="00336DD7">
              <w:rPr>
                <w:sz w:val="24"/>
                <w:szCs w:val="24"/>
                <w:lang w:val="en-GB"/>
              </w:rPr>
              <w:t xml:space="preserve"> </w:t>
            </w:r>
            <w:r w:rsidR="00336DD7" w:rsidRPr="00CD11B9">
              <w:rPr>
                <w:sz w:val="24"/>
                <w:szCs w:val="24"/>
              </w:rPr>
              <w:fldChar w:fldCharType="begin">
                <w:ffData>
                  <w:name w:val="Text2"/>
                  <w:enabled/>
                  <w:calcOnExit w:val="0"/>
                  <w:textInput/>
                </w:ffData>
              </w:fldChar>
            </w:r>
            <w:r w:rsidR="00336DD7" w:rsidRPr="00CD11B9">
              <w:rPr>
                <w:sz w:val="24"/>
                <w:szCs w:val="24"/>
              </w:rPr>
              <w:instrText xml:space="preserve"> FORMTEXT </w:instrText>
            </w:r>
            <w:r w:rsidR="00336DD7" w:rsidRPr="00CD11B9">
              <w:rPr>
                <w:sz w:val="24"/>
                <w:szCs w:val="24"/>
              </w:rPr>
            </w:r>
            <w:r w:rsidR="00336DD7" w:rsidRPr="00CD11B9">
              <w:rPr>
                <w:sz w:val="24"/>
                <w:szCs w:val="24"/>
              </w:rPr>
              <w:fldChar w:fldCharType="separate"/>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t> </w:t>
            </w:r>
            <w:r w:rsidR="00336DD7" w:rsidRPr="00CD11B9">
              <w:rPr>
                <w:sz w:val="24"/>
                <w:szCs w:val="24"/>
              </w:rPr>
              <w:fldChar w:fldCharType="end"/>
            </w:r>
            <w:r w:rsidRPr="00194554">
              <w:rPr>
                <w:sz w:val="24"/>
                <w:szCs w:val="24"/>
                <w:lang w:val="en-GB"/>
              </w:rPr>
              <w:t xml:space="preserve"> funds of the Programme referred to in paragraph 1.3.</w:t>
            </w:r>
            <w:r w:rsidR="00336DD7">
              <w:rPr>
                <w:sz w:val="24"/>
                <w:szCs w:val="24"/>
                <w:lang w:val="en-GB"/>
              </w:rPr>
              <w:t>3</w:t>
            </w:r>
            <w:r w:rsidRPr="00194554">
              <w:rPr>
                <w:sz w:val="24"/>
                <w:szCs w:val="24"/>
                <w:lang w:val="en-GB"/>
              </w:rPr>
              <w:t xml:space="preserve"> </w:t>
            </w:r>
            <w:r>
              <w:rPr>
                <w:sz w:val="24"/>
                <w:szCs w:val="24"/>
                <w:lang w:val="en-GB"/>
              </w:rPr>
              <w:t xml:space="preserve">of the Agreement shall be the costs </w:t>
            </w:r>
            <w:r w:rsidRPr="00056F86">
              <w:rPr>
                <w:sz w:val="24"/>
                <w:szCs w:val="24"/>
                <w:lang w:val="en-GB"/>
              </w:rPr>
              <w:t>necessary for the implementation of the project activities and incurred in compliance with the legislation</w:t>
            </w:r>
            <w:r>
              <w:rPr>
                <w:sz w:val="24"/>
                <w:szCs w:val="24"/>
                <w:lang w:val="en-GB"/>
              </w:rPr>
              <w:t xml:space="preserve">, for activities </w:t>
            </w:r>
            <w:r w:rsidRPr="00194554">
              <w:rPr>
                <w:sz w:val="24"/>
                <w:szCs w:val="24"/>
                <w:lang w:val="en-GB"/>
              </w:rPr>
              <w:t xml:space="preserve">carried out from </w:t>
            </w:r>
            <w:r w:rsidR="0064719B">
              <w:rPr>
                <w:sz w:val="24"/>
                <w:szCs w:val="24"/>
                <w:lang w:val="en-GB"/>
              </w:rPr>
              <w:t xml:space="preserve">October 2, </w:t>
            </w:r>
            <w:r w:rsidR="0064719B" w:rsidRPr="00CD11B9">
              <w:rPr>
                <w:sz w:val="24"/>
                <w:szCs w:val="24"/>
              </w:rPr>
              <w:fldChar w:fldCharType="begin">
                <w:ffData>
                  <w:name w:val="Text2"/>
                  <w:enabled/>
                  <w:calcOnExit w:val="0"/>
                  <w:textInput/>
                </w:ffData>
              </w:fldChar>
            </w:r>
            <w:r w:rsidR="0064719B" w:rsidRPr="00CD11B9">
              <w:rPr>
                <w:sz w:val="24"/>
                <w:szCs w:val="24"/>
              </w:rPr>
              <w:instrText xml:space="preserve"> FORMTEXT </w:instrText>
            </w:r>
            <w:r w:rsidR="0064719B" w:rsidRPr="00CD11B9">
              <w:rPr>
                <w:sz w:val="24"/>
                <w:szCs w:val="24"/>
              </w:rPr>
            </w:r>
            <w:r w:rsidR="0064719B" w:rsidRPr="00CD11B9">
              <w:rPr>
                <w:sz w:val="24"/>
                <w:szCs w:val="24"/>
              </w:rPr>
              <w:fldChar w:fldCharType="separate"/>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fldChar w:fldCharType="end"/>
            </w:r>
            <w:r w:rsidRPr="00194554">
              <w:rPr>
                <w:sz w:val="24"/>
                <w:szCs w:val="24"/>
                <w:lang w:val="en-GB"/>
              </w:rPr>
              <w:t xml:space="preserve"> to the</w:t>
            </w:r>
            <w:r w:rsidR="0064719B">
              <w:rPr>
                <w:sz w:val="24"/>
                <w:szCs w:val="24"/>
                <w:lang w:val="en-GB"/>
              </w:rPr>
              <w:t xml:space="preserve"> end of </w:t>
            </w:r>
            <w:r w:rsidR="0064719B" w:rsidRPr="00CD11B9">
              <w:rPr>
                <w:sz w:val="24"/>
                <w:szCs w:val="24"/>
              </w:rPr>
              <w:fldChar w:fldCharType="begin">
                <w:ffData>
                  <w:name w:val="Text2"/>
                  <w:enabled/>
                  <w:calcOnExit w:val="0"/>
                  <w:textInput/>
                </w:ffData>
              </w:fldChar>
            </w:r>
            <w:r w:rsidR="0064719B" w:rsidRPr="00CD11B9">
              <w:rPr>
                <w:sz w:val="24"/>
                <w:szCs w:val="24"/>
              </w:rPr>
              <w:instrText xml:space="preserve"> FORMTEXT </w:instrText>
            </w:r>
            <w:r w:rsidR="0064719B" w:rsidRPr="00CD11B9">
              <w:rPr>
                <w:sz w:val="24"/>
                <w:szCs w:val="24"/>
              </w:rPr>
            </w:r>
            <w:r w:rsidR="0064719B" w:rsidRPr="00CD11B9">
              <w:rPr>
                <w:sz w:val="24"/>
                <w:szCs w:val="24"/>
              </w:rPr>
              <w:fldChar w:fldCharType="separate"/>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fldChar w:fldCharType="end"/>
            </w:r>
            <w:r w:rsidRPr="00194554">
              <w:rPr>
                <w:sz w:val="24"/>
                <w:szCs w:val="24"/>
                <w:lang w:val="en-GB"/>
              </w:rPr>
              <w:t xml:space="preserve"> </w:t>
            </w:r>
            <w:r w:rsidR="0064719B">
              <w:rPr>
                <w:sz w:val="24"/>
                <w:szCs w:val="24"/>
                <w:lang w:val="en-GB"/>
              </w:rPr>
              <w:t xml:space="preserve">activities implementation </w:t>
            </w:r>
            <w:r w:rsidRPr="00194554">
              <w:rPr>
                <w:sz w:val="24"/>
                <w:szCs w:val="24"/>
                <w:lang w:val="en-GB"/>
              </w:rPr>
              <w:t xml:space="preserve">date referred to in paragraph 2.2.1 hereof. All </w:t>
            </w:r>
            <w:r w:rsidRPr="00194554">
              <w:rPr>
                <w:sz w:val="24"/>
                <w:szCs w:val="24"/>
                <w:lang w:val="en-GB"/>
              </w:rPr>
              <w:lastRenderedPageBreak/>
              <w:t>procurements related to implementation of the Project</w:t>
            </w:r>
            <w:r w:rsidR="0064719B">
              <w:rPr>
                <w:sz w:val="24"/>
                <w:szCs w:val="24"/>
                <w:lang w:val="en-GB"/>
              </w:rPr>
              <w:t xml:space="preserve"> from October 2, </w:t>
            </w:r>
            <w:r w:rsidR="0064719B" w:rsidRPr="00CD11B9">
              <w:rPr>
                <w:sz w:val="24"/>
                <w:szCs w:val="24"/>
              </w:rPr>
              <w:fldChar w:fldCharType="begin">
                <w:ffData>
                  <w:name w:val="Text2"/>
                  <w:enabled/>
                  <w:calcOnExit w:val="0"/>
                  <w:textInput/>
                </w:ffData>
              </w:fldChar>
            </w:r>
            <w:r w:rsidR="0064719B" w:rsidRPr="00CD11B9">
              <w:rPr>
                <w:sz w:val="24"/>
                <w:szCs w:val="24"/>
              </w:rPr>
              <w:instrText xml:space="preserve"> FORMTEXT </w:instrText>
            </w:r>
            <w:r w:rsidR="0064719B" w:rsidRPr="00CD11B9">
              <w:rPr>
                <w:sz w:val="24"/>
                <w:szCs w:val="24"/>
              </w:rPr>
            </w:r>
            <w:r w:rsidR="0064719B" w:rsidRPr="00CD11B9">
              <w:rPr>
                <w:sz w:val="24"/>
                <w:szCs w:val="24"/>
              </w:rPr>
              <w:fldChar w:fldCharType="separate"/>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t> </w:t>
            </w:r>
            <w:r w:rsidR="0064719B" w:rsidRPr="00CD11B9">
              <w:rPr>
                <w:sz w:val="24"/>
                <w:szCs w:val="24"/>
              </w:rPr>
              <w:fldChar w:fldCharType="end"/>
            </w:r>
            <w:r w:rsidRPr="00194554">
              <w:rPr>
                <w:sz w:val="24"/>
                <w:szCs w:val="24"/>
                <w:lang w:val="en-GB"/>
              </w:rPr>
              <w:t xml:space="preserve">, transfers of funds and other financial actions must be carried out by the Project Promoter and the partner(s) of the Project not later than till the </w:t>
            </w:r>
            <w:r w:rsidR="0064719B">
              <w:rPr>
                <w:sz w:val="24"/>
                <w:szCs w:val="24"/>
                <w:lang w:val="en-GB"/>
              </w:rPr>
              <w:t xml:space="preserve">end of the Project implementation </w:t>
            </w:r>
            <w:r w:rsidRPr="00194554">
              <w:rPr>
                <w:sz w:val="24"/>
                <w:szCs w:val="24"/>
                <w:lang w:val="en-GB"/>
              </w:rPr>
              <w:t>date indicated in paragraph 2.2.1 hereof. Only the costs incurred and paid from the effective date of the Agreement to the date indicated in paragraph 2.2.1 hereof may be recognised as eligible costs. The costs supporting the security of the own contribution provided for in paragraph 1.3.</w:t>
            </w:r>
            <w:r w:rsidR="00336DD7">
              <w:rPr>
                <w:sz w:val="24"/>
                <w:szCs w:val="24"/>
                <w:lang w:val="en-GB"/>
              </w:rPr>
              <w:t>4</w:t>
            </w:r>
            <w:r w:rsidRPr="00194554">
              <w:rPr>
                <w:sz w:val="24"/>
                <w:szCs w:val="24"/>
                <w:lang w:val="en-GB"/>
              </w:rPr>
              <w:t xml:space="preserve"> hereof shall also be subject to the conditions set out in this paragraph hereof.</w:t>
            </w:r>
          </w:p>
        </w:tc>
      </w:tr>
      <w:tr w:rsidR="00586759" w14:paraId="0CE6EC3E" w14:textId="77777777" w:rsidTr="000A48B4">
        <w:tc>
          <w:tcPr>
            <w:tcW w:w="4814" w:type="dxa"/>
          </w:tcPr>
          <w:p w14:paraId="686D660F" w14:textId="533857FB" w:rsidR="00586759" w:rsidRPr="009E3854" w:rsidRDefault="00586759" w:rsidP="00586759">
            <w:pPr>
              <w:tabs>
                <w:tab w:val="left" w:pos="720"/>
              </w:tabs>
              <w:jc w:val="both"/>
              <w:rPr>
                <w:sz w:val="24"/>
                <w:szCs w:val="24"/>
              </w:rPr>
            </w:pPr>
            <w:r w:rsidRPr="009E3854">
              <w:rPr>
                <w:sz w:val="24"/>
                <w:szCs w:val="24"/>
                <w:lang w:val="lt-LT"/>
              </w:rPr>
              <w:lastRenderedPageBreak/>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tc>
        <w:tc>
          <w:tcPr>
            <w:tcW w:w="4814" w:type="dxa"/>
          </w:tcPr>
          <w:p w14:paraId="47F13E11" w14:textId="415EEC50" w:rsidR="00586759" w:rsidRPr="00194554" w:rsidRDefault="00586759" w:rsidP="00586759">
            <w:pPr>
              <w:tabs>
                <w:tab w:val="left" w:pos="720"/>
              </w:tabs>
              <w:jc w:val="both"/>
              <w:rPr>
                <w:sz w:val="24"/>
                <w:szCs w:val="24"/>
                <w:lang w:val="en-GB"/>
              </w:rPr>
            </w:pPr>
            <w:r w:rsidRPr="00194554">
              <w:rPr>
                <w:sz w:val="24"/>
                <w:szCs w:val="24"/>
                <w:lang w:val="en-GB"/>
              </w:rPr>
              <w:t>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working days from the receipt of necess</w:t>
            </w:r>
            <w:r>
              <w:rPr>
                <w:sz w:val="24"/>
                <w:szCs w:val="24"/>
                <w:lang w:val="en-GB"/>
              </w:rPr>
              <w:t>ary funds.</w:t>
            </w:r>
          </w:p>
        </w:tc>
      </w:tr>
      <w:tr w:rsidR="00586759" w14:paraId="71C340CB" w14:textId="77777777" w:rsidTr="000A48B4">
        <w:tc>
          <w:tcPr>
            <w:tcW w:w="4814" w:type="dxa"/>
          </w:tcPr>
          <w:p w14:paraId="5E610B49" w14:textId="5149A139" w:rsidR="00586759" w:rsidRPr="009E3854" w:rsidRDefault="00586759" w:rsidP="00586759">
            <w:pPr>
              <w:tabs>
                <w:tab w:val="left" w:pos="720"/>
              </w:tabs>
              <w:jc w:val="both"/>
              <w:rPr>
                <w:sz w:val="24"/>
                <w:szCs w:val="24"/>
                <w:lang w:val="lt-LT"/>
              </w:rPr>
            </w:pPr>
            <w:r>
              <w:rPr>
                <w:sz w:val="24"/>
                <w:szCs w:val="24"/>
                <w:lang w:val="lt-LT"/>
              </w:rPr>
              <w:t>3.4. Mokėjimai P</w:t>
            </w:r>
            <w:r w:rsidRPr="00A45753">
              <w:rPr>
                <w:sz w:val="24"/>
                <w:szCs w:val="24"/>
                <w:lang w:val="lt-LT"/>
              </w:rPr>
              <w:t>rojekto vykdytojui atliekami eurais. Mokesčiai, kuriuos taiko kredito institucijos už</w:t>
            </w:r>
            <w:r>
              <w:rPr>
                <w:sz w:val="24"/>
                <w:szCs w:val="24"/>
                <w:lang w:val="lt-LT"/>
              </w:rPr>
              <w:t xml:space="preserve"> pinigų pervedimą ir įskaitymą,</w:t>
            </w:r>
            <w:r w:rsidRP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Pr="00A45753">
              <w:rPr>
                <w:sz w:val="24"/>
                <w:szCs w:val="24"/>
                <w:lang w:val="lt-LT"/>
              </w:rPr>
              <w:t>rojekto vykdyto</w:t>
            </w:r>
            <w:r>
              <w:rPr>
                <w:sz w:val="24"/>
                <w:szCs w:val="24"/>
                <w:lang w:val="lt-LT"/>
              </w:rPr>
              <w:t>jo kredito įstaiga, į kurioje e</w:t>
            </w:r>
            <w:r w:rsidRPr="00A45753">
              <w:rPr>
                <w:sz w:val="24"/>
                <w:szCs w:val="24"/>
                <w:lang w:val="lt-LT"/>
              </w:rPr>
              <w:t>s</w:t>
            </w:r>
            <w:r>
              <w:rPr>
                <w:sz w:val="24"/>
                <w:szCs w:val="24"/>
                <w:lang w:val="lt-LT"/>
              </w:rPr>
              <w:t>ančią sąskaitą pinigus gauna P</w:t>
            </w:r>
            <w:r w:rsidRPr="00A45753">
              <w:rPr>
                <w:sz w:val="24"/>
                <w:szCs w:val="24"/>
                <w:lang w:val="lt-LT"/>
              </w:rPr>
              <w:t>rojekto vykdytojas, moka projekto vykdytojas. Tuo atveju, kai CPVA atlikus mokėjimą, jis neįvykdomas dėl ne nuo CPVA pri</w:t>
            </w:r>
            <w:r>
              <w:rPr>
                <w:sz w:val="24"/>
                <w:szCs w:val="24"/>
                <w:lang w:val="lt-LT"/>
              </w:rPr>
              <w:t>k</w:t>
            </w:r>
            <w:r w:rsidRP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Pr="00A45753">
              <w:rPr>
                <w:sz w:val="24"/>
                <w:szCs w:val="24"/>
                <w:lang w:val="lt-LT"/>
              </w:rPr>
              <w:t>.</w:t>
            </w:r>
          </w:p>
        </w:tc>
        <w:tc>
          <w:tcPr>
            <w:tcW w:w="4814" w:type="dxa"/>
          </w:tcPr>
          <w:p w14:paraId="4BFADB7E" w14:textId="5D19C2A6" w:rsidR="00586759" w:rsidRPr="00194554" w:rsidRDefault="00586759" w:rsidP="00586759">
            <w:pPr>
              <w:tabs>
                <w:tab w:val="left" w:pos="720"/>
              </w:tabs>
              <w:jc w:val="both"/>
              <w:rPr>
                <w:sz w:val="24"/>
                <w:szCs w:val="24"/>
                <w:lang w:val="en-GB"/>
              </w:rPr>
            </w:pPr>
            <w:r>
              <w:rPr>
                <w:sz w:val="24"/>
                <w:szCs w:val="24"/>
                <w:lang w:val="en-GB"/>
              </w:rPr>
              <w:t>3.4. Payments to the Project P</w:t>
            </w:r>
            <w:r w:rsidRPr="00441700">
              <w:rPr>
                <w:sz w:val="24"/>
                <w:szCs w:val="24"/>
                <w:lang w:val="en-GB"/>
              </w:rPr>
              <w:t>romoter are made in euro. Fees charged by credit institutions for money transfer and set-off shall be paid as follows: the fees charged by the credit institution from which the CPMA executes the order shall be paid by the CPMA and t</w:t>
            </w:r>
            <w:r>
              <w:rPr>
                <w:sz w:val="24"/>
                <w:szCs w:val="24"/>
                <w:lang w:val="en-GB"/>
              </w:rPr>
              <w:t>he fees charged by the Project P</w:t>
            </w:r>
            <w:r w:rsidRPr="00441700">
              <w:rPr>
                <w:sz w:val="24"/>
                <w:szCs w:val="24"/>
                <w:lang w:val="en-GB"/>
              </w:rPr>
              <w:t xml:space="preserve">romoter to the credit institution to which the </w:t>
            </w:r>
            <w:r>
              <w:rPr>
                <w:sz w:val="24"/>
                <w:szCs w:val="24"/>
                <w:lang w:val="en-GB"/>
              </w:rPr>
              <w:t>account is located the Project P</w:t>
            </w:r>
            <w:r w:rsidRPr="00441700">
              <w:rPr>
                <w:sz w:val="24"/>
                <w:szCs w:val="24"/>
                <w:lang w:val="en-GB"/>
              </w:rPr>
              <w:t>romoter receives the money, the project promoter pays. In the event that the CPMA fails to execute the payment due to circumstances beyond the control of the CPMA, the costs of the re-transfer shall be borne by the project promoter</w:t>
            </w:r>
            <w:r>
              <w:rPr>
                <w:sz w:val="24"/>
                <w:szCs w:val="24"/>
                <w:lang w:val="en-GB"/>
              </w:rPr>
              <w:t xml:space="preserve"> (</w:t>
            </w:r>
            <w:r w:rsidRPr="00B82D82">
              <w:rPr>
                <w:sz w:val="24"/>
                <w:szCs w:val="24"/>
                <w:lang w:val="en-GB"/>
              </w:rPr>
              <w:t>if provided by CPVA Bank</w:t>
            </w:r>
            <w:r>
              <w:rPr>
                <w:sz w:val="24"/>
                <w:szCs w:val="24"/>
                <w:lang w:val="en-GB"/>
              </w:rPr>
              <w:t>)</w:t>
            </w:r>
            <w:r w:rsidRPr="00441700">
              <w:rPr>
                <w:sz w:val="24"/>
                <w:szCs w:val="24"/>
                <w:lang w:val="en-GB"/>
              </w:rPr>
              <w:t>.</w:t>
            </w:r>
          </w:p>
        </w:tc>
      </w:tr>
      <w:tr w:rsidR="00586759" w14:paraId="4043E849" w14:textId="77777777" w:rsidTr="000A48B4">
        <w:tc>
          <w:tcPr>
            <w:tcW w:w="4814" w:type="dxa"/>
          </w:tcPr>
          <w:p w14:paraId="1201C6BD" w14:textId="49C42132" w:rsidR="00586759" w:rsidRPr="009E3854" w:rsidRDefault="00586759" w:rsidP="00586759">
            <w:pPr>
              <w:tabs>
                <w:tab w:val="left" w:pos="720"/>
              </w:tabs>
              <w:jc w:val="both"/>
              <w:rPr>
                <w:sz w:val="24"/>
                <w:szCs w:val="24"/>
              </w:rPr>
            </w:pPr>
            <w:r>
              <w:rPr>
                <w:sz w:val="24"/>
                <w:szCs w:val="24"/>
                <w:lang w:val="lt-LT"/>
              </w:rPr>
              <w:t>3.5</w:t>
            </w:r>
            <w:r w:rsidRPr="009E3854">
              <w:rPr>
                <w:sz w:val="24"/>
                <w:szCs w:val="24"/>
                <w:lang w:val="lt-LT"/>
              </w:rPr>
              <w:t xml:space="preserve">. Palūkanas, gautas už Projekto lėšų disponavimą banko sąskaitoje (jeigu buvo priskaičiuotos), Projekto vykdytojas perveda CPVA per rašte CPVA nurodytą </w:t>
            </w:r>
            <w:r>
              <w:rPr>
                <w:sz w:val="24"/>
                <w:szCs w:val="24"/>
                <w:lang w:val="lt-LT"/>
              </w:rPr>
              <w:t>terminą, bet ne vėliau kaip 10</w:t>
            </w:r>
            <w:r w:rsidRPr="009E3854">
              <w:rPr>
                <w:sz w:val="24"/>
                <w:szCs w:val="24"/>
                <w:lang w:val="lt-LT"/>
              </w:rPr>
              <w:t xml:space="preserve"> darbo dienų iki einamųjų metų pabaigos.</w:t>
            </w:r>
          </w:p>
        </w:tc>
        <w:tc>
          <w:tcPr>
            <w:tcW w:w="4814" w:type="dxa"/>
          </w:tcPr>
          <w:p w14:paraId="69320DAF" w14:textId="118F0B64" w:rsidR="00586759" w:rsidRPr="00194554" w:rsidRDefault="00586759" w:rsidP="00586759">
            <w:pPr>
              <w:tabs>
                <w:tab w:val="left" w:pos="720"/>
              </w:tabs>
              <w:jc w:val="both"/>
              <w:rPr>
                <w:sz w:val="24"/>
                <w:szCs w:val="24"/>
                <w:lang w:val="en-GB"/>
              </w:rPr>
            </w:pPr>
            <w:r>
              <w:rPr>
                <w:sz w:val="24"/>
                <w:szCs w:val="24"/>
                <w:lang w:val="en-GB"/>
              </w:rPr>
              <w:t>3.5</w:t>
            </w:r>
            <w:r w:rsidRPr="00194554">
              <w:rPr>
                <w:sz w:val="24"/>
                <w:szCs w:val="24"/>
                <w:lang w:val="en-GB"/>
              </w:rPr>
              <w:t>. The Project Promoter shall transfer the interest received for availability of funds in the bank account (if any) to the CPMA within the time limit indicated by the CPMA in the letter, but not later than within 10 working days to the end of the current year.</w:t>
            </w:r>
          </w:p>
        </w:tc>
      </w:tr>
      <w:tr w:rsidR="00586759" w14:paraId="4D759519" w14:textId="77777777" w:rsidTr="000A48B4">
        <w:tc>
          <w:tcPr>
            <w:tcW w:w="4814" w:type="dxa"/>
          </w:tcPr>
          <w:p w14:paraId="08332013" w14:textId="2120F9AC" w:rsidR="00586759" w:rsidRPr="009E3854" w:rsidRDefault="00586759" w:rsidP="00586759">
            <w:pPr>
              <w:jc w:val="both"/>
              <w:rPr>
                <w:sz w:val="24"/>
                <w:szCs w:val="24"/>
              </w:rPr>
            </w:pPr>
            <w:r>
              <w:rPr>
                <w:sz w:val="24"/>
                <w:szCs w:val="24"/>
                <w:lang w:val="lt-LT"/>
              </w:rPr>
              <w:t>3.6</w:t>
            </w:r>
            <w:r w:rsidRPr="009E3854">
              <w:rPr>
                <w:sz w:val="24"/>
                <w:szCs w:val="24"/>
                <w:lang w:val="lt-LT"/>
              </w:rPr>
              <w:t xml:space="preserve">. Projekto vykdytojas turi teisę atlikti Sutarties 1 priede numatytų veiklų ir </w:t>
            </w:r>
            <w:r>
              <w:rPr>
                <w:sz w:val="24"/>
                <w:szCs w:val="24"/>
                <w:lang w:val="lt-LT"/>
              </w:rPr>
              <w:t>(</w:t>
            </w:r>
            <w:r w:rsidRPr="009E3854">
              <w:rPr>
                <w:sz w:val="24"/>
                <w:szCs w:val="24"/>
                <w:lang w:val="lt-LT"/>
              </w:rPr>
              <w:t>arba</w:t>
            </w:r>
            <w:r>
              <w:rPr>
                <w:sz w:val="24"/>
                <w:szCs w:val="24"/>
                <w:lang w:val="lt-LT"/>
              </w:rPr>
              <w:t>)</w:t>
            </w:r>
            <w:r w:rsidRPr="009E3854">
              <w:rPr>
                <w:sz w:val="24"/>
                <w:szCs w:val="24"/>
                <w:lang w:val="lt-LT"/>
              </w:rPr>
              <w:t xml:space="preserve"> jų plano pakeitimus, neturinčius esminio poveikio Projekto apimčiai, tikslui ir uždaviniams pasiekti. Jeigu būtina atlikti tokius pakeitimus Projekto vykdytojas iš anksto el</w:t>
            </w:r>
            <w:r>
              <w:rPr>
                <w:sz w:val="24"/>
                <w:szCs w:val="24"/>
                <w:lang w:val="lt-LT"/>
              </w:rPr>
              <w:t>.</w:t>
            </w:r>
            <w:r w:rsidRPr="009E3854">
              <w:rPr>
                <w:sz w:val="24"/>
                <w:szCs w:val="24"/>
                <w:lang w:val="lt-LT"/>
              </w:rPr>
              <w:t xml:space="preserve"> paštu kreipiasi į CPVA su motyvuotu prašymu leisti atlikti </w:t>
            </w:r>
            <w:r w:rsidRPr="009E3854">
              <w:rPr>
                <w:sz w:val="24"/>
                <w:szCs w:val="24"/>
                <w:lang w:val="lt-LT"/>
              </w:rPr>
              <w:lastRenderedPageBreak/>
              <w:t xml:space="preserve">neesminius veiklų ir </w:t>
            </w:r>
            <w:r>
              <w:rPr>
                <w:sz w:val="24"/>
                <w:szCs w:val="24"/>
                <w:lang w:val="lt-LT"/>
              </w:rPr>
              <w:t>(</w:t>
            </w:r>
            <w:r w:rsidRPr="009E3854">
              <w:rPr>
                <w:sz w:val="24"/>
                <w:szCs w:val="24"/>
                <w:lang w:val="lt-LT"/>
              </w:rPr>
              <w:t>arba</w:t>
            </w:r>
            <w:r>
              <w:rPr>
                <w:sz w:val="24"/>
                <w:szCs w:val="24"/>
                <w:lang w:val="lt-LT"/>
              </w:rPr>
              <w:t>)</w:t>
            </w:r>
            <w:r w:rsidRPr="009E3854">
              <w:rPr>
                <w:sz w:val="24"/>
                <w:szCs w:val="24"/>
                <w:lang w:val="lt-LT"/>
              </w:rPr>
              <w:t xml:space="preserve"> jų plano pakeitimus. Gautą prašymą CPVA įvertina per 5 darbo dienas ir apie priimtą sprendimą </w:t>
            </w:r>
            <w:r w:rsidRPr="001C395A">
              <w:rPr>
                <w:sz w:val="24"/>
                <w:szCs w:val="24"/>
                <w:lang w:val="lt-LT"/>
              </w:rPr>
              <w:t>el. paštu</w:t>
            </w:r>
            <w:r w:rsidRPr="009E3854">
              <w:rPr>
                <w:sz w:val="24"/>
                <w:szCs w:val="24"/>
                <w:lang w:val="lt-LT"/>
              </w:rPr>
              <w:t xml:space="preserve"> informuoja Projekto vykdytoją.</w:t>
            </w:r>
          </w:p>
        </w:tc>
        <w:tc>
          <w:tcPr>
            <w:tcW w:w="4814" w:type="dxa"/>
          </w:tcPr>
          <w:p w14:paraId="2C622D6E" w14:textId="1E288BC3" w:rsidR="00586759" w:rsidRPr="00194554" w:rsidRDefault="00586759" w:rsidP="00586759">
            <w:pPr>
              <w:jc w:val="both"/>
              <w:rPr>
                <w:sz w:val="24"/>
                <w:szCs w:val="24"/>
                <w:lang w:val="en-GB"/>
              </w:rPr>
            </w:pPr>
            <w:r>
              <w:rPr>
                <w:sz w:val="24"/>
                <w:szCs w:val="24"/>
                <w:lang w:val="en-GB"/>
              </w:rPr>
              <w:lastRenderedPageBreak/>
              <w:t>3.6</w:t>
            </w:r>
            <w:r w:rsidRPr="00194554">
              <w:rPr>
                <w:sz w:val="24"/>
                <w:szCs w:val="24"/>
                <w:lang w:val="en-GB"/>
              </w:rPr>
              <w:t xml:space="preserve">. The Project Promoter shall be entitled to make changes in the activities provided for in Annex 1 hereto and/or amendments to the plan thereof not affecting the scope of the Project, achievement of the aim and objectives of the Project. If such changes/amendments are necessary, the Project Promoter shall apply to </w:t>
            </w:r>
            <w:r w:rsidRPr="00194554">
              <w:rPr>
                <w:sz w:val="24"/>
                <w:szCs w:val="24"/>
                <w:lang w:val="en-GB"/>
              </w:rPr>
              <w:lastRenderedPageBreak/>
              <w:t>the CPMA with a reasoned request to allow to make minor changes in the activities provided for in Annex 1 hereto and/or amendments to the plan thereof by e-mail in advance. The CPMA shall assess the received request within 5 working days and notify the Project Promoter by e-mail.</w:t>
            </w:r>
          </w:p>
        </w:tc>
      </w:tr>
      <w:tr w:rsidR="00586759" w14:paraId="0DC1580F" w14:textId="77777777" w:rsidTr="000A48B4">
        <w:tc>
          <w:tcPr>
            <w:tcW w:w="4814" w:type="dxa"/>
          </w:tcPr>
          <w:p w14:paraId="32E5CC81" w14:textId="0E297107" w:rsidR="00586759" w:rsidRPr="009E3854" w:rsidRDefault="00586759" w:rsidP="00586759">
            <w:pPr>
              <w:jc w:val="both"/>
              <w:rPr>
                <w:sz w:val="24"/>
                <w:szCs w:val="24"/>
              </w:rPr>
            </w:pPr>
            <w:r>
              <w:rPr>
                <w:sz w:val="24"/>
                <w:szCs w:val="24"/>
                <w:lang w:val="lt-LT"/>
              </w:rPr>
              <w:lastRenderedPageBreak/>
              <w:t>3.7</w:t>
            </w:r>
            <w:r w:rsidRPr="009E3854">
              <w:rPr>
                <w:sz w:val="24"/>
                <w:szCs w:val="24"/>
                <w:lang w:val="lt-LT"/>
              </w:rPr>
              <w:t xml:space="preserve">. Jeigu būtina, iš Programos Projektui skiriamos lėšos gali būti perkeliamos iš vienos sąmatos eilutės į kitą, bet ne daugiau kaip 15 procentų </w:t>
            </w:r>
            <w:r>
              <w:rPr>
                <w:sz w:val="24"/>
                <w:szCs w:val="24"/>
                <w:lang w:val="lt-LT"/>
              </w:rPr>
              <w:t xml:space="preserve">institucijos finansuojamos projekto biudžeto </w:t>
            </w:r>
            <w:r w:rsidRPr="009E3854">
              <w:rPr>
                <w:sz w:val="24"/>
                <w:szCs w:val="24"/>
                <w:lang w:val="lt-LT"/>
              </w:rPr>
              <w:t>eilutės vertės. Dėl lėšų perkėlimo Projekto vykdytojas iš anksto su motyvuotu prašymu kreipiasi į CPVA el. paštu.</w:t>
            </w:r>
            <w:r>
              <w:t xml:space="preserve"> </w:t>
            </w:r>
            <w:r w:rsidRPr="00B82D82">
              <w:rPr>
                <w:sz w:val="24"/>
                <w:szCs w:val="24"/>
                <w:lang w:val="lt-LT"/>
              </w:rPr>
              <w:t>Gautą prašymą CPVA įvertina per 5 darbo dienas ir apie priimtą sprendimą el. paštu informuoja Projekto vykdytoją.</w:t>
            </w:r>
          </w:p>
        </w:tc>
        <w:tc>
          <w:tcPr>
            <w:tcW w:w="4814" w:type="dxa"/>
          </w:tcPr>
          <w:p w14:paraId="34E34456" w14:textId="082DA174" w:rsidR="00586759" w:rsidRPr="00194554" w:rsidRDefault="00586759" w:rsidP="00586759">
            <w:pPr>
              <w:jc w:val="both"/>
              <w:rPr>
                <w:sz w:val="24"/>
                <w:szCs w:val="24"/>
                <w:lang w:val="en-GB"/>
              </w:rPr>
            </w:pPr>
            <w:r>
              <w:rPr>
                <w:sz w:val="24"/>
                <w:szCs w:val="24"/>
                <w:lang w:val="en-GB"/>
              </w:rPr>
              <w:t>3.7</w:t>
            </w:r>
            <w:r w:rsidRPr="00194554">
              <w:rPr>
                <w:sz w:val="24"/>
                <w:szCs w:val="24"/>
                <w:lang w:val="en-GB"/>
              </w:rPr>
              <w:t>. If necessary, the funds allocated for the Project from the funds of the Programme may be transferred between lines, but not more than 15 per cent of the value of the line</w:t>
            </w:r>
            <w:r>
              <w:rPr>
                <w:sz w:val="24"/>
                <w:szCs w:val="24"/>
                <w:lang w:val="en-GB"/>
              </w:rPr>
              <w:t xml:space="preserve"> funded by the institution</w:t>
            </w:r>
            <w:r w:rsidRPr="00194554">
              <w:rPr>
                <w:sz w:val="24"/>
                <w:szCs w:val="24"/>
                <w:lang w:val="en-GB"/>
              </w:rPr>
              <w:t>. The Project Promoter shall apply to the CPMA with a reasoned request for the transfer of funds between lines by e-mail in advance.</w:t>
            </w:r>
            <w:r>
              <w:rPr>
                <w:sz w:val="24"/>
                <w:szCs w:val="24"/>
                <w:lang w:val="en-GB"/>
              </w:rPr>
              <w:t xml:space="preserve"> </w:t>
            </w:r>
            <w:r w:rsidRPr="00B82D82">
              <w:rPr>
                <w:sz w:val="24"/>
                <w:szCs w:val="24"/>
                <w:lang w:val="en-GB"/>
              </w:rPr>
              <w:t>CPMA evaluate</w:t>
            </w:r>
            <w:r>
              <w:rPr>
                <w:sz w:val="24"/>
                <w:szCs w:val="24"/>
                <w:lang w:val="en-GB"/>
              </w:rPr>
              <w:t>s</w:t>
            </w:r>
            <w:r w:rsidRPr="00B82D82">
              <w:rPr>
                <w:sz w:val="24"/>
                <w:szCs w:val="24"/>
                <w:lang w:val="en-GB"/>
              </w:rPr>
              <w:t xml:space="preserve"> the request within 5 </w:t>
            </w:r>
            <w:r>
              <w:rPr>
                <w:sz w:val="24"/>
                <w:szCs w:val="24"/>
                <w:lang w:val="en-GB"/>
              </w:rPr>
              <w:t>working</w:t>
            </w:r>
            <w:r w:rsidRPr="00B82D82">
              <w:rPr>
                <w:sz w:val="24"/>
                <w:szCs w:val="24"/>
                <w:lang w:val="en-GB"/>
              </w:rPr>
              <w:t xml:space="preserve"> days and inform</w:t>
            </w:r>
            <w:r>
              <w:rPr>
                <w:sz w:val="24"/>
                <w:szCs w:val="24"/>
                <w:lang w:val="en-GB"/>
              </w:rPr>
              <w:t>s</w:t>
            </w:r>
            <w:r w:rsidRPr="00B82D82">
              <w:rPr>
                <w:sz w:val="24"/>
                <w:szCs w:val="24"/>
                <w:lang w:val="en-GB"/>
              </w:rPr>
              <w:t xml:space="preserve"> </w:t>
            </w:r>
            <w:r>
              <w:rPr>
                <w:sz w:val="24"/>
                <w:szCs w:val="24"/>
                <w:lang w:val="en-GB"/>
              </w:rPr>
              <w:t>about</w:t>
            </w:r>
            <w:r w:rsidRPr="00B82D82">
              <w:rPr>
                <w:sz w:val="24"/>
                <w:szCs w:val="24"/>
                <w:lang w:val="en-GB"/>
              </w:rPr>
              <w:t xml:space="preserve"> the decision the Project Promoter by e-mail.</w:t>
            </w:r>
          </w:p>
        </w:tc>
      </w:tr>
      <w:tr w:rsidR="00586759" w14:paraId="1E0B354A" w14:textId="77777777" w:rsidTr="000A48B4">
        <w:tc>
          <w:tcPr>
            <w:tcW w:w="4814" w:type="dxa"/>
          </w:tcPr>
          <w:p w14:paraId="4D5BEF7F" w14:textId="3B8F3B10" w:rsidR="00586759" w:rsidRPr="009E3854" w:rsidRDefault="00586759" w:rsidP="00586759">
            <w:pPr>
              <w:jc w:val="both"/>
              <w:rPr>
                <w:sz w:val="24"/>
                <w:szCs w:val="24"/>
              </w:rPr>
            </w:pPr>
            <w:r>
              <w:rPr>
                <w:sz w:val="24"/>
                <w:szCs w:val="24"/>
                <w:lang w:val="lt-LT"/>
              </w:rPr>
              <w:t>3.8. Projekto vykdytojas Sutarties 4</w:t>
            </w:r>
            <w:r w:rsidRPr="009E3854">
              <w:rPr>
                <w:sz w:val="24"/>
                <w:szCs w:val="24"/>
                <w:lang w:val="lt-LT"/>
              </w:rPr>
              <w:t xml:space="preserve"> priede nurodytas „Nenumatytas išlaidas“ gali panaudoti tik gavęs CPVA sutikimą el. paštu.</w:t>
            </w:r>
          </w:p>
        </w:tc>
        <w:tc>
          <w:tcPr>
            <w:tcW w:w="4814" w:type="dxa"/>
          </w:tcPr>
          <w:p w14:paraId="5AFFAFE1" w14:textId="1D284B2B" w:rsidR="00586759" w:rsidRPr="00194554" w:rsidRDefault="00586759" w:rsidP="00586759">
            <w:pPr>
              <w:jc w:val="both"/>
              <w:rPr>
                <w:sz w:val="24"/>
                <w:szCs w:val="24"/>
                <w:lang w:val="en-GB"/>
              </w:rPr>
            </w:pPr>
            <w:r w:rsidRPr="00194554">
              <w:rPr>
                <w:sz w:val="24"/>
                <w:szCs w:val="24"/>
                <w:lang w:val="en-GB"/>
              </w:rPr>
              <w:t>3.</w:t>
            </w:r>
            <w:r>
              <w:rPr>
                <w:sz w:val="24"/>
                <w:szCs w:val="24"/>
                <w:lang w:val="en-GB"/>
              </w:rPr>
              <w:t>8</w:t>
            </w:r>
            <w:r w:rsidRPr="00194554">
              <w:rPr>
                <w:sz w:val="24"/>
                <w:szCs w:val="24"/>
                <w:lang w:val="en-GB"/>
              </w:rPr>
              <w:t>. The Project Promoter shall be entitled to use the “Unforese</w:t>
            </w:r>
            <w:r>
              <w:rPr>
                <w:sz w:val="24"/>
                <w:szCs w:val="24"/>
                <w:lang w:val="en-GB"/>
              </w:rPr>
              <w:t>en Funds” referred to in Annex 4</w:t>
            </w:r>
            <w:r w:rsidRPr="00194554">
              <w:rPr>
                <w:sz w:val="24"/>
                <w:szCs w:val="24"/>
                <w:lang w:val="en-GB"/>
              </w:rPr>
              <w:t xml:space="preserve"> hereto only after obtaining the CPMA’s consent by e-mail.</w:t>
            </w:r>
          </w:p>
        </w:tc>
      </w:tr>
      <w:tr w:rsidR="00586759" w14:paraId="166E6FB6" w14:textId="77777777" w:rsidTr="000A48B4">
        <w:tc>
          <w:tcPr>
            <w:tcW w:w="4814" w:type="dxa"/>
          </w:tcPr>
          <w:p w14:paraId="2F081699" w14:textId="611C6A9D" w:rsidR="00586759" w:rsidRPr="009E3854" w:rsidRDefault="00586759" w:rsidP="00586759">
            <w:pPr>
              <w:tabs>
                <w:tab w:val="left" w:pos="720"/>
              </w:tabs>
              <w:jc w:val="both"/>
              <w:rPr>
                <w:sz w:val="24"/>
                <w:szCs w:val="24"/>
              </w:rPr>
            </w:pPr>
            <w:r>
              <w:rPr>
                <w:sz w:val="24"/>
                <w:szCs w:val="24"/>
                <w:lang w:val="lt-LT"/>
              </w:rPr>
              <w:t>3.9</w:t>
            </w:r>
            <w:r w:rsidRPr="009E3854">
              <w:rPr>
                <w:sz w:val="24"/>
                <w:szCs w:val="24"/>
                <w:lang w:val="lt-LT"/>
              </w:rPr>
              <w:t xml:space="preserve">. </w:t>
            </w:r>
            <w:r w:rsidRP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14:paraId="6457C6B1" w14:textId="4AF3D3CE" w:rsidR="00586759" w:rsidRDefault="00586759" w:rsidP="00586759">
            <w:pPr>
              <w:jc w:val="both"/>
            </w:pPr>
            <w:r>
              <w:rPr>
                <w:sz w:val="24"/>
                <w:szCs w:val="24"/>
                <w:lang w:val="en-GB"/>
              </w:rPr>
              <w:t>3.9</w:t>
            </w:r>
            <w:r w:rsidRPr="00194554">
              <w:rPr>
                <w:sz w:val="24"/>
                <w:szCs w:val="24"/>
                <w:lang w:val="en-GB"/>
              </w:rPr>
              <w:t xml:space="preserve">. </w:t>
            </w:r>
            <w:r w:rsidRPr="004E09C6">
              <w:rPr>
                <w:sz w:val="24"/>
                <w:szCs w:val="24"/>
                <w:lang w:val="en-GB"/>
              </w:rPr>
              <w:t xml:space="preserve">If at the project implementation stage expenditure savings are generated and the project implementer proposes to use them for new activities not included in the project, or objective reasons occur which require modification of the deadline of project implementation, the project implementer shall inform </w:t>
            </w:r>
            <w:r>
              <w:rPr>
                <w:sz w:val="24"/>
                <w:szCs w:val="24"/>
                <w:lang w:val="en-GB"/>
              </w:rPr>
              <w:t>CPMA</w:t>
            </w:r>
            <w:r w:rsidRPr="004E09C6">
              <w:rPr>
                <w:sz w:val="24"/>
                <w:szCs w:val="24"/>
                <w:lang w:val="en-GB"/>
              </w:rPr>
              <w:t xml:space="preserve">. </w:t>
            </w:r>
            <w:r>
              <w:rPr>
                <w:sz w:val="24"/>
                <w:szCs w:val="24"/>
                <w:lang w:val="en-GB"/>
              </w:rPr>
              <w:t>CPMA</w:t>
            </w:r>
            <w:r w:rsidRP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Pr>
                <w:sz w:val="24"/>
                <w:szCs w:val="24"/>
                <w:lang w:val="en-GB"/>
              </w:rPr>
              <w:t xml:space="preserve"> and informs the Project Promoter within 10 working days about the decision</w:t>
            </w:r>
            <w:r w:rsidRPr="004E09C6">
              <w:rPr>
                <w:sz w:val="24"/>
                <w:szCs w:val="24"/>
                <w:lang w:val="en-GB"/>
              </w:rPr>
              <w:t>.</w:t>
            </w:r>
          </w:p>
        </w:tc>
      </w:tr>
      <w:tr w:rsidR="00586759" w14:paraId="50993D24" w14:textId="77777777" w:rsidTr="000A48B4">
        <w:tc>
          <w:tcPr>
            <w:tcW w:w="4814" w:type="dxa"/>
          </w:tcPr>
          <w:p w14:paraId="25C052D0" w14:textId="6F14A4F8" w:rsidR="00586759" w:rsidRPr="007E4A74" w:rsidRDefault="00586759" w:rsidP="00586759">
            <w:pPr>
              <w:jc w:val="both"/>
              <w:rPr>
                <w:sz w:val="24"/>
                <w:szCs w:val="24"/>
              </w:rPr>
            </w:pPr>
            <w:r>
              <w:rPr>
                <w:sz w:val="24"/>
                <w:szCs w:val="24"/>
              </w:rPr>
              <w:t>3.10</w:t>
            </w:r>
            <w:r w:rsidRPr="007E4A74">
              <w:rPr>
                <w:sz w:val="24"/>
                <w:szCs w:val="24"/>
              </w:rPr>
              <w:t xml:space="preserve">. </w:t>
            </w:r>
            <w:r w:rsidRPr="007E4A74">
              <w:rPr>
                <w:sz w:val="24"/>
                <w:szCs w:val="24"/>
                <w:lang w:val="lt-LT"/>
              </w:rPr>
              <w:t>Tinkamo</w:t>
            </w:r>
            <w:r>
              <w:rPr>
                <w:sz w:val="24"/>
                <w:szCs w:val="24"/>
                <w:lang w:val="lt-LT"/>
              </w:rPr>
              <w:t>mi</w:t>
            </w:r>
            <w:r w:rsidRPr="007E4A74">
              <w:rPr>
                <w:sz w:val="24"/>
                <w:szCs w:val="24"/>
                <w:lang w:val="lt-LT"/>
              </w:rPr>
              <w:t>s finansuoti gali būti pripažintos tik tos Projekto išlaidos, kurios atitinka Aprašo 65-</w:t>
            </w:r>
            <w:r w:rsidRPr="007E4A74">
              <w:rPr>
                <w:sz w:val="24"/>
                <w:szCs w:val="24"/>
              </w:rPr>
              <w:t>66</w:t>
            </w:r>
            <w:r>
              <w:rPr>
                <w:sz w:val="24"/>
                <w:szCs w:val="24"/>
              </w:rPr>
              <w:t xml:space="preserve"> ir 70</w:t>
            </w:r>
            <w:r w:rsidRPr="007E4A74">
              <w:rPr>
                <w:sz w:val="24"/>
                <w:szCs w:val="24"/>
                <w:lang w:val="lt-LT"/>
              </w:rPr>
              <w:t xml:space="preserve"> punktuose numatytus reikalavimus.</w:t>
            </w:r>
          </w:p>
        </w:tc>
        <w:tc>
          <w:tcPr>
            <w:tcW w:w="4814" w:type="dxa"/>
          </w:tcPr>
          <w:p w14:paraId="5E35CA28" w14:textId="5B0EC898" w:rsidR="00586759" w:rsidRDefault="00586759" w:rsidP="00586759">
            <w:pPr>
              <w:jc w:val="both"/>
            </w:pPr>
            <w:r>
              <w:rPr>
                <w:sz w:val="24"/>
                <w:szCs w:val="24"/>
                <w:lang w:val="en-GB"/>
              </w:rPr>
              <w:t>3.10</w:t>
            </w:r>
            <w:r w:rsidRPr="00745EAD">
              <w:rPr>
                <w:sz w:val="24"/>
                <w:szCs w:val="24"/>
                <w:lang w:val="en-GB"/>
              </w:rPr>
              <w:t>. Only the costs of the Project which meet the requirements provided for in paragraphs 65-66</w:t>
            </w:r>
            <w:r>
              <w:rPr>
                <w:sz w:val="24"/>
                <w:szCs w:val="24"/>
                <w:lang w:val="en-GB"/>
              </w:rPr>
              <w:t xml:space="preserve"> and 70</w:t>
            </w:r>
            <w:r w:rsidRPr="00745EAD">
              <w:rPr>
                <w:sz w:val="24"/>
                <w:szCs w:val="24"/>
                <w:lang w:val="en-GB"/>
              </w:rPr>
              <w:t xml:space="preserve"> of the Description may be recognised as eligible costs.</w:t>
            </w:r>
          </w:p>
        </w:tc>
      </w:tr>
      <w:tr w:rsidR="00586759" w14:paraId="205BFD45" w14:textId="77777777" w:rsidTr="000A48B4">
        <w:tc>
          <w:tcPr>
            <w:tcW w:w="4814" w:type="dxa"/>
          </w:tcPr>
          <w:p w14:paraId="6C884FE8" w14:textId="77777777" w:rsidR="00586759" w:rsidRDefault="00586759" w:rsidP="00586759">
            <w:pPr>
              <w:outlineLvl w:val="0"/>
              <w:rPr>
                <w:b/>
                <w:sz w:val="24"/>
                <w:szCs w:val="24"/>
                <w:lang w:val="lt-LT"/>
              </w:rPr>
            </w:pPr>
          </w:p>
          <w:p w14:paraId="446E6E7E" w14:textId="77777777" w:rsidR="00586759" w:rsidRPr="001F6018" w:rsidRDefault="00586759" w:rsidP="00586759">
            <w:pPr>
              <w:jc w:val="center"/>
              <w:outlineLvl w:val="0"/>
              <w:rPr>
                <w:b/>
                <w:sz w:val="24"/>
                <w:szCs w:val="24"/>
                <w:lang w:val="lt-LT"/>
              </w:rPr>
            </w:pPr>
            <w:r w:rsidRPr="001F6018">
              <w:rPr>
                <w:b/>
                <w:sz w:val="24"/>
                <w:szCs w:val="24"/>
                <w:lang w:val="lt-LT"/>
              </w:rPr>
              <w:t>4. Projekto vykdytojo patvirtinimai ir garantijos</w:t>
            </w:r>
          </w:p>
          <w:p w14:paraId="5B91B150" w14:textId="77777777" w:rsidR="00586759" w:rsidRPr="001F6018" w:rsidRDefault="00586759" w:rsidP="00586759">
            <w:pPr>
              <w:ind w:firstLine="567"/>
              <w:jc w:val="center"/>
              <w:outlineLvl w:val="0"/>
              <w:rPr>
                <w:b/>
                <w:sz w:val="24"/>
                <w:szCs w:val="24"/>
                <w:lang w:val="lt-LT"/>
              </w:rPr>
            </w:pPr>
          </w:p>
        </w:tc>
        <w:tc>
          <w:tcPr>
            <w:tcW w:w="4814" w:type="dxa"/>
          </w:tcPr>
          <w:p w14:paraId="7F4C2639" w14:textId="77777777" w:rsidR="00586759" w:rsidRDefault="00586759" w:rsidP="00586759">
            <w:pPr>
              <w:outlineLvl w:val="0"/>
              <w:rPr>
                <w:b/>
                <w:sz w:val="24"/>
                <w:szCs w:val="24"/>
                <w:lang w:val="en-GB"/>
              </w:rPr>
            </w:pPr>
          </w:p>
          <w:p w14:paraId="27634295" w14:textId="77777777" w:rsidR="00586759" w:rsidRPr="00745EAD" w:rsidRDefault="00586759" w:rsidP="00586759">
            <w:pPr>
              <w:jc w:val="center"/>
              <w:outlineLvl w:val="0"/>
              <w:rPr>
                <w:b/>
                <w:sz w:val="24"/>
                <w:szCs w:val="24"/>
                <w:lang w:val="en-GB"/>
              </w:rPr>
            </w:pPr>
            <w:r w:rsidRPr="00745EAD">
              <w:rPr>
                <w:b/>
                <w:sz w:val="24"/>
                <w:szCs w:val="24"/>
                <w:lang w:val="en-GB"/>
              </w:rPr>
              <w:t>4. Representations and Warranties of the Project Promoter</w:t>
            </w:r>
          </w:p>
          <w:p w14:paraId="25FE1AEF" w14:textId="77777777" w:rsidR="00586759" w:rsidRPr="00745EAD" w:rsidRDefault="00586759" w:rsidP="00586759">
            <w:pPr>
              <w:ind w:firstLine="567"/>
              <w:jc w:val="center"/>
              <w:outlineLvl w:val="0"/>
              <w:rPr>
                <w:b/>
                <w:sz w:val="24"/>
                <w:szCs w:val="24"/>
                <w:lang w:val="en-GB"/>
              </w:rPr>
            </w:pPr>
          </w:p>
        </w:tc>
      </w:tr>
      <w:tr w:rsidR="00586759" w14:paraId="209555F7" w14:textId="77777777" w:rsidTr="000A48B4">
        <w:tc>
          <w:tcPr>
            <w:tcW w:w="4814" w:type="dxa"/>
          </w:tcPr>
          <w:p w14:paraId="04100D9F" w14:textId="77777777" w:rsidR="00586759" w:rsidRPr="009E3854" w:rsidRDefault="00586759" w:rsidP="00586759">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14:paraId="76E74029" w14:textId="77777777" w:rsidR="00586759" w:rsidRDefault="00586759" w:rsidP="00586759">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586759" w14:paraId="03BDDE06" w14:textId="77777777" w:rsidTr="000A48B4">
        <w:tc>
          <w:tcPr>
            <w:tcW w:w="4814" w:type="dxa"/>
          </w:tcPr>
          <w:p w14:paraId="1C0F9BF5" w14:textId="77777777" w:rsidR="00586759" w:rsidRPr="007B0E0E" w:rsidRDefault="00586759" w:rsidP="00586759">
            <w:pPr>
              <w:jc w:val="both"/>
              <w:rPr>
                <w:sz w:val="24"/>
                <w:szCs w:val="24"/>
              </w:rPr>
            </w:pPr>
            <w:r w:rsidRPr="007B0E0E">
              <w:rPr>
                <w:sz w:val="24"/>
                <w:szCs w:val="24"/>
                <w:lang w:val="lt-LT"/>
              </w:rPr>
              <w:lastRenderedPageBreak/>
              <w:t>4.2. Projekto vykdytojas patvirtina, kad Projektą vykdys tinkamai, nepažeisdamas Sutarties, Lietuvos Respublikos ir Europos Sąjungos teisės aktų, kitų sutarčių bei tarptautinės teisės principų.</w:t>
            </w:r>
          </w:p>
        </w:tc>
        <w:tc>
          <w:tcPr>
            <w:tcW w:w="4814" w:type="dxa"/>
          </w:tcPr>
          <w:p w14:paraId="1DDEB476" w14:textId="77777777" w:rsidR="00586759" w:rsidRPr="005C4217" w:rsidRDefault="00586759" w:rsidP="00586759">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586759" w14:paraId="5891DB64" w14:textId="77777777" w:rsidTr="000A48B4">
        <w:tc>
          <w:tcPr>
            <w:tcW w:w="4814" w:type="dxa"/>
          </w:tcPr>
          <w:p w14:paraId="25FB46C7" w14:textId="0A226407" w:rsidR="00586759" w:rsidRPr="007B0E0E" w:rsidRDefault="00586759" w:rsidP="00586759">
            <w:pPr>
              <w:jc w:val="both"/>
              <w:rPr>
                <w:sz w:val="24"/>
                <w:szCs w:val="24"/>
              </w:rPr>
            </w:pPr>
            <w:r w:rsidRPr="007B0E0E">
              <w:rPr>
                <w:sz w:val="24"/>
                <w:szCs w:val="24"/>
                <w:lang w:val="lt-LT"/>
              </w:rPr>
              <w:t xml:space="preserve">4.3. Projekto vykdytojas supranta ir patvirtina, kad yra visiškai atsakingas </w:t>
            </w:r>
            <w:r>
              <w:rPr>
                <w:sz w:val="24"/>
                <w:szCs w:val="24"/>
                <w:lang w:val="lt-LT"/>
              </w:rPr>
              <w:t>už Sutarčiai vykdyti pasitelktų</w:t>
            </w:r>
            <w:r w:rsidRPr="007B0E0E">
              <w:rPr>
                <w:sz w:val="24"/>
                <w:szCs w:val="24"/>
                <w:lang w:val="lt-LT"/>
              </w:rPr>
              <w:t xml:space="preserve"> treči</w:t>
            </w:r>
            <w:r>
              <w:rPr>
                <w:sz w:val="24"/>
                <w:szCs w:val="24"/>
                <w:lang w:val="lt-LT"/>
              </w:rPr>
              <w:t>ųjų asmenų</w:t>
            </w:r>
            <w:r w:rsidRPr="007B0E0E">
              <w:rPr>
                <w:sz w:val="24"/>
                <w:szCs w:val="24"/>
                <w:lang w:val="lt-LT"/>
              </w:rPr>
              <w:t xml:space="preserve"> veiklas įgyvendinant Projektą.</w:t>
            </w:r>
          </w:p>
        </w:tc>
        <w:tc>
          <w:tcPr>
            <w:tcW w:w="4814" w:type="dxa"/>
          </w:tcPr>
          <w:p w14:paraId="33D6F56B" w14:textId="47A9698D" w:rsidR="00586759" w:rsidRPr="005C4217" w:rsidRDefault="00586759" w:rsidP="00586759">
            <w:pPr>
              <w:jc w:val="both"/>
              <w:rPr>
                <w:sz w:val="24"/>
                <w:szCs w:val="24"/>
                <w:lang w:val="en-GB"/>
              </w:rPr>
            </w:pPr>
            <w:r w:rsidRPr="005C4217">
              <w:rPr>
                <w:sz w:val="24"/>
                <w:szCs w:val="24"/>
                <w:lang w:val="en-GB"/>
              </w:rPr>
              <w:t xml:space="preserve">4.3. The Project Promoter shall be fully aware and certify that it is fully responsible for activities </w:t>
            </w:r>
            <w:r>
              <w:rPr>
                <w:sz w:val="24"/>
                <w:szCs w:val="24"/>
                <w:lang w:val="en-GB"/>
              </w:rPr>
              <w:t>of the</w:t>
            </w:r>
            <w:r w:rsidRPr="005C4217">
              <w:rPr>
                <w:sz w:val="24"/>
                <w:szCs w:val="24"/>
                <w:lang w:val="en-GB"/>
              </w:rPr>
              <w:t xml:space="preserve"> third parties subcontracted for performance of the Agreement in </w:t>
            </w:r>
            <w:r>
              <w:rPr>
                <w:sz w:val="24"/>
                <w:szCs w:val="24"/>
                <w:lang w:val="en-GB"/>
              </w:rPr>
              <w:t xml:space="preserve">the </w:t>
            </w:r>
            <w:r w:rsidRPr="005C4217">
              <w:rPr>
                <w:sz w:val="24"/>
                <w:szCs w:val="24"/>
                <w:lang w:val="en-GB"/>
              </w:rPr>
              <w:t>implementation of the Project.</w:t>
            </w:r>
          </w:p>
        </w:tc>
      </w:tr>
      <w:tr w:rsidR="00586759" w14:paraId="53D817CC" w14:textId="77777777" w:rsidTr="000A48B4">
        <w:tc>
          <w:tcPr>
            <w:tcW w:w="4814" w:type="dxa"/>
          </w:tcPr>
          <w:p w14:paraId="6E9A7D24" w14:textId="77777777" w:rsidR="00586759" w:rsidRPr="007B0E0E" w:rsidRDefault="00586759" w:rsidP="00586759">
            <w:pPr>
              <w:jc w:val="both"/>
              <w:rPr>
                <w:sz w:val="24"/>
                <w:szCs w:val="24"/>
              </w:rPr>
            </w:pPr>
            <w:r w:rsidRPr="007B0E0E">
              <w:rPr>
                <w:sz w:val="24"/>
                <w:szCs w:val="24"/>
                <w:lang w:val="lt-LT"/>
              </w:rPr>
              <w:t>4.4. Projekto vykdytojas supranta ir patvirtina, kad yra visiškai atsakingas už tinkamą CPVA Projektui įgyvendinti skirtų lėšų panaudojimą.</w:t>
            </w:r>
          </w:p>
        </w:tc>
        <w:tc>
          <w:tcPr>
            <w:tcW w:w="4814" w:type="dxa"/>
          </w:tcPr>
          <w:p w14:paraId="37BFCAE9" w14:textId="77777777" w:rsidR="00586759" w:rsidRPr="005C4217" w:rsidRDefault="00586759" w:rsidP="00586759">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586759" w14:paraId="593D7447" w14:textId="77777777" w:rsidTr="000A48B4">
        <w:tc>
          <w:tcPr>
            <w:tcW w:w="4814" w:type="dxa"/>
          </w:tcPr>
          <w:p w14:paraId="2415CE12" w14:textId="77777777" w:rsidR="00586759" w:rsidRPr="007B0E0E" w:rsidRDefault="00586759" w:rsidP="00586759">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14:paraId="738F3DA9" w14:textId="77777777" w:rsidR="00586759" w:rsidRPr="005C4217" w:rsidRDefault="00586759" w:rsidP="00586759">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586759" w14:paraId="0DBC6C16" w14:textId="77777777" w:rsidTr="000A48B4">
        <w:tc>
          <w:tcPr>
            <w:tcW w:w="4814" w:type="dxa"/>
          </w:tcPr>
          <w:p w14:paraId="25A2B99C" w14:textId="77777777" w:rsidR="00586759" w:rsidRPr="007B0E0E" w:rsidRDefault="00586759" w:rsidP="00586759">
            <w:pPr>
              <w:pStyle w:val="PlainText"/>
              <w:jc w:val="both"/>
              <w:rPr>
                <w:rFonts w:ascii="Times New Roman" w:hAnsi="Times New Roman"/>
                <w:sz w:val="24"/>
                <w:szCs w:val="24"/>
              </w:rPr>
            </w:pPr>
            <w:r w:rsidRPr="007B0E0E">
              <w:rPr>
                <w:rFonts w:ascii="Times New Roman" w:hAnsi="Times New Roman"/>
                <w:sz w:val="24"/>
                <w:szCs w:val="24"/>
                <w:lang w:val="lt-LT"/>
              </w:rPr>
              <w:t xml:space="preserve">4.6. Projekto vykdytojas, siekdamas užtikrinti skaidrumą ir tiekėjų lygiateisiškumą, įsipareigoja Projektui reikalingų prekių ar paslaugų nepirkti iš Projekto partnerio (-ių) ir iš Projekto vykdytojo ar Projekto partnerio darbuotojų.  </w:t>
            </w:r>
          </w:p>
        </w:tc>
        <w:tc>
          <w:tcPr>
            <w:tcW w:w="4814" w:type="dxa"/>
          </w:tcPr>
          <w:p w14:paraId="6EB76C23" w14:textId="77777777" w:rsidR="00586759" w:rsidRPr="005C4217" w:rsidRDefault="00586759" w:rsidP="00586759">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586759" w14:paraId="0FD49BF0" w14:textId="77777777" w:rsidTr="000A48B4">
        <w:tc>
          <w:tcPr>
            <w:tcW w:w="4814" w:type="dxa"/>
          </w:tcPr>
          <w:p w14:paraId="31D0E70E" w14:textId="77777777" w:rsidR="00586759" w:rsidRDefault="00586759" w:rsidP="00586759">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14:paraId="108B34BA" w14:textId="252F99AD" w:rsidR="00586759" w:rsidRPr="00344245" w:rsidRDefault="00586759" w:rsidP="00586759">
            <w:pPr>
              <w:jc w:val="both"/>
              <w:rPr>
                <w:sz w:val="24"/>
                <w:szCs w:val="24"/>
                <w:lang w:val="lt-LT"/>
              </w:rPr>
            </w:pPr>
          </w:p>
        </w:tc>
        <w:tc>
          <w:tcPr>
            <w:tcW w:w="4814" w:type="dxa"/>
          </w:tcPr>
          <w:p w14:paraId="477287E8" w14:textId="77777777" w:rsidR="00586759" w:rsidRDefault="00586759" w:rsidP="00586759">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586759" w14:paraId="75CE1A7B" w14:textId="77777777" w:rsidTr="000A48B4">
        <w:tc>
          <w:tcPr>
            <w:tcW w:w="4814" w:type="dxa"/>
          </w:tcPr>
          <w:p w14:paraId="4101AE5A" w14:textId="5E9F4460" w:rsidR="00586759" w:rsidRPr="0035439F" w:rsidRDefault="00586759" w:rsidP="00586759">
            <w:pPr>
              <w:jc w:val="both"/>
              <w:rPr>
                <w:sz w:val="24"/>
                <w:szCs w:val="24"/>
                <w:lang w:val="lt-LT"/>
              </w:rPr>
            </w:pPr>
            <w:r w:rsidRPr="00344245">
              <w:rPr>
                <w:sz w:val="24"/>
                <w:szCs w:val="24"/>
                <w:lang w:val="lt-LT"/>
              </w:rPr>
              <w:t xml:space="preserve">4.8. </w:t>
            </w:r>
            <w:r w:rsidRP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14:paraId="788A899C" w14:textId="5353388A" w:rsidR="00586759" w:rsidRPr="005C4217" w:rsidRDefault="00586759" w:rsidP="00586759">
            <w:pPr>
              <w:jc w:val="both"/>
              <w:rPr>
                <w:sz w:val="24"/>
                <w:szCs w:val="24"/>
                <w:lang w:val="en-GB"/>
              </w:rPr>
            </w:pPr>
            <w:r w:rsidRPr="00344245">
              <w:rPr>
                <w:sz w:val="24"/>
                <w:szCs w:val="24"/>
                <w:lang w:val="lt-LT"/>
              </w:rPr>
              <w:t xml:space="preserve">4.8. </w:t>
            </w:r>
            <w:r w:rsidRPr="00622184">
              <w:rPr>
                <w:sz w:val="24"/>
                <w:szCs w:val="24"/>
              </w:rPr>
              <w:t>The Project Promoter undertakes to preserve the documents related to the Project within the terms established by the laws of the Republic of Lithuania (if the Project Promoter is registered and operates in a foreign country, by the laws of</w:t>
            </w:r>
            <w:r>
              <w:rPr>
                <w:sz w:val="24"/>
                <w:szCs w:val="24"/>
              </w:rPr>
              <w:t xml:space="preserve"> </w:t>
            </w:r>
            <w:r w:rsidRPr="00622184">
              <w:rPr>
                <w:sz w:val="24"/>
                <w:szCs w:val="24"/>
              </w:rPr>
              <w:t>that country) but not less than 4 years after the end of the Project.</w:t>
            </w:r>
          </w:p>
        </w:tc>
      </w:tr>
      <w:tr w:rsidR="00586759" w14:paraId="324BBB7C" w14:textId="77777777" w:rsidTr="000A48B4">
        <w:tc>
          <w:tcPr>
            <w:tcW w:w="4814" w:type="dxa"/>
          </w:tcPr>
          <w:p w14:paraId="6A6EF2B1" w14:textId="77777777" w:rsidR="00586759" w:rsidRDefault="00586759" w:rsidP="00586759">
            <w:pPr>
              <w:jc w:val="center"/>
              <w:outlineLvl w:val="0"/>
              <w:rPr>
                <w:b/>
                <w:sz w:val="24"/>
                <w:szCs w:val="24"/>
                <w:lang w:val="lt-LT"/>
              </w:rPr>
            </w:pPr>
          </w:p>
          <w:p w14:paraId="3D616C75" w14:textId="77777777" w:rsidR="00586759" w:rsidRPr="001F6018" w:rsidRDefault="00586759" w:rsidP="00586759">
            <w:pPr>
              <w:jc w:val="center"/>
              <w:outlineLvl w:val="0"/>
              <w:rPr>
                <w:b/>
                <w:sz w:val="24"/>
                <w:szCs w:val="24"/>
                <w:lang w:val="lt-LT"/>
              </w:rPr>
            </w:pPr>
            <w:r w:rsidRPr="001F6018">
              <w:rPr>
                <w:b/>
                <w:sz w:val="24"/>
                <w:szCs w:val="24"/>
                <w:lang w:val="lt-LT"/>
              </w:rPr>
              <w:t>5. Projekto įgyvendinimo kokybė ir šalių atsakomybė</w:t>
            </w:r>
          </w:p>
          <w:p w14:paraId="5D8A9D84" w14:textId="77777777" w:rsidR="00586759" w:rsidRPr="001F6018" w:rsidRDefault="00586759" w:rsidP="00586759">
            <w:pPr>
              <w:jc w:val="center"/>
              <w:outlineLvl w:val="0"/>
              <w:rPr>
                <w:b/>
                <w:sz w:val="24"/>
                <w:szCs w:val="24"/>
                <w:lang w:val="lt-LT"/>
              </w:rPr>
            </w:pPr>
          </w:p>
        </w:tc>
        <w:tc>
          <w:tcPr>
            <w:tcW w:w="4814" w:type="dxa"/>
          </w:tcPr>
          <w:p w14:paraId="29C9C911" w14:textId="77777777" w:rsidR="00586759" w:rsidRDefault="00586759" w:rsidP="00586759">
            <w:pPr>
              <w:jc w:val="center"/>
              <w:outlineLvl w:val="0"/>
              <w:rPr>
                <w:b/>
                <w:sz w:val="24"/>
                <w:szCs w:val="24"/>
                <w:lang w:val="en-GB"/>
              </w:rPr>
            </w:pPr>
          </w:p>
          <w:p w14:paraId="3D334B2C" w14:textId="77777777" w:rsidR="00586759" w:rsidRPr="00745EAD" w:rsidRDefault="00586759" w:rsidP="00586759">
            <w:pPr>
              <w:jc w:val="center"/>
              <w:outlineLvl w:val="0"/>
              <w:rPr>
                <w:b/>
                <w:sz w:val="24"/>
                <w:szCs w:val="24"/>
                <w:lang w:val="en-GB"/>
              </w:rPr>
            </w:pPr>
            <w:r w:rsidRPr="00745EAD">
              <w:rPr>
                <w:b/>
                <w:sz w:val="24"/>
                <w:szCs w:val="24"/>
                <w:lang w:val="en-GB"/>
              </w:rPr>
              <w:t>5. Quality of the Feasibility of the Project and Liability of the Parties</w:t>
            </w:r>
          </w:p>
          <w:p w14:paraId="73D7A116" w14:textId="77777777" w:rsidR="00586759" w:rsidRPr="00745EAD" w:rsidRDefault="00586759" w:rsidP="00586759">
            <w:pPr>
              <w:jc w:val="center"/>
              <w:outlineLvl w:val="0"/>
              <w:rPr>
                <w:b/>
                <w:sz w:val="24"/>
                <w:szCs w:val="24"/>
                <w:lang w:val="en-GB"/>
              </w:rPr>
            </w:pPr>
          </w:p>
        </w:tc>
      </w:tr>
      <w:tr w:rsidR="00586759" w14:paraId="577FE478" w14:textId="77777777" w:rsidTr="000A48B4">
        <w:tc>
          <w:tcPr>
            <w:tcW w:w="4814" w:type="dxa"/>
          </w:tcPr>
          <w:p w14:paraId="1E644C81" w14:textId="77777777" w:rsidR="00586759" w:rsidRPr="007B0E0E" w:rsidRDefault="00586759" w:rsidP="00586759">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14:paraId="08D7BD25" w14:textId="27CC44A6" w:rsidR="00586759" w:rsidRDefault="00586759" w:rsidP="00586759">
            <w:pPr>
              <w:jc w:val="both"/>
            </w:pPr>
            <w:r w:rsidRPr="00745EAD">
              <w:rPr>
                <w:sz w:val="24"/>
                <w:szCs w:val="24"/>
                <w:lang w:val="en-GB"/>
              </w:rPr>
              <w:t>5.1. The Parties shall undertake to refrain from actions, which would breach the terms and conditions of the Contract and could be prejudicial to the interests, reputation of the Parties and mutual relationship between the Parties.</w:t>
            </w:r>
          </w:p>
        </w:tc>
      </w:tr>
      <w:tr w:rsidR="00586759" w14:paraId="0BD6F1DE" w14:textId="77777777" w:rsidTr="000A48B4">
        <w:tc>
          <w:tcPr>
            <w:tcW w:w="4814" w:type="dxa"/>
          </w:tcPr>
          <w:p w14:paraId="606CB9FE" w14:textId="79E8850B" w:rsidR="00586759" w:rsidRPr="005D0657" w:rsidRDefault="00586759" w:rsidP="00586759">
            <w:pPr>
              <w:jc w:val="both"/>
              <w:rPr>
                <w:sz w:val="24"/>
                <w:szCs w:val="24"/>
              </w:rPr>
            </w:pPr>
            <w:r w:rsidRPr="005D0657">
              <w:rPr>
                <w:sz w:val="24"/>
                <w:szCs w:val="24"/>
                <w:lang w:val="lt-LT"/>
              </w:rPr>
              <w:lastRenderedPageBreak/>
              <w:t xml:space="preserve">5.2. Jeigu Projektas nevykdomas, vykdomas ne pagal Sutarties sąlygas arba Projekto vykdytojas nevykdo </w:t>
            </w:r>
            <w:r>
              <w:rPr>
                <w:sz w:val="24"/>
                <w:szCs w:val="24"/>
                <w:lang w:val="lt-LT"/>
              </w:rPr>
              <w:t>ar</w:t>
            </w:r>
            <w:r w:rsidRPr="005D0657">
              <w:rPr>
                <w:sz w:val="24"/>
                <w:szCs w:val="24"/>
                <w:lang w:val="lt-LT"/>
              </w:rPr>
              <w:t xml:space="preserve"> netinkamai vykdo kitus įsipareigojimus pagal Sutartį, CPVA informuoja Projekto vykdytoją </w:t>
            </w:r>
            <w:r>
              <w:rPr>
                <w:sz w:val="24"/>
                <w:szCs w:val="24"/>
                <w:lang w:val="lt-LT"/>
              </w:rPr>
              <w:t>raštu</w:t>
            </w:r>
            <w:r w:rsidRPr="005D0657">
              <w:rPr>
                <w:sz w:val="24"/>
                <w:szCs w:val="24"/>
                <w:lang w:val="lt-LT"/>
              </w:rPr>
              <w:t xml:space="preserve"> ir nurodo terminą trūkumams pašalinti. Jeigu per nurodytą terminą Projekto vykdytojas trūkumų nepašalina, CPVA įgyja teisę be atskiro įspėjimo termino nutraukti Sutartį ir reikalauti grąžinti pervestas lėšas.</w:t>
            </w:r>
          </w:p>
        </w:tc>
        <w:tc>
          <w:tcPr>
            <w:tcW w:w="4814" w:type="dxa"/>
          </w:tcPr>
          <w:p w14:paraId="46281C6A" w14:textId="6DA46A00" w:rsidR="00586759" w:rsidRPr="00157D73" w:rsidRDefault="00586759" w:rsidP="00586759">
            <w:pPr>
              <w:jc w:val="both"/>
              <w:rPr>
                <w:sz w:val="24"/>
                <w:szCs w:val="24"/>
                <w:lang w:val="en-GB"/>
              </w:rPr>
            </w:pPr>
            <w:r w:rsidRPr="00157D73">
              <w:rPr>
                <w:sz w:val="24"/>
                <w:szCs w:val="24"/>
                <w:lang w:val="en-GB"/>
              </w:rPr>
              <w:t xml:space="preserve">5.2. If the Project is not implemented, is implemented not according to the terms and conditions of the Agreement or the Project Promoter has failed to perform/improperly performs other obligations under the Agreement, the CPMA shall notify the Project Promoter by </w:t>
            </w:r>
            <w:r>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CPMA shall be entitled to terminate the Agreement without a separate notice and request to refund the transferred funds.</w:t>
            </w:r>
          </w:p>
        </w:tc>
      </w:tr>
      <w:tr w:rsidR="00586759" w14:paraId="471C1717" w14:textId="77777777" w:rsidTr="000A48B4">
        <w:tc>
          <w:tcPr>
            <w:tcW w:w="4814" w:type="dxa"/>
          </w:tcPr>
          <w:p w14:paraId="50097F94" w14:textId="4056A3D5" w:rsidR="00586759" w:rsidRPr="005D0657" w:rsidRDefault="00586759" w:rsidP="00586759">
            <w:pPr>
              <w:jc w:val="both"/>
              <w:rPr>
                <w:sz w:val="24"/>
                <w:szCs w:val="24"/>
              </w:rPr>
            </w:pPr>
            <w:r w:rsidRPr="005D0657">
              <w:rPr>
                <w:sz w:val="24"/>
                <w:szCs w:val="24"/>
                <w:lang w:val="lt-LT"/>
              </w:rPr>
              <w:t>5.3. Jeigu pagal Projekto vykdymo ataskaitą CPVA ir</w:t>
            </w:r>
            <w:r>
              <w:rPr>
                <w:sz w:val="24"/>
                <w:szCs w:val="24"/>
                <w:lang w:val="lt-LT"/>
              </w:rPr>
              <w:t xml:space="preserve"> (</w:t>
            </w:r>
            <w:r w:rsidRPr="005D0657">
              <w:rPr>
                <w:sz w:val="24"/>
                <w:szCs w:val="24"/>
                <w:lang w:val="lt-LT"/>
              </w:rPr>
              <w:t>ar</w:t>
            </w:r>
            <w:r>
              <w:rPr>
                <w:sz w:val="24"/>
                <w:szCs w:val="24"/>
                <w:lang w:val="lt-LT"/>
              </w:rPr>
              <w:t>)</w:t>
            </w:r>
            <w:r w:rsidRPr="005D0657">
              <w:rPr>
                <w:sz w:val="24"/>
                <w:szCs w:val="24"/>
                <w:lang w:val="lt-LT"/>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14:paraId="177037DF" w14:textId="72FAB577" w:rsidR="00586759" w:rsidRPr="00157D73" w:rsidRDefault="00586759" w:rsidP="00586759">
            <w:pPr>
              <w:jc w:val="both"/>
              <w:rPr>
                <w:sz w:val="24"/>
                <w:szCs w:val="24"/>
                <w:lang w:val="en-GB"/>
              </w:rPr>
            </w:pPr>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by </w:t>
            </w:r>
            <w:r>
              <w:rPr>
                <w:sz w:val="24"/>
                <w:szCs w:val="24"/>
                <w:lang w:val="en-GB"/>
              </w:rPr>
              <w:t>the official letter</w:t>
            </w:r>
            <w:r w:rsidRPr="00157D73">
              <w:rPr>
                <w:sz w:val="24"/>
                <w:szCs w:val="24"/>
                <w:lang w:val="en-GB"/>
              </w:rPr>
              <w:t xml:space="preserve"> and, case where only a part of the funds was transferred to the Project Promoter, the CPMA shall reduce the balance of the funds transferred to the Project Promoter accordingly.</w:t>
            </w:r>
          </w:p>
        </w:tc>
      </w:tr>
      <w:tr w:rsidR="00586759" w14:paraId="22205C8E" w14:textId="77777777" w:rsidTr="000A48B4">
        <w:tc>
          <w:tcPr>
            <w:tcW w:w="4814" w:type="dxa"/>
          </w:tcPr>
          <w:p w14:paraId="1BAEA639" w14:textId="72E80C6C" w:rsidR="00586759" w:rsidRPr="005D0657" w:rsidRDefault="00586759" w:rsidP="00586759">
            <w:pPr>
              <w:jc w:val="both"/>
              <w:rPr>
                <w:sz w:val="24"/>
                <w:szCs w:val="24"/>
              </w:rPr>
            </w:pPr>
            <w:r w:rsidRPr="005D0657">
              <w:rPr>
                <w:sz w:val="24"/>
                <w:szCs w:val="24"/>
                <w:lang w:val="lt-LT"/>
              </w:rPr>
              <w:t>5.4. Jeigu Sutartyje nustatyta tvarka Projekto vykdytojas negrąžina CPVA pervestų lėšų ar neperveda pa</w:t>
            </w:r>
            <w:r>
              <w:rPr>
                <w:sz w:val="24"/>
                <w:szCs w:val="24"/>
                <w:lang w:val="lt-LT"/>
              </w:rPr>
              <w:t>lūkanų (Sutarties 3.1.2.2 ir 3.5</w:t>
            </w:r>
            <w:r w:rsidRPr="005D0657">
              <w:rPr>
                <w:sz w:val="24"/>
                <w:szCs w:val="24"/>
                <w:lang w:val="lt-LT"/>
              </w:rPr>
              <w:t xml:space="preserve"> papunkčiai), Projekto vykdytojas rašytiniu CPVA reikalavimu įsipareigoja mokėti CPVA 0,02 </w:t>
            </w:r>
            <w:r>
              <w:rPr>
                <w:sz w:val="24"/>
                <w:szCs w:val="24"/>
                <w:lang w:val="lt-LT"/>
              </w:rPr>
              <w:t>proc.</w:t>
            </w:r>
            <w:r w:rsidRPr="005D0657">
              <w:rPr>
                <w:sz w:val="24"/>
                <w:szCs w:val="24"/>
                <w:lang w:val="lt-LT"/>
              </w:rPr>
              <w:t xml:space="preserve"> nuo laiku negrąžintos sumos dydžio delspinigius už kiekvieną uždelstą dieną.</w:t>
            </w:r>
          </w:p>
        </w:tc>
        <w:tc>
          <w:tcPr>
            <w:tcW w:w="4814" w:type="dxa"/>
          </w:tcPr>
          <w:p w14:paraId="162B9C85" w14:textId="1CF450FA" w:rsidR="00586759" w:rsidRPr="00157D73" w:rsidRDefault="00586759" w:rsidP="00586759">
            <w:pPr>
              <w:jc w:val="both"/>
              <w:rPr>
                <w:sz w:val="24"/>
                <w:szCs w:val="24"/>
                <w:lang w:val="en-GB"/>
              </w:rPr>
            </w:pPr>
            <w:r w:rsidRPr="00157D73">
              <w:rPr>
                <w:sz w:val="24"/>
                <w:szCs w:val="24"/>
                <w:lang w:val="en-GB"/>
              </w:rPr>
              <w:t>5.4. If the Project Promoter fails to repay the transferred funds to the CPMA or fails to transfer the interest under the procedure established he</w:t>
            </w:r>
            <w:r>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
        </w:tc>
      </w:tr>
      <w:tr w:rsidR="00586759" w14:paraId="69A01082" w14:textId="77777777" w:rsidTr="000A48B4">
        <w:tc>
          <w:tcPr>
            <w:tcW w:w="4814" w:type="dxa"/>
          </w:tcPr>
          <w:p w14:paraId="4E8B7CF1" w14:textId="0639742B" w:rsidR="00586759" w:rsidRPr="005D0657" w:rsidRDefault="00586759" w:rsidP="00586759">
            <w:pPr>
              <w:jc w:val="both"/>
              <w:rPr>
                <w:sz w:val="24"/>
                <w:szCs w:val="24"/>
              </w:rPr>
            </w:pPr>
            <w:r w:rsidRPr="005D0657">
              <w:rPr>
                <w:sz w:val="24"/>
                <w:szCs w:val="24"/>
                <w:lang w:val="lt-LT"/>
              </w:rPr>
              <w:t xml:space="preserve">5.5. Jeigu CPVA Sutartyje nustatyta tvarka neatsiskaito su Projekto vykdytoju, CPVA rašytiniu Projekto vykdytojo reikalavimu įsipareigoja mokėti 0,02 </w:t>
            </w:r>
            <w:r>
              <w:rPr>
                <w:sz w:val="24"/>
                <w:szCs w:val="24"/>
                <w:lang w:val="lt-LT"/>
              </w:rPr>
              <w:t>proc.</w:t>
            </w:r>
            <w:r w:rsidRPr="005D0657">
              <w:rPr>
                <w:sz w:val="24"/>
                <w:szCs w:val="24"/>
                <w:lang w:val="lt-LT"/>
              </w:rPr>
              <w:t xml:space="preserve"> nuo laiku nepervestos sumos dydžio delspinigius už kiekvieną uždelstą dieną, išskyrus Sutarties 3.3 papunktyje numatytą atvejį.</w:t>
            </w:r>
          </w:p>
        </w:tc>
        <w:tc>
          <w:tcPr>
            <w:tcW w:w="4814" w:type="dxa"/>
          </w:tcPr>
          <w:p w14:paraId="5844FCB8" w14:textId="77777777" w:rsidR="00586759" w:rsidRPr="00157D73" w:rsidRDefault="00586759" w:rsidP="00586759">
            <w:pPr>
              <w:jc w:val="both"/>
              <w:rPr>
                <w:sz w:val="24"/>
                <w:szCs w:val="24"/>
                <w:lang w:val="en-GB"/>
              </w:rPr>
            </w:pPr>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
        </w:tc>
      </w:tr>
      <w:tr w:rsidR="00586759" w14:paraId="259E6F80" w14:textId="77777777" w:rsidTr="000A48B4">
        <w:tc>
          <w:tcPr>
            <w:tcW w:w="4814" w:type="dxa"/>
          </w:tcPr>
          <w:p w14:paraId="3CA63A1F" w14:textId="168ED452" w:rsidR="00586759" w:rsidRDefault="00586759" w:rsidP="00034EEE">
            <w:pPr>
              <w:jc w:val="both"/>
            </w:pPr>
            <w:r w:rsidRPr="005D0657">
              <w:rPr>
                <w:sz w:val="24"/>
                <w:szCs w:val="24"/>
                <w:lang w:val="lt-LT"/>
              </w:rPr>
              <w:t xml:space="preserve">5.6. Jeigu Projekto vykdytojui iškeliama bankroto byla, pradedamos likvidavimo ar reorganizavimo procedūros, stabdoma jo veikla arba teisės aktų nustatyta tvarka susidaro analogiška situacija, Projekto vykdytojas įsipareigoja nedelsdamas, bet ne vėliau kaip per </w:t>
            </w:r>
            <w:r w:rsidRPr="005D0657">
              <w:rPr>
                <w:sz w:val="24"/>
                <w:szCs w:val="24"/>
                <w:lang w:val="lt-LT"/>
              </w:rPr>
              <w:lastRenderedPageBreak/>
              <w:t xml:space="preserve">5 </w:t>
            </w:r>
            <w:r>
              <w:rPr>
                <w:sz w:val="24"/>
                <w:szCs w:val="24"/>
                <w:lang w:val="lt-LT"/>
              </w:rPr>
              <w:t xml:space="preserve"> darbo dienas el.</w:t>
            </w:r>
            <w:r w:rsidRPr="005D0657">
              <w:rPr>
                <w:sz w:val="24"/>
                <w:szCs w:val="24"/>
                <w:lang w:val="lt-LT"/>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tc>
        <w:tc>
          <w:tcPr>
            <w:tcW w:w="4814" w:type="dxa"/>
          </w:tcPr>
          <w:p w14:paraId="50108A82" w14:textId="0074022B" w:rsidR="00586759" w:rsidRDefault="00586759" w:rsidP="00034EEE">
            <w:pPr>
              <w:jc w:val="both"/>
            </w:pPr>
            <w:r w:rsidRPr="00157D73">
              <w:rPr>
                <w:sz w:val="24"/>
                <w:szCs w:val="24"/>
                <w:lang w:val="en-GB"/>
              </w:rPr>
              <w:lastRenderedPageBreak/>
              <w:t xml:space="preserve">5.6. If bankruptcy proceedings are instituted against the Project Promoter, liquidation or reorganisation procedures are initiated against the Project Promoter, the activities of the Project Promoter are suspended or an analogous situation arises under the procedure established </w:t>
            </w:r>
            <w:r w:rsidRPr="00157D73">
              <w:rPr>
                <w:sz w:val="24"/>
                <w:szCs w:val="24"/>
                <w:lang w:val="en-GB"/>
              </w:rPr>
              <w:lastRenderedPageBreak/>
              <w:t>in the legal acts, the Project Promoter shall undertake to immediately, but not later than within 5 working days notify the CPMA by e-mail or registered mail. If, from the point of view of the CPMA, this may affect proper performance of the Agreement, this Agreement shall be unilaterally terminated by the CPMA and Project Promoter shall be notified of termination of the Agreement by registered mail.</w:t>
            </w:r>
          </w:p>
        </w:tc>
      </w:tr>
      <w:tr w:rsidR="00586759" w14:paraId="7CBC8385" w14:textId="77777777" w:rsidTr="000A48B4">
        <w:tc>
          <w:tcPr>
            <w:tcW w:w="4814" w:type="dxa"/>
          </w:tcPr>
          <w:p w14:paraId="4A2845E9" w14:textId="77777777" w:rsidR="00586759" w:rsidRDefault="00586759" w:rsidP="00586759">
            <w:pPr>
              <w:jc w:val="center"/>
              <w:outlineLvl w:val="0"/>
              <w:rPr>
                <w:b/>
                <w:sz w:val="24"/>
                <w:szCs w:val="24"/>
                <w:lang w:val="lt-LT"/>
              </w:rPr>
            </w:pPr>
          </w:p>
          <w:p w14:paraId="060ECF45" w14:textId="77777777" w:rsidR="00586759" w:rsidRPr="001F6018" w:rsidRDefault="00586759" w:rsidP="00586759">
            <w:pPr>
              <w:jc w:val="center"/>
              <w:outlineLvl w:val="0"/>
              <w:rPr>
                <w:b/>
                <w:sz w:val="24"/>
                <w:szCs w:val="24"/>
                <w:lang w:val="lt-LT"/>
              </w:rPr>
            </w:pPr>
            <w:r w:rsidRPr="001F6018">
              <w:rPr>
                <w:b/>
                <w:sz w:val="24"/>
                <w:szCs w:val="24"/>
                <w:lang w:val="lt-LT"/>
              </w:rPr>
              <w:t>6. Nenugalimos jėgos aplinkybės (</w:t>
            </w:r>
            <w:r w:rsidRPr="001F6018">
              <w:rPr>
                <w:b/>
                <w:i/>
                <w:sz w:val="24"/>
                <w:szCs w:val="24"/>
                <w:lang w:val="lt-LT"/>
              </w:rPr>
              <w:t>force majeure</w:t>
            </w:r>
            <w:r w:rsidRPr="001F6018">
              <w:rPr>
                <w:b/>
                <w:sz w:val="24"/>
                <w:szCs w:val="24"/>
                <w:lang w:val="lt-LT"/>
              </w:rPr>
              <w:t>)</w:t>
            </w:r>
          </w:p>
          <w:p w14:paraId="01323275" w14:textId="77777777" w:rsidR="00586759" w:rsidRPr="001F6018" w:rsidRDefault="00586759" w:rsidP="00586759">
            <w:pPr>
              <w:jc w:val="center"/>
              <w:outlineLvl w:val="0"/>
              <w:rPr>
                <w:b/>
                <w:sz w:val="24"/>
                <w:szCs w:val="24"/>
                <w:lang w:val="lt-LT"/>
              </w:rPr>
            </w:pPr>
          </w:p>
        </w:tc>
        <w:tc>
          <w:tcPr>
            <w:tcW w:w="4814" w:type="dxa"/>
          </w:tcPr>
          <w:p w14:paraId="7DC6624E" w14:textId="77777777" w:rsidR="00586759" w:rsidRDefault="00586759" w:rsidP="00586759">
            <w:pPr>
              <w:jc w:val="center"/>
              <w:outlineLvl w:val="0"/>
              <w:rPr>
                <w:b/>
                <w:sz w:val="24"/>
                <w:szCs w:val="24"/>
                <w:lang w:val="en-GB"/>
              </w:rPr>
            </w:pPr>
          </w:p>
          <w:p w14:paraId="3EB64632" w14:textId="77777777" w:rsidR="00586759" w:rsidRPr="00745EAD" w:rsidRDefault="00586759" w:rsidP="00586759">
            <w:pPr>
              <w:jc w:val="center"/>
              <w:outlineLvl w:val="0"/>
              <w:rPr>
                <w:b/>
                <w:sz w:val="24"/>
                <w:szCs w:val="24"/>
                <w:lang w:val="en-GB"/>
              </w:rPr>
            </w:pPr>
            <w:r w:rsidRPr="00745EAD">
              <w:rPr>
                <w:b/>
                <w:sz w:val="24"/>
                <w:szCs w:val="24"/>
                <w:lang w:val="en-GB"/>
              </w:rPr>
              <w:t xml:space="preserve">6. </w:t>
            </w:r>
            <w:r w:rsidRPr="00745EAD">
              <w:rPr>
                <w:b/>
                <w:i/>
                <w:sz w:val="24"/>
                <w:szCs w:val="24"/>
                <w:lang w:val="en-GB"/>
              </w:rPr>
              <w:t>Force Majeure</w:t>
            </w:r>
          </w:p>
          <w:p w14:paraId="71AFB4EB" w14:textId="77777777" w:rsidR="00586759" w:rsidRPr="00745EAD" w:rsidRDefault="00586759" w:rsidP="00586759">
            <w:pPr>
              <w:jc w:val="center"/>
              <w:outlineLvl w:val="0"/>
              <w:rPr>
                <w:b/>
                <w:sz w:val="24"/>
                <w:szCs w:val="24"/>
                <w:lang w:val="en-GB"/>
              </w:rPr>
            </w:pPr>
          </w:p>
        </w:tc>
      </w:tr>
      <w:tr w:rsidR="00586759" w14:paraId="776F4008" w14:textId="77777777" w:rsidTr="000A48B4">
        <w:tc>
          <w:tcPr>
            <w:tcW w:w="4814" w:type="dxa"/>
          </w:tcPr>
          <w:p w14:paraId="670E71BC" w14:textId="77777777" w:rsidR="00586759" w:rsidRPr="005D0657" w:rsidRDefault="00586759" w:rsidP="00586759">
            <w:pPr>
              <w:jc w:val="both"/>
              <w:rPr>
                <w:sz w:val="24"/>
                <w:szCs w:val="24"/>
              </w:rPr>
            </w:pPr>
            <w:r w:rsidRPr="00D17270">
              <w:rPr>
                <w:sz w:val="24"/>
                <w:szCs w:val="24"/>
                <w:lang w:val="lt-LT"/>
              </w:rPr>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14:paraId="302E3335" w14:textId="77777777" w:rsidR="00586759" w:rsidRDefault="00586759" w:rsidP="00586759">
            <w:pPr>
              <w:jc w:val="both"/>
            </w:pPr>
            <w:r w:rsidRPr="00745EAD">
              <w:rPr>
                <w:sz w:val="24"/>
                <w:szCs w:val="24"/>
                <w:lang w:val="en-GB"/>
              </w:rPr>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
        </w:tc>
      </w:tr>
      <w:tr w:rsidR="00586759" w14:paraId="526FF513" w14:textId="77777777" w:rsidTr="000A48B4">
        <w:tc>
          <w:tcPr>
            <w:tcW w:w="4814" w:type="dxa"/>
          </w:tcPr>
          <w:p w14:paraId="01F87390" w14:textId="7D83DDD2" w:rsidR="00586759" w:rsidRPr="00350071" w:rsidRDefault="00586759" w:rsidP="00034EEE">
            <w:pPr>
              <w:jc w:val="both"/>
              <w:rPr>
                <w:sz w:val="24"/>
                <w:szCs w:val="24"/>
              </w:rPr>
            </w:pPr>
            <w:r w:rsidRPr="00350071">
              <w:rPr>
                <w:sz w:val="24"/>
                <w:szCs w:val="24"/>
                <w:lang w:val="lt-LT"/>
              </w:rPr>
              <w:t xml:space="preserve">6.2. Šalis, negalinti laiku įvykdyti </w:t>
            </w:r>
            <w:r>
              <w:rPr>
                <w:sz w:val="24"/>
                <w:szCs w:val="24"/>
                <w:lang w:val="lt-LT"/>
              </w:rPr>
              <w:t>ar</w:t>
            </w:r>
            <w:r w:rsidRPr="00350071">
              <w:rPr>
                <w:sz w:val="24"/>
                <w:szCs w:val="24"/>
                <w:lang w:val="lt-LT"/>
              </w:rPr>
              <w:t xml:space="preserve">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darbo dieną nuo aplinkybių</w:t>
            </w:r>
            <w:r>
              <w:rPr>
                <w:sz w:val="24"/>
                <w:szCs w:val="24"/>
                <w:lang w:val="lt-LT"/>
              </w:rPr>
              <w:t xml:space="preserve"> paaiškėjimo dienos el.</w:t>
            </w:r>
            <w:r w:rsidRPr="00350071">
              <w:rPr>
                <w:sz w:val="24"/>
                <w:szCs w:val="24"/>
                <w:lang w:val="lt-LT"/>
              </w:rPr>
              <w:t xml:space="preserve"> paštu arba registruotu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14:paraId="33760A25" w14:textId="46E1B5F4" w:rsidR="00586759" w:rsidRPr="00422A68" w:rsidRDefault="00586759" w:rsidP="00034EEE">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or by registered mail as soon as possible, but not later than within 1 working day from the date on which the circumstances become evident. A Party which breaches the afore-mentioned time limit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586759" w14:paraId="75667B2A" w14:textId="77777777" w:rsidTr="000A48B4">
        <w:tc>
          <w:tcPr>
            <w:tcW w:w="4814" w:type="dxa"/>
          </w:tcPr>
          <w:p w14:paraId="2C19BD42" w14:textId="77777777" w:rsidR="00586759" w:rsidRPr="00350071" w:rsidRDefault="00586759" w:rsidP="00586759">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14:paraId="727E6145" w14:textId="77777777" w:rsidR="00586759" w:rsidRPr="00422A68" w:rsidRDefault="00586759" w:rsidP="00586759">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586759" w14:paraId="6508F4F7" w14:textId="77777777" w:rsidTr="000A48B4">
        <w:tc>
          <w:tcPr>
            <w:tcW w:w="4814" w:type="dxa"/>
          </w:tcPr>
          <w:p w14:paraId="778FF80F" w14:textId="5C0E2FF9" w:rsidR="00586759" w:rsidRDefault="00586759" w:rsidP="00034EEE">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kalendorinių dienų, kita Šalis turi teisę vienašališkai nutraukti Sutartį.</w:t>
            </w:r>
          </w:p>
        </w:tc>
        <w:tc>
          <w:tcPr>
            <w:tcW w:w="4814" w:type="dxa"/>
          </w:tcPr>
          <w:p w14:paraId="692C56C0" w14:textId="27535799" w:rsidR="00586759" w:rsidRDefault="00586759" w:rsidP="00034EEE">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calendar days, the other Party shall be entitled to unilaterally terminate the Agreement.</w:t>
            </w:r>
          </w:p>
        </w:tc>
      </w:tr>
      <w:tr w:rsidR="00586759" w14:paraId="43ED1DB1" w14:textId="77777777" w:rsidTr="000A48B4">
        <w:trPr>
          <w:trHeight w:val="208"/>
        </w:trPr>
        <w:tc>
          <w:tcPr>
            <w:tcW w:w="4814" w:type="dxa"/>
          </w:tcPr>
          <w:p w14:paraId="23AA932E" w14:textId="77777777" w:rsidR="00586759" w:rsidRDefault="00586759" w:rsidP="00586759">
            <w:pPr>
              <w:outlineLvl w:val="0"/>
              <w:rPr>
                <w:b/>
                <w:bCs/>
                <w:sz w:val="24"/>
                <w:szCs w:val="24"/>
                <w:lang w:val="lt-LT"/>
              </w:rPr>
            </w:pPr>
          </w:p>
          <w:p w14:paraId="61DD1151" w14:textId="77777777" w:rsidR="00586759" w:rsidRPr="001F6018" w:rsidRDefault="00586759" w:rsidP="00586759">
            <w:pPr>
              <w:jc w:val="center"/>
              <w:outlineLvl w:val="0"/>
              <w:rPr>
                <w:b/>
                <w:bCs/>
                <w:sz w:val="24"/>
                <w:szCs w:val="24"/>
                <w:lang w:val="lt-LT"/>
              </w:rPr>
            </w:pPr>
            <w:r w:rsidRPr="001F6018">
              <w:rPr>
                <w:b/>
                <w:bCs/>
                <w:sz w:val="24"/>
                <w:szCs w:val="24"/>
                <w:lang w:val="lt-LT"/>
              </w:rPr>
              <w:t>7. Ginčų sprendimas</w:t>
            </w:r>
          </w:p>
          <w:p w14:paraId="78EE46CF" w14:textId="77777777" w:rsidR="00586759" w:rsidRPr="001F6018" w:rsidRDefault="00586759" w:rsidP="00586759">
            <w:pPr>
              <w:jc w:val="center"/>
              <w:outlineLvl w:val="0"/>
              <w:rPr>
                <w:b/>
                <w:bCs/>
                <w:sz w:val="24"/>
                <w:szCs w:val="24"/>
                <w:lang w:val="lt-LT"/>
              </w:rPr>
            </w:pPr>
          </w:p>
        </w:tc>
        <w:tc>
          <w:tcPr>
            <w:tcW w:w="4814" w:type="dxa"/>
          </w:tcPr>
          <w:p w14:paraId="681F731A" w14:textId="77777777" w:rsidR="00586759" w:rsidRDefault="00586759" w:rsidP="00586759">
            <w:pPr>
              <w:outlineLvl w:val="0"/>
              <w:rPr>
                <w:b/>
                <w:bCs/>
                <w:sz w:val="24"/>
                <w:szCs w:val="24"/>
                <w:lang w:val="en-GB"/>
              </w:rPr>
            </w:pPr>
          </w:p>
          <w:p w14:paraId="198F88AF" w14:textId="77777777" w:rsidR="00586759" w:rsidRPr="00745EAD" w:rsidRDefault="00586759" w:rsidP="00586759">
            <w:pPr>
              <w:jc w:val="center"/>
              <w:outlineLvl w:val="0"/>
              <w:rPr>
                <w:b/>
                <w:bCs/>
                <w:sz w:val="24"/>
                <w:szCs w:val="24"/>
                <w:lang w:val="en-GB"/>
              </w:rPr>
            </w:pPr>
            <w:r w:rsidRPr="00745EAD">
              <w:rPr>
                <w:b/>
                <w:bCs/>
                <w:sz w:val="24"/>
                <w:szCs w:val="24"/>
                <w:lang w:val="en-GB"/>
              </w:rPr>
              <w:t>7. Dispute Resolution</w:t>
            </w:r>
          </w:p>
          <w:p w14:paraId="327B6C0E" w14:textId="77777777" w:rsidR="00586759" w:rsidRPr="00745EAD" w:rsidRDefault="00586759" w:rsidP="00586759">
            <w:pPr>
              <w:jc w:val="center"/>
              <w:outlineLvl w:val="0"/>
              <w:rPr>
                <w:b/>
                <w:bCs/>
                <w:sz w:val="24"/>
                <w:szCs w:val="24"/>
                <w:lang w:val="en-GB"/>
              </w:rPr>
            </w:pPr>
          </w:p>
        </w:tc>
      </w:tr>
      <w:tr w:rsidR="00586759" w14:paraId="493F3FAB" w14:textId="77777777" w:rsidTr="000A48B4">
        <w:tc>
          <w:tcPr>
            <w:tcW w:w="4814" w:type="dxa"/>
          </w:tcPr>
          <w:p w14:paraId="7A98E983" w14:textId="77777777" w:rsidR="00586759" w:rsidRDefault="00586759" w:rsidP="00586759">
            <w:pPr>
              <w:jc w:val="both"/>
            </w:pPr>
            <w:r w:rsidRPr="00D17270">
              <w:rPr>
                <w:bCs/>
                <w:sz w:val="24"/>
                <w:szCs w:val="24"/>
                <w:lang w:val="lt-LT"/>
              </w:rPr>
              <w:lastRenderedPageBreak/>
              <w:t xml:space="preserve">7.1. </w:t>
            </w:r>
            <w:r w:rsidRPr="00D17270">
              <w:rPr>
                <w:sz w:val="24"/>
                <w:szCs w:val="24"/>
                <w:lang w:val="lt-LT"/>
              </w:rPr>
              <w:t>Šalių teisės ir įsipareigojimai yra aiškinami pagal Sutarties nuostatas ir pagal Lietuvos Respublikos teisės aktus.</w:t>
            </w:r>
          </w:p>
        </w:tc>
        <w:tc>
          <w:tcPr>
            <w:tcW w:w="4814" w:type="dxa"/>
          </w:tcPr>
          <w:p w14:paraId="57433B1A" w14:textId="77777777" w:rsidR="00586759" w:rsidRDefault="00586759" w:rsidP="00586759">
            <w:pPr>
              <w:jc w:val="both"/>
            </w:pPr>
            <w:r w:rsidRPr="00745EAD">
              <w:rPr>
                <w:bCs/>
                <w:sz w:val="24"/>
                <w:szCs w:val="24"/>
                <w:lang w:val="en-GB"/>
              </w:rPr>
              <w:t>7.1. The rights and obligations of the Parties shall be interpreted according to the provisions of the Agreement and legal acts of the Republic of Lithuania.</w:t>
            </w:r>
          </w:p>
        </w:tc>
      </w:tr>
      <w:tr w:rsidR="00586759" w14:paraId="2FE5DA12" w14:textId="77777777" w:rsidTr="000A48B4">
        <w:tc>
          <w:tcPr>
            <w:tcW w:w="4814" w:type="dxa"/>
          </w:tcPr>
          <w:p w14:paraId="1A7A5A31" w14:textId="435450E3" w:rsidR="00586759" w:rsidRPr="00171842" w:rsidRDefault="00586759" w:rsidP="00034EEE">
            <w:pPr>
              <w:jc w:val="both"/>
              <w:rPr>
                <w:bCs/>
                <w:sz w:val="24"/>
                <w:szCs w:val="24"/>
                <w:lang w:val="lt-LT"/>
              </w:rPr>
            </w:pPr>
            <w:r w:rsidRPr="00171842">
              <w:rPr>
                <w:bCs/>
                <w:sz w:val="24"/>
                <w:szCs w:val="24"/>
                <w:lang w:val="lt-LT"/>
              </w:rPr>
              <w:t>7.2. 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tc>
        <w:tc>
          <w:tcPr>
            <w:tcW w:w="4814" w:type="dxa"/>
          </w:tcPr>
          <w:p w14:paraId="62E2BFD3" w14:textId="14AFF92C" w:rsidR="00586759" w:rsidRPr="00171842" w:rsidRDefault="00586759" w:rsidP="00034EEE">
            <w:pPr>
              <w:jc w:val="both"/>
              <w:rPr>
                <w:bCs/>
                <w:sz w:val="24"/>
                <w:szCs w:val="24"/>
                <w:lang w:val="lt-LT"/>
              </w:rPr>
            </w:pPr>
            <w:r w:rsidRPr="00171842">
              <w:rPr>
                <w:bCs/>
                <w:sz w:val="24"/>
                <w:szCs w:val="24"/>
                <w:lang w:val="lt-LT"/>
              </w:rPr>
              <w:t>7.2. Any dispute, disagreement or claim arising out of the Agreement shall be resolved by negotiations of the Parties and in the event of a failure to reach an agreement by the Parties within 30 calendar days from the date of the written notice of initiation of the negotiations by one Party to the other Party, the dispute shall be referred to the court of the Republic of Lithuania according to the address of the registered office of the CPMA unless the legal acts do not provide for exclusive jurisdiction.</w:t>
            </w:r>
          </w:p>
        </w:tc>
      </w:tr>
      <w:tr w:rsidR="00586759" w14:paraId="115D3B35" w14:textId="77777777" w:rsidTr="000A48B4">
        <w:tc>
          <w:tcPr>
            <w:tcW w:w="4814" w:type="dxa"/>
          </w:tcPr>
          <w:p w14:paraId="1FEBA4E8" w14:textId="77777777" w:rsidR="00586759" w:rsidRDefault="00586759" w:rsidP="00586759">
            <w:pPr>
              <w:jc w:val="center"/>
              <w:outlineLvl w:val="0"/>
              <w:rPr>
                <w:b/>
                <w:sz w:val="24"/>
                <w:szCs w:val="24"/>
                <w:lang w:val="lt-LT"/>
              </w:rPr>
            </w:pPr>
          </w:p>
          <w:p w14:paraId="2E220CE2" w14:textId="77777777" w:rsidR="00586759" w:rsidRPr="001F6018" w:rsidRDefault="00586759" w:rsidP="00586759">
            <w:pPr>
              <w:jc w:val="center"/>
              <w:outlineLvl w:val="0"/>
              <w:rPr>
                <w:b/>
                <w:sz w:val="24"/>
                <w:szCs w:val="24"/>
                <w:lang w:val="lt-LT"/>
              </w:rPr>
            </w:pPr>
            <w:r w:rsidRPr="001F6018">
              <w:rPr>
                <w:b/>
                <w:sz w:val="24"/>
                <w:szCs w:val="24"/>
                <w:lang w:val="lt-LT"/>
              </w:rPr>
              <w:t>8. Pranešimai ir šalių kontaktiniai asmenys</w:t>
            </w:r>
          </w:p>
          <w:p w14:paraId="6B550135" w14:textId="77777777" w:rsidR="00586759" w:rsidRPr="001F6018" w:rsidRDefault="00586759" w:rsidP="00586759">
            <w:pPr>
              <w:jc w:val="center"/>
              <w:outlineLvl w:val="0"/>
              <w:rPr>
                <w:b/>
                <w:sz w:val="24"/>
                <w:szCs w:val="24"/>
                <w:lang w:val="lt-LT"/>
              </w:rPr>
            </w:pPr>
          </w:p>
        </w:tc>
        <w:tc>
          <w:tcPr>
            <w:tcW w:w="4814" w:type="dxa"/>
          </w:tcPr>
          <w:p w14:paraId="371C368E" w14:textId="77777777" w:rsidR="00586759" w:rsidRDefault="00586759" w:rsidP="00586759">
            <w:pPr>
              <w:jc w:val="center"/>
              <w:outlineLvl w:val="0"/>
              <w:rPr>
                <w:b/>
                <w:sz w:val="24"/>
                <w:szCs w:val="24"/>
                <w:lang w:val="en-GB"/>
              </w:rPr>
            </w:pPr>
          </w:p>
          <w:p w14:paraId="5065B96E" w14:textId="77777777" w:rsidR="00586759" w:rsidRPr="00745EAD" w:rsidRDefault="00586759" w:rsidP="00586759">
            <w:pPr>
              <w:jc w:val="center"/>
              <w:outlineLvl w:val="0"/>
              <w:rPr>
                <w:b/>
                <w:sz w:val="24"/>
                <w:szCs w:val="24"/>
                <w:lang w:val="en-GB"/>
              </w:rPr>
            </w:pPr>
            <w:r w:rsidRPr="00745EAD">
              <w:rPr>
                <w:b/>
                <w:sz w:val="24"/>
                <w:szCs w:val="24"/>
                <w:lang w:val="en-GB"/>
              </w:rPr>
              <w:t>8. Notices and Contact Persons of the Parties</w:t>
            </w:r>
          </w:p>
          <w:p w14:paraId="6987949D" w14:textId="77777777" w:rsidR="00586759" w:rsidRPr="00745EAD" w:rsidRDefault="00586759" w:rsidP="00586759">
            <w:pPr>
              <w:jc w:val="center"/>
              <w:outlineLvl w:val="0"/>
              <w:rPr>
                <w:b/>
                <w:sz w:val="24"/>
                <w:szCs w:val="24"/>
                <w:lang w:val="en-GB"/>
              </w:rPr>
            </w:pPr>
          </w:p>
        </w:tc>
      </w:tr>
      <w:tr w:rsidR="00586759" w14:paraId="2D435067" w14:textId="77777777" w:rsidTr="000A48B4">
        <w:tc>
          <w:tcPr>
            <w:tcW w:w="4814" w:type="dxa"/>
          </w:tcPr>
          <w:p w14:paraId="40B51082" w14:textId="3DF6C542" w:rsidR="00586759" w:rsidRDefault="00586759" w:rsidP="00034EEE">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Pr>
                <w:sz w:val="24"/>
                <w:szCs w:val="24"/>
                <w:lang w:val="lt-LT"/>
              </w:rPr>
              <w:t>atliekama raštu ir siunčiama el.</w:t>
            </w:r>
            <w:r w:rsidRPr="00D17270">
              <w:rPr>
                <w:sz w:val="24"/>
                <w:szCs w:val="24"/>
                <w:lang w:val="lt-LT"/>
              </w:rPr>
              <w:t xml:space="preserve"> paštu</w:t>
            </w:r>
            <w:r>
              <w:rPr>
                <w:sz w:val="24"/>
                <w:szCs w:val="24"/>
                <w:lang w:val="lt-LT"/>
              </w:rPr>
              <w:t xml:space="preserve"> arba </w:t>
            </w:r>
            <w:r w:rsidRPr="00865176">
              <w:rPr>
                <w:sz w:val="24"/>
                <w:szCs w:val="24"/>
                <w:lang w:val="lt-LT"/>
              </w:rPr>
              <w:t>registruotu paštu</w:t>
            </w:r>
            <w:r w:rsidRPr="00D17270">
              <w:rPr>
                <w:sz w:val="24"/>
                <w:szCs w:val="24"/>
                <w:lang w:val="lt-LT"/>
              </w:rPr>
              <w:t>. Jei</w:t>
            </w:r>
            <w:r>
              <w:rPr>
                <w:sz w:val="24"/>
                <w:szCs w:val="24"/>
                <w:lang w:val="lt-LT"/>
              </w:rPr>
              <w:t>gu</w:t>
            </w:r>
            <w:r w:rsidRPr="00D17270">
              <w:rPr>
                <w:sz w:val="24"/>
                <w:szCs w:val="24"/>
                <w:lang w:val="lt-LT"/>
              </w:rPr>
              <w:t xml:space="preserve"> minėta korespondencija </w:t>
            </w:r>
            <w:r>
              <w:rPr>
                <w:sz w:val="24"/>
                <w:szCs w:val="24"/>
                <w:lang w:val="lt-LT"/>
              </w:rPr>
              <w:t>siunčiama el.</w:t>
            </w:r>
            <w:r w:rsidRPr="00D17270">
              <w:rPr>
                <w:sz w:val="24"/>
                <w:szCs w:val="24"/>
                <w:lang w:val="lt-LT"/>
              </w:rPr>
              <w:t xml:space="preserve"> paštu, gavimo data bus laikoma jos išsiuntimo diena, o jei</w:t>
            </w:r>
            <w:r>
              <w:rPr>
                <w:sz w:val="24"/>
                <w:szCs w:val="24"/>
                <w:lang w:val="lt-LT"/>
              </w:rPr>
              <w:t>gu</w:t>
            </w:r>
            <w:r w:rsidRPr="00D17270">
              <w:rPr>
                <w:sz w:val="24"/>
                <w:szCs w:val="24"/>
                <w:lang w:val="lt-LT"/>
              </w:rPr>
              <w:t xml:space="preserve"> siunčiama registruotu laišku – 10 darbo diena nuo išsiuntimo.</w:t>
            </w:r>
          </w:p>
        </w:tc>
        <w:tc>
          <w:tcPr>
            <w:tcW w:w="4814" w:type="dxa"/>
          </w:tcPr>
          <w:p w14:paraId="7D47242A" w14:textId="3EFA3843" w:rsidR="00586759" w:rsidRDefault="00586759" w:rsidP="00034EEE">
            <w:pPr>
              <w:jc w:val="both"/>
            </w:pPr>
            <w:r w:rsidRPr="00994D3C">
              <w:rPr>
                <w:sz w:val="24"/>
                <w:szCs w:val="24"/>
                <w:lang w:val="lt-LT"/>
              </w:rPr>
              <w:t>8.1. All notices, information and other correspondence provided for herein shall be in writing and shall be sent by e-mail or registered mail. If the afore-mentioned correspondence is sent by e-mail, the date of sending shall be deemed to be the date of receipt and, in case of sending by registered mail, the 10th day from the date of sending shall be deemed to be the date of receipt.</w:t>
            </w:r>
          </w:p>
        </w:tc>
      </w:tr>
      <w:tr w:rsidR="00586759" w14:paraId="56F623EE" w14:textId="77777777" w:rsidTr="000A48B4">
        <w:tc>
          <w:tcPr>
            <w:tcW w:w="4814" w:type="dxa"/>
          </w:tcPr>
          <w:p w14:paraId="0A703DB0" w14:textId="204D4087" w:rsidR="00586759" w:rsidRPr="00AE0326" w:rsidRDefault="00586759" w:rsidP="00034EEE">
            <w:pPr>
              <w:jc w:val="both"/>
              <w:rPr>
                <w:sz w:val="24"/>
                <w:szCs w:val="24"/>
              </w:rPr>
            </w:pPr>
            <w:r w:rsidRPr="00AE0326">
              <w:rPr>
                <w:sz w:val="24"/>
                <w:szCs w:val="24"/>
                <w:lang w:val="lt-LT"/>
              </w:rPr>
              <w:t>8.2.</w:t>
            </w:r>
            <w:r w:rsidRPr="00AE0326">
              <w:rPr>
                <w:snapToGrid w:val="0"/>
                <w:sz w:val="24"/>
                <w:szCs w:val="24"/>
                <w:lang w:val="lt-LT"/>
              </w:rPr>
              <w:t xml:space="preserve"> </w:t>
            </w:r>
            <w:r>
              <w:rPr>
                <w:sz w:val="24"/>
                <w:szCs w:val="24"/>
                <w:lang w:val="lt-LT"/>
              </w:rPr>
              <w:t>Šalys įsipareigoja el.</w:t>
            </w:r>
            <w:r w:rsidRPr="00AE0326">
              <w:rPr>
                <w:sz w:val="24"/>
                <w:szCs w:val="24"/>
                <w:lang w:val="lt-LT"/>
              </w:rPr>
              <w:t xml:space="preserve"> paštu arba registruotu paštu viena kitai pranešti apie jų registracijos, buveinės adreso, pavadinimo, banko sąskaitos, kitų rekvizitų ar asmenų, atsakingų už Sutarties vykdymą ir priežiūrą, pasikeit</w:t>
            </w:r>
            <w:r>
              <w:rPr>
                <w:sz w:val="24"/>
                <w:szCs w:val="24"/>
                <w:lang w:val="lt-LT"/>
              </w:rPr>
              <w:t>imus ne vėliau kaip per 3</w:t>
            </w:r>
            <w:r w:rsidRPr="00AE0326">
              <w:rPr>
                <w:sz w:val="24"/>
                <w:szCs w:val="24"/>
                <w:lang w:val="lt-LT"/>
              </w:rPr>
              <w:t xml:space="preserve"> 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14:paraId="0EFB3A3E" w14:textId="3584B170" w:rsidR="00586759" w:rsidRPr="001503BD" w:rsidRDefault="00586759" w:rsidP="00586759">
            <w:pPr>
              <w:jc w:val="both"/>
              <w:rPr>
                <w:sz w:val="24"/>
                <w:szCs w:val="24"/>
                <w:lang w:val="en-GB"/>
              </w:rPr>
            </w:pPr>
            <w:r w:rsidRPr="001503BD">
              <w:rPr>
                <w:sz w:val="24"/>
                <w:szCs w:val="24"/>
                <w:lang w:val="en-GB"/>
              </w:rPr>
              <w:t>8.2.</w:t>
            </w:r>
            <w:r w:rsidRPr="001503BD">
              <w:rPr>
                <w:snapToGrid w:val="0"/>
                <w:sz w:val="24"/>
                <w:szCs w:val="24"/>
                <w:lang w:val="en-GB"/>
              </w:rPr>
              <w:t xml:space="preserve"> </w:t>
            </w:r>
            <w:r w:rsidRPr="001503BD">
              <w:rPr>
                <w:sz w:val="24"/>
                <w:szCs w:val="24"/>
                <w:lang w:val="en-GB"/>
              </w:rPr>
              <w:t>The Parties shall undertake to notify each other of any changes in their registration address, address of the registered office, name, bank account, other details or persons responsible for performance and supervision of the Agreement by e-mail or registered mai</w:t>
            </w:r>
            <w:r>
              <w:rPr>
                <w:sz w:val="24"/>
                <w:szCs w:val="24"/>
                <w:lang w:val="en-GB"/>
              </w:rPr>
              <w:t>l 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Agreement or that it has not received notices sent according to such details.</w:t>
            </w:r>
          </w:p>
        </w:tc>
      </w:tr>
      <w:tr w:rsidR="00586759" w14:paraId="62C6E189" w14:textId="77777777" w:rsidTr="000A48B4">
        <w:tc>
          <w:tcPr>
            <w:tcW w:w="4814" w:type="dxa"/>
          </w:tcPr>
          <w:p w14:paraId="3BCD3F46" w14:textId="77777777" w:rsidR="00586759" w:rsidRPr="00AE0326" w:rsidRDefault="00586759" w:rsidP="00586759">
            <w:pPr>
              <w:jc w:val="both"/>
              <w:rPr>
                <w:sz w:val="24"/>
                <w:szCs w:val="24"/>
              </w:rPr>
            </w:pPr>
            <w:r w:rsidRPr="00AE0326">
              <w:rPr>
                <w:sz w:val="24"/>
                <w:szCs w:val="24"/>
                <w:lang w:val="lt-LT"/>
              </w:rPr>
              <w:t>8.3. Šalių asmenys kontaktams:</w:t>
            </w:r>
          </w:p>
        </w:tc>
        <w:tc>
          <w:tcPr>
            <w:tcW w:w="4814" w:type="dxa"/>
          </w:tcPr>
          <w:p w14:paraId="4C0123CA" w14:textId="77777777" w:rsidR="00586759" w:rsidRPr="001503BD" w:rsidRDefault="00586759" w:rsidP="00586759">
            <w:pPr>
              <w:jc w:val="both"/>
              <w:rPr>
                <w:sz w:val="24"/>
                <w:szCs w:val="24"/>
                <w:lang w:val="en-GB"/>
              </w:rPr>
            </w:pPr>
            <w:r w:rsidRPr="001503BD">
              <w:rPr>
                <w:sz w:val="24"/>
                <w:szCs w:val="24"/>
                <w:lang w:val="en-GB"/>
              </w:rPr>
              <w:t>8.3. The contact persons of the Parties shall be as follows:</w:t>
            </w:r>
          </w:p>
        </w:tc>
      </w:tr>
      <w:tr w:rsidR="00586759" w14:paraId="4A6A4155" w14:textId="77777777" w:rsidTr="000A48B4">
        <w:tc>
          <w:tcPr>
            <w:tcW w:w="4814" w:type="dxa"/>
          </w:tcPr>
          <w:p w14:paraId="02C726DB" w14:textId="121C4D28" w:rsidR="00586759" w:rsidRPr="00AE0326" w:rsidRDefault="00586759" w:rsidP="00586759">
            <w:pPr>
              <w:jc w:val="both"/>
              <w:rPr>
                <w:sz w:val="24"/>
                <w:szCs w:val="24"/>
              </w:rPr>
            </w:pPr>
            <w:r>
              <w:rPr>
                <w:sz w:val="24"/>
                <w:szCs w:val="24"/>
                <w:lang w:val="lt-LT"/>
              </w:rPr>
              <w:t>8.3.1. CPVA:</w:t>
            </w:r>
            <w:r w:rsidRPr="00E62FE3">
              <w:rPr>
                <w:sz w:val="24"/>
                <w:szCs w:val="24"/>
                <w:lang w:val="lt-LT"/>
              </w:rPr>
              <w:t xml:space="preserve"> </w:t>
            </w:r>
            <w:r>
              <w:rPr>
                <w:sz w:val="24"/>
                <w:szCs w:val="24"/>
                <w:lang w:val="lt-LT"/>
              </w:rPr>
              <w:fldChar w:fldCharType="begin">
                <w:ffData>
                  <w:name w:val="Text3"/>
                  <w:enabled/>
                  <w:calcOnExit w:val="0"/>
                  <w:textInput/>
                </w:ffData>
              </w:fldChar>
            </w:r>
            <w:bookmarkStart w:id="3" w:name="Text3"/>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bookmarkEnd w:id="3"/>
            <w:r w:rsidRPr="00E62FE3">
              <w:rPr>
                <w:sz w:val="24"/>
                <w:szCs w:val="24"/>
                <w:lang w:val="lt-LT"/>
              </w:rPr>
              <w:t xml:space="preserve">, Lietuvos ir daugiašalių programų skyriaus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 xml:space="preserve">,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 xml:space="preserve">, el. paštas: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@cpva.lt; adresas korespondencijai: S. Konarskio g. 13, LT-03109 Vilnius.</w:t>
            </w:r>
          </w:p>
        </w:tc>
        <w:tc>
          <w:tcPr>
            <w:tcW w:w="4814" w:type="dxa"/>
          </w:tcPr>
          <w:p w14:paraId="2D2A4A1F" w14:textId="061F1838" w:rsidR="00586759" w:rsidRPr="001503BD" w:rsidRDefault="00586759" w:rsidP="00586759">
            <w:pPr>
              <w:jc w:val="both"/>
              <w:rPr>
                <w:sz w:val="24"/>
                <w:szCs w:val="24"/>
                <w:lang w:val="en-GB"/>
              </w:rPr>
            </w:pPr>
            <w:r w:rsidRPr="001503BD">
              <w:rPr>
                <w:sz w:val="24"/>
                <w:szCs w:val="24"/>
                <w:lang w:val="en-GB"/>
              </w:rPr>
              <w:t xml:space="preserve">8.3.1. The contact person of the CPMA: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 xml:space="preserve">, the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 xml:space="preserve">of the </w:t>
            </w:r>
            <w:r>
              <w:rPr>
                <w:sz w:val="24"/>
                <w:szCs w:val="24"/>
                <w:lang w:val="en-GB"/>
              </w:rPr>
              <w:t xml:space="preserve">Lithuanian and Multilateral </w:t>
            </w:r>
            <w:r w:rsidRPr="001503BD">
              <w:rPr>
                <w:sz w:val="24"/>
                <w:szCs w:val="24"/>
                <w:lang w:val="en-GB"/>
              </w:rPr>
              <w:t>Program</w:t>
            </w:r>
            <w:r>
              <w:rPr>
                <w:sz w:val="24"/>
                <w:szCs w:val="24"/>
                <w:lang w:val="en-GB"/>
              </w:rPr>
              <w:t>s</w:t>
            </w:r>
            <w:r w:rsidRPr="001503BD">
              <w:rPr>
                <w:sz w:val="24"/>
                <w:szCs w:val="24"/>
                <w:lang w:val="en-GB"/>
              </w:rPr>
              <w:t xml:space="preserve"> Division of International Programme Management Department,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en-GB"/>
              </w:rPr>
              <w:t xml:space="preserve">, e-mail: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@cpva.lt; correspondence address: S. Konarskio g. 13, LT-03109 Vilnius.</w:t>
            </w:r>
          </w:p>
        </w:tc>
      </w:tr>
      <w:tr w:rsidR="00586759" w14:paraId="6E979791" w14:textId="77777777" w:rsidTr="000A48B4">
        <w:tc>
          <w:tcPr>
            <w:tcW w:w="4814" w:type="dxa"/>
          </w:tcPr>
          <w:p w14:paraId="695941F4" w14:textId="38B6C4F0" w:rsidR="00586759" w:rsidRPr="002B4882" w:rsidRDefault="00586759" w:rsidP="00586759">
            <w:pPr>
              <w:jc w:val="both"/>
              <w:rPr>
                <w:sz w:val="24"/>
                <w:szCs w:val="24"/>
                <w:lang w:val="lt-LT"/>
              </w:rPr>
            </w:pPr>
            <w:r w:rsidRPr="002B4882">
              <w:rPr>
                <w:sz w:val="24"/>
                <w:szCs w:val="24"/>
                <w:lang w:val="lt-LT"/>
              </w:rPr>
              <w:lastRenderedPageBreak/>
              <w:t xml:space="preserve">8.3.2. Vykdytojo: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el. paštas: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adresas korespondencijai: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lt-LT"/>
              </w:rPr>
              <w:t>.</w:t>
            </w:r>
          </w:p>
        </w:tc>
        <w:tc>
          <w:tcPr>
            <w:tcW w:w="4814" w:type="dxa"/>
          </w:tcPr>
          <w:p w14:paraId="204412F2" w14:textId="22B02CEF" w:rsidR="00586759" w:rsidRPr="001503BD" w:rsidRDefault="00586759" w:rsidP="00586759">
            <w:pPr>
              <w:jc w:val="both"/>
              <w:rPr>
                <w:sz w:val="24"/>
                <w:szCs w:val="24"/>
                <w:lang w:val="en-GB"/>
              </w:rPr>
            </w:pPr>
            <w:r w:rsidRPr="00745EAD">
              <w:rPr>
                <w:sz w:val="24"/>
                <w:szCs w:val="24"/>
                <w:lang w:val="en-GB"/>
              </w:rPr>
              <w:t>8.3.2.</w:t>
            </w:r>
            <w:r>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xml:space="preserve"> tel.:</w:t>
            </w:r>
            <w:r>
              <w:rPr>
                <w:sz w:val="24"/>
                <w:szCs w:val="24"/>
                <w:lang w:val="en-GB"/>
              </w:rPr>
              <w:t xml:space="preserv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e-mail</w:t>
            </w:r>
            <w:r>
              <w:rPr>
                <w:sz w:val="24"/>
                <w:szCs w:val="24"/>
                <w:lang w:val="en-GB"/>
              </w:rPr>
              <w:t xml:space="preserv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xml:space="preserve">, correspondence address: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lt-LT"/>
              </w:rPr>
              <w:t>.</w:t>
            </w:r>
          </w:p>
        </w:tc>
      </w:tr>
      <w:tr w:rsidR="00586759" w14:paraId="01E75E51" w14:textId="77777777" w:rsidTr="000A48B4">
        <w:tc>
          <w:tcPr>
            <w:tcW w:w="4814" w:type="dxa"/>
          </w:tcPr>
          <w:p w14:paraId="489E84B8" w14:textId="2E0A9FBC" w:rsidR="00586759" w:rsidRPr="002B4882" w:rsidRDefault="00586759" w:rsidP="00586759">
            <w:pPr>
              <w:jc w:val="both"/>
            </w:pPr>
          </w:p>
        </w:tc>
        <w:tc>
          <w:tcPr>
            <w:tcW w:w="4814" w:type="dxa"/>
          </w:tcPr>
          <w:p w14:paraId="0456682E" w14:textId="531F78C1" w:rsidR="00586759" w:rsidRDefault="00586759" w:rsidP="00586759">
            <w:pPr>
              <w:jc w:val="both"/>
            </w:pPr>
          </w:p>
        </w:tc>
      </w:tr>
      <w:tr w:rsidR="00586759" w14:paraId="4EF4448C" w14:textId="77777777" w:rsidTr="000A48B4">
        <w:tc>
          <w:tcPr>
            <w:tcW w:w="4814" w:type="dxa"/>
          </w:tcPr>
          <w:p w14:paraId="241A0658" w14:textId="77777777" w:rsidR="00586759" w:rsidRDefault="00586759" w:rsidP="00586759">
            <w:pPr>
              <w:jc w:val="both"/>
              <w:outlineLvl w:val="0"/>
              <w:rPr>
                <w:b/>
                <w:sz w:val="24"/>
                <w:szCs w:val="24"/>
                <w:lang w:val="lt-LT"/>
              </w:rPr>
            </w:pPr>
          </w:p>
          <w:p w14:paraId="15722B4D" w14:textId="77777777" w:rsidR="00586759" w:rsidRPr="001F6018" w:rsidRDefault="00586759" w:rsidP="00586759">
            <w:pPr>
              <w:jc w:val="both"/>
              <w:outlineLvl w:val="0"/>
              <w:rPr>
                <w:b/>
                <w:sz w:val="24"/>
                <w:szCs w:val="24"/>
                <w:lang w:val="lt-LT"/>
              </w:rPr>
            </w:pPr>
            <w:r w:rsidRPr="001F6018">
              <w:rPr>
                <w:b/>
                <w:sz w:val="24"/>
                <w:szCs w:val="24"/>
                <w:lang w:val="lt-LT"/>
              </w:rPr>
              <w:t>9. Sutarties pakeitimai ir jos nutraukimas</w:t>
            </w:r>
          </w:p>
          <w:p w14:paraId="57F3DE78" w14:textId="77777777" w:rsidR="00586759" w:rsidRPr="001F6018" w:rsidRDefault="00586759" w:rsidP="00586759">
            <w:pPr>
              <w:ind w:firstLine="567"/>
              <w:jc w:val="both"/>
              <w:outlineLvl w:val="0"/>
              <w:rPr>
                <w:b/>
                <w:sz w:val="24"/>
                <w:szCs w:val="24"/>
                <w:lang w:val="lt-LT"/>
              </w:rPr>
            </w:pPr>
          </w:p>
        </w:tc>
        <w:tc>
          <w:tcPr>
            <w:tcW w:w="4814" w:type="dxa"/>
          </w:tcPr>
          <w:p w14:paraId="41AA95F5" w14:textId="77777777" w:rsidR="00586759" w:rsidRDefault="00586759" w:rsidP="00586759">
            <w:pPr>
              <w:jc w:val="both"/>
              <w:outlineLvl w:val="0"/>
              <w:rPr>
                <w:b/>
                <w:sz w:val="24"/>
                <w:szCs w:val="24"/>
                <w:lang w:val="en-GB"/>
              </w:rPr>
            </w:pPr>
          </w:p>
          <w:p w14:paraId="4847B537" w14:textId="77777777" w:rsidR="00586759" w:rsidRPr="00745EAD" w:rsidRDefault="00586759" w:rsidP="00586759">
            <w:pPr>
              <w:jc w:val="both"/>
              <w:outlineLvl w:val="0"/>
              <w:rPr>
                <w:b/>
                <w:sz w:val="24"/>
                <w:szCs w:val="24"/>
                <w:lang w:val="en-GB"/>
              </w:rPr>
            </w:pPr>
            <w:r w:rsidRPr="00745EAD">
              <w:rPr>
                <w:b/>
                <w:sz w:val="24"/>
                <w:szCs w:val="24"/>
                <w:lang w:val="en-GB"/>
              </w:rPr>
              <w:t>9. Amendments to the Agreement and Termination of the Agreement</w:t>
            </w:r>
          </w:p>
          <w:p w14:paraId="01FFD753" w14:textId="77777777" w:rsidR="00586759" w:rsidRPr="00745EAD" w:rsidRDefault="00586759" w:rsidP="00586759">
            <w:pPr>
              <w:ind w:firstLine="567"/>
              <w:jc w:val="both"/>
              <w:outlineLvl w:val="0"/>
              <w:rPr>
                <w:b/>
                <w:sz w:val="24"/>
                <w:szCs w:val="24"/>
                <w:lang w:val="en-GB"/>
              </w:rPr>
            </w:pPr>
          </w:p>
        </w:tc>
      </w:tr>
      <w:tr w:rsidR="00586759" w14:paraId="6492750F" w14:textId="77777777" w:rsidTr="000A48B4">
        <w:tc>
          <w:tcPr>
            <w:tcW w:w="4814" w:type="dxa"/>
          </w:tcPr>
          <w:p w14:paraId="0BF68DF3" w14:textId="77777777" w:rsidR="00586759" w:rsidRDefault="00586759" w:rsidP="00586759">
            <w:pPr>
              <w:jc w:val="both"/>
            </w:pPr>
            <w:r w:rsidRPr="00D17270">
              <w:rPr>
                <w:snapToGrid w:val="0"/>
                <w:sz w:val="24"/>
                <w:szCs w:val="24"/>
                <w:lang w:val="lt-LT"/>
              </w:rPr>
              <w:t>9.1. Ši Sutartis gali būti nutraukiama:</w:t>
            </w:r>
          </w:p>
        </w:tc>
        <w:tc>
          <w:tcPr>
            <w:tcW w:w="4814" w:type="dxa"/>
          </w:tcPr>
          <w:p w14:paraId="0CB05AA7" w14:textId="77777777" w:rsidR="00586759" w:rsidRDefault="00586759" w:rsidP="00586759">
            <w:pPr>
              <w:jc w:val="both"/>
            </w:pPr>
            <w:r w:rsidRPr="00745EAD">
              <w:rPr>
                <w:snapToGrid w:val="0"/>
                <w:sz w:val="24"/>
                <w:szCs w:val="24"/>
                <w:lang w:val="en-GB"/>
              </w:rPr>
              <w:t>9.1. This Agreement may be terminated:</w:t>
            </w:r>
          </w:p>
        </w:tc>
      </w:tr>
      <w:tr w:rsidR="00586759" w14:paraId="187E8874" w14:textId="77777777" w:rsidTr="000A48B4">
        <w:tc>
          <w:tcPr>
            <w:tcW w:w="4814" w:type="dxa"/>
          </w:tcPr>
          <w:p w14:paraId="61A1A9B9" w14:textId="30CE87F2" w:rsidR="00586759" w:rsidRPr="00AC0FF2" w:rsidRDefault="00586759" w:rsidP="00586759">
            <w:pPr>
              <w:tabs>
                <w:tab w:val="left" w:pos="0"/>
              </w:tabs>
              <w:jc w:val="both"/>
              <w:rPr>
                <w:sz w:val="24"/>
                <w:szCs w:val="24"/>
              </w:rPr>
            </w:pPr>
            <w:r w:rsidRPr="00AC0FF2">
              <w:rPr>
                <w:snapToGrid w:val="0"/>
                <w:sz w:val="24"/>
                <w:szCs w:val="24"/>
                <w:lang w:val="lt-LT"/>
              </w:rPr>
              <w:t xml:space="preserve">9.1.1. </w:t>
            </w:r>
            <w:r>
              <w:rPr>
                <w:snapToGrid w:val="0"/>
                <w:sz w:val="24"/>
                <w:szCs w:val="24"/>
                <w:lang w:val="lt-LT"/>
              </w:rPr>
              <w:t>r</w:t>
            </w:r>
            <w:r w:rsidRPr="00AC0FF2">
              <w:rPr>
                <w:snapToGrid w:val="0"/>
                <w:sz w:val="24"/>
                <w:szCs w:val="24"/>
                <w:lang w:val="lt-LT"/>
              </w:rPr>
              <w:t>ašytiniu Šalių susitarimu;</w:t>
            </w:r>
          </w:p>
        </w:tc>
        <w:tc>
          <w:tcPr>
            <w:tcW w:w="4814" w:type="dxa"/>
          </w:tcPr>
          <w:p w14:paraId="11F8FFEB" w14:textId="77777777" w:rsidR="00586759" w:rsidRPr="003F5B3A" w:rsidRDefault="00586759" w:rsidP="00586759">
            <w:pPr>
              <w:tabs>
                <w:tab w:val="left" w:pos="0"/>
              </w:tabs>
              <w:jc w:val="both"/>
              <w:rPr>
                <w:sz w:val="24"/>
                <w:szCs w:val="24"/>
                <w:lang w:val="en-GB"/>
              </w:rPr>
            </w:pPr>
            <w:r w:rsidRPr="003F5B3A">
              <w:rPr>
                <w:snapToGrid w:val="0"/>
                <w:sz w:val="24"/>
                <w:szCs w:val="24"/>
                <w:lang w:val="en-GB"/>
              </w:rPr>
              <w:t>9.1.1. by mutual written agreement between the Parties;</w:t>
            </w:r>
          </w:p>
        </w:tc>
      </w:tr>
      <w:tr w:rsidR="00586759" w14:paraId="57DBFA3D" w14:textId="77777777" w:rsidTr="000A48B4">
        <w:tc>
          <w:tcPr>
            <w:tcW w:w="4814" w:type="dxa"/>
          </w:tcPr>
          <w:p w14:paraId="494598D1" w14:textId="4EB13AE2" w:rsidR="00586759" w:rsidRPr="00AC0FF2" w:rsidRDefault="00586759" w:rsidP="00034EEE">
            <w:pPr>
              <w:tabs>
                <w:tab w:val="left" w:pos="0"/>
              </w:tabs>
              <w:jc w:val="both"/>
              <w:rPr>
                <w:snapToGrid w:val="0"/>
                <w:sz w:val="24"/>
                <w:szCs w:val="24"/>
              </w:rPr>
            </w:pPr>
            <w:r w:rsidRPr="00AC0FF2">
              <w:rPr>
                <w:snapToGrid w:val="0"/>
                <w:sz w:val="24"/>
                <w:szCs w:val="24"/>
                <w:lang w:val="lt-LT"/>
              </w:rPr>
              <w:t xml:space="preserve">9.1.2. </w:t>
            </w:r>
            <w:r>
              <w:rPr>
                <w:sz w:val="24"/>
                <w:szCs w:val="24"/>
                <w:lang w:val="lt-LT" w:eastAsia="lt-LT"/>
              </w:rPr>
              <w:t>j</w:t>
            </w:r>
            <w:r w:rsidRPr="00AC0FF2">
              <w:rPr>
                <w:sz w:val="24"/>
                <w:szCs w:val="24"/>
                <w:lang w:val="lt-LT" w:eastAsia="lt-LT"/>
              </w:rPr>
              <w:t>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tc>
        <w:tc>
          <w:tcPr>
            <w:tcW w:w="4814" w:type="dxa"/>
          </w:tcPr>
          <w:p w14:paraId="0E045921" w14:textId="002CC0A7" w:rsidR="00586759" w:rsidRPr="003F5B3A" w:rsidRDefault="00586759" w:rsidP="00034EEE">
            <w:pPr>
              <w:tabs>
                <w:tab w:val="left" w:pos="0"/>
              </w:tabs>
              <w:jc w:val="both"/>
              <w:rPr>
                <w:sz w:val="24"/>
                <w:szCs w:val="24"/>
                <w:lang w:val="en-GB"/>
              </w:rPr>
            </w:pPr>
            <w:r w:rsidRPr="003F5B3A">
              <w:rPr>
                <w:snapToGrid w:val="0"/>
                <w:sz w:val="24"/>
                <w:szCs w:val="24"/>
                <w:lang w:val="en-GB"/>
              </w:rPr>
              <w:t>9.1.2. if a Party has failed to perform its obligations provided for herein for more than 20  calendar days from the date of receipt of the written notice to this end from the other Party</w:t>
            </w:r>
            <w:r w:rsidRPr="003F5B3A">
              <w:rPr>
                <w:sz w:val="24"/>
                <w:szCs w:val="24"/>
                <w:lang w:val="en-GB" w:eastAsia="lt-LT"/>
              </w:rPr>
              <w:t>. In such case, the date of termination of the Agreement shall be deemed to be the twenty first calendar day following the date of receipt of the notice of a failure to perform the obligations provided for herein;</w:t>
            </w:r>
          </w:p>
        </w:tc>
      </w:tr>
      <w:tr w:rsidR="00586759" w14:paraId="63562750" w14:textId="77777777" w:rsidTr="000A48B4">
        <w:tc>
          <w:tcPr>
            <w:tcW w:w="4814" w:type="dxa"/>
          </w:tcPr>
          <w:p w14:paraId="2D1BD94B" w14:textId="4A9D3766" w:rsidR="00586759" w:rsidRPr="00AC0FF2" w:rsidRDefault="00586759" w:rsidP="00586759">
            <w:pPr>
              <w:tabs>
                <w:tab w:val="left" w:pos="709"/>
              </w:tabs>
              <w:jc w:val="both"/>
              <w:rPr>
                <w:bCs/>
                <w:color w:val="000000"/>
                <w:sz w:val="24"/>
                <w:szCs w:val="24"/>
              </w:rPr>
            </w:pPr>
            <w:r>
              <w:rPr>
                <w:sz w:val="24"/>
                <w:szCs w:val="24"/>
                <w:lang w:val="lt-LT"/>
              </w:rPr>
              <w:t>9.1.3. v</w:t>
            </w:r>
            <w:r w:rsidRPr="00AC0FF2">
              <w:rPr>
                <w:sz w:val="24"/>
                <w:szCs w:val="24"/>
                <w:lang w:val="lt-LT"/>
              </w:rPr>
              <w:t>ienašaliu CPVA sprendimu, jeigu dėl Projekto vykdytojo ar Projekto partnerio:</w:t>
            </w:r>
          </w:p>
        </w:tc>
        <w:tc>
          <w:tcPr>
            <w:tcW w:w="4814" w:type="dxa"/>
          </w:tcPr>
          <w:p w14:paraId="206BD1A3" w14:textId="77777777" w:rsidR="00586759" w:rsidRPr="003F5B3A" w:rsidRDefault="00586759" w:rsidP="00586759">
            <w:pPr>
              <w:tabs>
                <w:tab w:val="left" w:pos="709"/>
              </w:tabs>
              <w:jc w:val="both"/>
              <w:rPr>
                <w:sz w:val="24"/>
                <w:szCs w:val="24"/>
                <w:lang w:val="en-GB"/>
              </w:rPr>
            </w:pPr>
            <w:r w:rsidRPr="003F5B3A">
              <w:rPr>
                <w:sz w:val="24"/>
                <w:szCs w:val="24"/>
                <w:lang w:val="en-GB"/>
              </w:rPr>
              <w:t>9.1.3. by a unilateral decision of the CPMA if:</w:t>
            </w:r>
          </w:p>
        </w:tc>
      </w:tr>
      <w:tr w:rsidR="00586759" w14:paraId="7E63ED7A" w14:textId="77777777" w:rsidTr="000A48B4">
        <w:tc>
          <w:tcPr>
            <w:tcW w:w="4814" w:type="dxa"/>
          </w:tcPr>
          <w:p w14:paraId="7B2F24BD" w14:textId="0B6AB36B" w:rsidR="00586759" w:rsidRPr="00AC0FF2" w:rsidRDefault="00586759" w:rsidP="00586759">
            <w:pPr>
              <w:tabs>
                <w:tab w:val="left" w:pos="709"/>
              </w:tabs>
              <w:jc w:val="both"/>
              <w:rPr>
                <w:bCs/>
                <w:color w:val="000000"/>
                <w:sz w:val="24"/>
                <w:szCs w:val="24"/>
              </w:rPr>
            </w:pPr>
            <w:r>
              <w:rPr>
                <w:sz w:val="24"/>
                <w:szCs w:val="24"/>
                <w:lang w:val="lt-LT"/>
              </w:rPr>
              <w:t xml:space="preserve">9.1.3.1. </w:t>
            </w:r>
            <w:r w:rsidRPr="00AC0FF2">
              <w:rPr>
                <w:bCs/>
                <w:color w:val="000000"/>
                <w:sz w:val="24"/>
                <w:szCs w:val="24"/>
              </w:rPr>
              <w:t>kuris yra fizinis asmuo, per pastaruosius 5 metus buvo priimtas ir įsiteisėjęs apkaltinamasis teismo nuosprendis ir šis asmuo turi neišnykusį ar nepanaikintą teistumą;</w:t>
            </w:r>
          </w:p>
        </w:tc>
        <w:tc>
          <w:tcPr>
            <w:tcW w:w="4814" w:type="dxa"/>
          </w:tcPr>
          <w:p w14:paraId="5AA17074" w14:textId="0740BCBC" w:rsidR="00586759" w:rsidRPr="003F5B3A" w:rsidRDefault="00586759" w:rsidP="00586759">
            <w:pPr>
              <w:tabs>
                <w:tab w:val="left" w:pos="709"/>
              </w:tabs>
              <w:jc w:val="both"/>
              <w:rPr>
                <w:bCs/>
                <w:color w:val="000000"/>
                <w:sz w:val="24"/>
                <w:szCs w:val="24"/>
                <w:lang w:val="en-GB"/>
              </w:rPr>
            </w:pPr>
            <w:r>
              <w:rPr>
                <w:sz w:val="24"/>
                <w:szCs w:val="24"/>
                <w:lang w:val="lt-LT"/>
              </w:rPr>
              <w:t xml:space="preserve">9.1.3.1. </w:t>
            </w:r>
            <w:r w:rsidRPr="003F5B3A">
              <w:rPr>
                <w:bCs/>
                <w:color w:val="000000"/>
                <w:sz w:val="24"/>
                <w:szCs w:val="24"/>
                <w:lang w:val="en-GB"/>
              </w:rPr>
              <w:t>a judgement of conviction was passed and became effective against the Project Promoter or the Project partner within the past 5 years and the afore-mentioned person has an unspent or unexpunged conviction;</w:t>
            </w:r>
          </w:p>
        </w:tc>
      </w:tr>
      <w:tr w:rsidR="00586759" w14:paraId="6459F34C" w14:textId="77777777" w:rsidTr="000A48B4">
        <w:tc>
          <w:tcPr>
            <w:tcW w:w="4814" w:type="dxa"/>
          </w:tcPr>
          <w:p w14:paraId="5A9A4B45" w14:textId="3610B5B9" w:rsidR="00586759" w:rsidRPr="00AC0FF2" w:rsidRDefault="00586759" w:rsidP="00586759">
            <w:pPr>
              <w:tabs>
                <w:tab w:val="left" w:pos="709"/>
              </w:tabs>
              <w:jc w:val="both"/>
              <w:rPr>
                <w:bCs/>
                <w:color w:val="000000"/>
                <w:sz w:val="24"/>
                <w:szCs w:val="24"/>
              </w:rPr>
            </w:pPr>
            <w:r>
              <w:rPr>
                <w:bCs/>
                <w:color w:val="000000"/>
                <w:sz w:val="24"/>
                <w:szCs w:val="24"/>
              </w:rPr>
              <w:t xml:space="preserve">9.1.3.2. </w:t>
            </w:r>
            <w:r w:rsidRPr="00AC0FF2">
              <w:rPr>
                <w:bCs/>
                <w:color w:val="000000"/>
                <w:sz w:val="24"/>
                <w:szCs w:val="24"/>
              </w:rPr>
              <w:t xml:space="preserve">kuris yra juridinis asmuo, kita organizacija ar jos </w:t>
            </w:r>
            <w:r w:rsidRPr="00683BE4">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w:t>
            </w:r>
            <w:r w:rsidRPr="00AC0FF2">
              <w:rPr>
                <w:bCs/>
                <w:color w:val="000000"/>
                <w:sz w:val="24"/>
                <w:szCs w:val="24"/>
              </w:rPr>
              <w:t xml:space="preserve"> </w:t>
            </w:r>
          </w:p>
        </w:tc>
        <w:tc>
          <w:tcPr>
            <w:tcW w:w="4814" w:type="dxa"/>
          </w:tcPr>
          <w:p w14:paraId="6C4669E9" w14:textId="38E18BC8" w:rsidR="00586759" w:rsidRPr="003F5B3A" w:rsidRDefault="00586759" w:rsidP="00586759">
            <w:pPr>
              <w:tabs>
                <w:tab w:val="left" w:pos="709"/>
              </w:tabs>
              <w:jc w:val="both"/>
              <w:rPr>
                <w:bCs/>
                <w:color w:val="000000"/>
                <w:sz w:val="24"/>
                <w:szCs w:val="24"/>
                <w:lang w:val="en-GB"/>
              </w:rPr>
            </w:pPr>
            <w:r>
              <w:rPr>
                <w:bCs/>
                <w:color w:val="000000"/>
                <w:sz w:val="24"/>
                <w:szCs w:val="24"/>
              </w:rPr>
              <w:t xml:space="preserve">9.1.3.2 </w:t>
            </w:r>
            <w:r w:rsidRPr="003F5B3A">
              <w:rPr>
                <w:bCs/>
                <w:color w:val="000000"/>
                <w:sz w:val="24"/>
                <w:szCs w:val="24"/>
                <w:lang w:val="en-GB"/>
              </w:rPr>
              <w:t>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unexpunged conviction;</w:t>
            </w:r>
          </w:p>
        </w:tc>
      </w:tr>
      <w:tr w:rsidR="00586759" w14:paraId="5825895D" w14:textId="77777777" w:rsidTr="000A48B4">
        <w:tc>
          <w:tcPr>
            <w:tcW w:w="4814" w:type="dxa"/>
          </w:tcPr>
          <w:p w14:paraId="69D79AED" w14:textId="787E9103" w:rsidR="00586759" w:rsidRPr="00AC0FF2" w:rsidRDefault="00586759" w:rsidP="00586759">
            <w:pPr>
              <w:tabs>
                <w:tab w:val="left" w:pos="709"/>
              </w:tabs>
              <w:jc w:val="both"/>
              <w:rPr>
                <w:bCs/>
                <w:color w:val="000000"/>
                <w:sz w:val="24"/>
                <w:szCs w:val="24"/>
              </w:rPr>
            </w:pPr>
            <w:r>
              <w:rPr>
                <w:bCs/>
                <w:color w:val="000000"/>
                <w:sz w:val="24"/>
                <w:szCs w:val="24"/>
              </w:rPr>
              <w:t xml:space="preserve">9.1.3.3. </w:t>
            </w:r>
            <w:r w:rsidRPr="00AC0FF2">
              <w:rPr>
                <w:bCs/>
                <w:color w:val="000000"/>
                <w:sz w:val="24"/>
                <w:szCs w:val="24"/>
              </w:rPr>
              <w:t>kuris yra juridinis asmuo, kita organizacija ar jos padalinys, per pastaruosius 5 metus buvo priimtas ir įsiteisėjęs apkaltinamasis teismo nuosprendis;</w:t>
            </w:r>
          </w:p>
        </w:tc>
        <w:tc>
          <w:tcPr>
            <w:tcW w:w="4814" w:type="dxa"/>
          </w:tcPr>
          <w:p w14:paraId="0F5F5AA8" w14:textId="347AB0EC" w:rsidR="00586759" w:rsidRPr="003F5B3A" w:rsidRDefault="00586759" w:rsidP="00586759">
            <w:pPr>
              <w:tabs>
                <w:tab w:val="left" w:pos="709"/>
              </w:tabs>
              <w:jc w:val="both"/>
              <w:rPr>
                <w:bCs/>
                <w:color w:val="000000"/>
                <w:sz w:val="24"/>
                <w:szCs w:val="24"/>
                <w:lang w:val="en-GB"/>
              </w:rPr>
            </w:pPr>
            <w:r>
              <w:rPr>
                <w:bCs/>
                <w:color w:val="000000"/>
                <w:sz w:val="24"/>
                <w:szCs w:val="24"/>
              </w:rPr>
              <w:t xml:space="preserve">9.1.3.3 </w:t>
            </w:r>
            <w:r w:rsidRPr="003F5B3A">
              <w:rPr>
                <w:bCs/>
                <w:color w:val="000000"/>
                <w:sz w:val="24"/>
                <w:szCs w:val="24"/>
                <w:lang w:val="en-GB"/>
              </w:rPr>
              <w:t>a judgement of conviction was passed and became effective against the Project Promoter or the Project partner which is a legal person within the past 5 years;</w:t>
            </w:r>
          </w:p>
        </w:tc>
      </w:tr>
      <w:tr w:rsidR="00586759" w14:paraId="30266F67" w14:textId="77777777" w:rsidTr="000A48B4">
        <w:tc>
          <w:tcPr>
            <w:tcW w:w="4814" w:type="dxa"/>
          </w:tcPr>
          <w:p w14:paraId="3313A6AD" w14:textId="273073F6" w:rsidR="00586759" w:rsidRPr="00AC0FF2" w:rsidRDefault="00586759" w:rsidP="00586759">
            <w:pPr>
              <w:tabs>
                <w:tab w:val="left" w:pos="709"/>
              </w:tabs>
              <w:jc w:val="both"/>
              <w:rPr>
                <w:sz w:val="24"/>
                <w:szCs w:val="24"/>
              </w:rPr>
            </w:pPr>
            <w:r>
              <w:rPr>
                <w:bCs/>
                <w:color w:val="000000"/>
                <w:sz w:val="24"/>
                <w:szCs w:val="24"/>
              </w:rPr>
              <w:t xml:space="preserve">9.1.3.4. </w:t>
            </w:r>
            <w:r w:rsidRPr="00AC0FF2">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w:t>
            </w:r>
            <w:r w:rsidRPr="00AC0FF2">
              <w:rPr>
                <w:bCs/>
                <w:color w:val="000000"/>
                <w:sz w:val="24"/>
                <w:szCs w:val="24"/>
              </w:rPr>
              <w:lastRenderedPageBreak/>
              <w:t>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Pr="00AC0FF2">
              <w:rPr>
                <w:rStyle w:val="CommentReference"/>
                <w:bCs/>
                <w:color w:val="000000"/>
                <w:sz w:val="24"/>
                <w:szCs w:val="24"/>
              </w:rPr>
              <w:t>;</w:t>
            </w:r>
          </w:p>
        </w:tc>
        <w:tc>
          <w:tcPr>
            <w:tcW w:w="4814" w:type="dxa"/>
          </w:tcPr>
          <w:p w14:paraId="13EE1849" w14:textId="11240B41" w:rsidR="00586759" w:rsidRPr="003F5B3A" w:rsidRDefault="00586759" w:rsidP="00586759">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Pr="003F5B3A">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w:t>
            </w:r>
            <w:r w:rsidRPr="003F5B3A">
              <w:rPr>
                <w:rStyle w:val="CommentReference"/>
                <w:bCs/>
                <w:color w:val="000000"/>
                <w:sz w:val="24"/>
                <w:szCs w:val="24"/>
                <w:lang w:val="en-GB"/>
              </w:rPr>
              <w:lastRenderedPageBreak/>
              <w:t>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countries implementing the legal acts of the European Union;</w:t>
            </w:r>
          </w:p>
        </w:tc>
      </w:tr>
      <w:tr w:rsidR="00586759" w14:paraId="5C2E6419" w14:textId="77777777" w:rsidTr="000A48B4">
        <w:tc>
          <w:tcPr>
            <w:tcW w:w="4814" w:type="dxa"/>
          </w:tcPr>
          <w:p w14:paraId="4D8C95D0" w14:textId="4FE78442" w:rsidR="00586759" w:rsidRPr="00AC0FF2" w:rsidRDefault="00586759" w:rsidP="00C428BB">
            <w:pPr>
              <w:tabs>
                <w:tab w:val="left" w:pos="709"/>
              </w:tabs>
              <w:jc w:val="both"/>
              <w:rPr>
                <w:sz w:val="24"/>
                <w:szCs w:val="24"/>
              </w:rPr>
            </w:pPr>
            <w:r>
              <w:rPr>
                <w:sz w:val="24"/>
                <w:szCs w:val="24"/>
                <w:lang w:val="lt-LT"/>
              </w:rPr>
              <w:lastRenderedPageBreak/>
              <w:t>9.1.4. v</w:t>
            </w:r>
            <w:r w:rsidRPr="00AC0FF2">
              <w:rPr>
                <w:sz w:val="24"/>
                <w:szCs w:val="24"/>
                <w:lang w:val="lt-LT"/>
              </w:rPr>
              <w:t xml:space="preserve">ienašaliu CPVA sprendimu, jeigu Projekto vykdytojas ar Projekto partneris ar Projekto veiklose dalyvaujantys asmenys Sutarties galiojimo metu įtraukiami  į </w:t>
            </w:r>
            <w:r w:rsidRPr="00AC0FF2">
              <w:rPr>
                <w:rFonts w:cs="Arial"/>
                <w:sz w:val="23"/>
                <w:szCs w:val="23"/>
              </w:rPr>
              <w:t xml:space="preserve">Ekonominio bendradarbiavimo ir plėtros organizacijos  (EBPO), sąrašus, nurodytus EBPO tinklalapyje: </w:t>
            </w:r>
            <w:hyperlink r:id="rId18" w:history="1">
              <w:r w:rsidRPr="00AC0FF2">
                <w:rPr>
                  <w:rStyle w:val="Hyperlink"/>
                  <w:rFonts w:cs="Arial"/>
                  <w:sz w:val="23"/>
                  <w:szCs w:val="23"/>
                </w:rPr>
                <w:t>http://www.oecd.org/trade/xcred/debarment-list.htm</w:t>
              </w:r>
            </w:hyperlink>
            <w:r w:rsidRPr="00AC0FF2">
              <w:rPr>
                <w:sz w:val="24"/>
                <w:szCs w:val="24"/>
                <w:lang w:val="lt-LT"/>
              </w:rPr>
              <w:t>;</w:t>
            </w:r>
          </w:p>
        </w:tc>
        <w:tc>
          <w:tcPr>
            <w:tcW w:w="4814" w:type="dxa"/>
          </w:tcPr>
          <w:p w14:paraId="255C2CC6" w14:textId="77777777" w:rsidR="00586759" w:rsidRPr="003F5B3A" w:rsidRDefault="00586759" w:rsidP="00586759">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(hereinafter referred to as the “OECD”) available on the website of the OECD at: </w:t>
            </w:r>
            <w:hyperlink r:id="rId19" w:history="1">
              <w:r w:rsidRPr="003F5B3A">
                <w:rPr>
                  <w:rStyle w:val="Hyperlink"/>
                  <w:rFonts w:cs="Arial"/>
                  <w:sz w:val="23"/>
                  <w:szCs w:val="23"/>
                  <w:lang w:val="en-GB"/>
                </w:rPr>
                <w:t>http://www.oecd.org/trade/xcred/debarment-list.htm</w:t>
              </w:r>
            </w:hyperlink>
            <w:r w:rsidRPr="003F5B3A">
              <w:rPr>
                <w:sz w:val="24"/>
                <w:szCs w:val="24"/>
                <w:lang w:val="en-GB"/>
              </w:rPr>
              <w:t>;</w:t>
            </w:r>
          </w:p>
        </w:tc>
      </w:tr>
      <w:tr w:rsidR="00586759" w14:paraId="0FCA9C3B" w14:textId="77777777" w:rsidTr="000A48B4">
        <w:tc>
          <w:tcPr>
            <w:tcW w:w="4814" w:type="dxa"/>
          </w:tcPr>
          <w:p w14:paraId="7AC2E773" w14:textId="16691E5E" w:rsidR="00586759" w:rsidRPr="00AC0FF2" w:rsidRDefault="00586759" w:rsidP="00586759">
            <w:pPr>
              <w:tabs>
                <w:tab w:val="left" w:pos="709"/>
              </w:tabs>
              <w:jc w:val="both"/>
              <w:rPr>
                <w:bCs/>
                <w:color w:val="000000"/>
              </w:rPr>
            </w:pPr>
            <w:r>
              <w:rPr>
                <w:sz w:val="24"/>
                <w:szCs w:val="24"/>
                <w:lang w:val="lt-LT"/>
              </w:rPr>
              <w:t>9.1.5. v</w:t>
            </w:r>
            <w:r w:rsidRPr="00AC0FF2">
              <w:rPr>
                <w:sz w:val="24"/>
                <w:szCs w:val="24"/>
                <w:lang w:val="lt-LT"/>
              </w:rPr>
              <w:t>ienašaliu CPVA sprendimu, jeigu Sutarties vykdymo metu paaiškėja, kad paraiškos vertinimui pateikta Projekto vykdytojo ir Projekto partnerio (-ių) valstybėje (-ėse) partnerėje (-ėse) (jeigu yra) deklaracija dėl teistumo neturėj</w:t>
            </w:r>
            <w:r>
              <w:rPr>
                <w:sz w:val="24"/>
                <w:szCs w:val="24"/>
                <w:lang w:val="lt-LT"/>
              </w:rPr>
              <w:t>im</w:t>
            </w:r>
            <w:r w:rsidRPr="00AC0FF2">
              <w:rPr>
                <w:sz w:val="24"/>
                <w:szCs w:val="24"/>
                <w:lang w:val="lt-LT"/>
              </w:rPr>
              <w:t>o už korupcinio pobūdžio veikas, buvo mela</w:t>
            </w:r>
            <w:r>
              <w:rPr>
                <w:sz w:val="24"/>
                <w:szCs w:val="24"/>
                <w:lang w:val="lt-LT"/>
              </w:rPr>
              <w:t>ginga;</w:t>
            </w:r>
            <w:r w:rsidRPr="00AC0FF2">
              <w:rPr>
                <w:sz w:val="24"/>
                <w:szCs w:val="24"/>
                <w:lang w:val="lt-LT"/>
              </w:rPr>
              <w:t xml:space="preserve"> </w:t>
            </w:r>
          </w:p>
        </w:tc>
        <w:tc>
          <w:tcPr>
            <w:tcW w:w="4814" w:type="dxa"/>
          </w:tcPr>
          <w:p w14:paraId="223614D9" w14:textId="5434E1AB" w:rsidR="00586759" w:rsidRPr="003F5B3A" w:rsidRDefault="00586759" w:rsidP="00586759">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Pr>
                <w:sz w:val="24"/>
                <w:szCs w:val="24"/>
                <w:lang w:val="en-GB"/>
              </w:rPr>
              <w:t>;</w:t>
            </w:r>
          </w:p>
        </w:tc>
      </w:tr>
      <w:tr w:rsidR="00586759" w14:paraId="144C90E9" w14:textId="77777777" w:rsidTr="000A48B4">
        <w:tc>
          <w:tcPr>
            <w:tcW w:w="4814" w:type="dxa"/>
          </w:tcPr>
          <w:p w14:paraId="16C065F5" w14:textId="45E3140A" w:rsidR="00586759" w:rsidRDefault="00586759" w:rsidP="00586759">
            <w:pPr>
              <w:tabs>
                <w:tab w:val="left" w:pos="709"/>
              </w:tabs>
              <w:jc w:val="both"/>
              <w:rPr>
                <w:sz w:val="24"/>
                <w:szCs w:val="24"/>
                <w:lang w:val="lt-LT"/>
              </w:rPr>
            </w:pPr>
            <w:r>
              <w:rPr>
                <w:sz w:val="24"/>
                <w:szCs w:val="24"/>
                <w:lang w:val="lt-LT"/>
              </w:rPr>
              <w:t xml:space="preserve">9.1.6. </w:t>
            </w:r>
            <w:r w:rsidRPr="003E24DC">
              <w:rPr>
                <w:sz w:val="24"/>
                <w:szCs w:val="24"/>
              </w:rPr>
              <w:t xml:space="preserve">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w:t>
            </w:r>
            <w:r w:rsidRPr="003E24DC">
              <w:rPr>
                <w:sz w:val="24"/>
                <w:szCs w:val="24"/>
              </w:rPr>
              <w:lastRenderedPageBreak/>
              <w:t>subjekto apskaitos dokumentus, įvykdė korupcinio pobūdžio ar  kitas nusikalstamas veikas, nurodytas 9.1.3 papunkčiuose</w:t>
            </w:r>
          </w:p>
        </w:tc>
        <w:tc>
          <w:tcPr>
            <w:tcW w:w="4814" w:type="dxa"/>
          </w:tcPr>
          <w:p w14:paraId="6E141A94" w14:textId="0EB03984" w:rsidR="00586759" w:rsidRPr="003F5B3A" w:rsidRDefault="00586759" w:rsidP="00586759">
            <w:pPr>
              <w:tabs>
                <w:tab w:val="left" w:pos="709"/>
              </w:tabs>
              <w:jc w:val="both"/>
              <w:rPr>
                <w:sz w:val="24"/>
                <w:szCs w:val="24"/>
                <w:lang w:val="en-GB"/>
              </w:rPr>
            </w:pPr>
            <w:r w:rsidRPr="00DA668E">
              <w:rPr>
                <w:sz w:val="24"/>
                <w:szCs w:val="24"/>
                <w:lang w:val="en-GB"/>
              </w:rPr>
              <w:lastRenderedPageBreak/>
              <w:t xml:space="preserve">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w:t>
            </w:r>
            <w:r w:rsidRPr="00DA668E">
              <w:rPr>
                <w:sz w:val="24"/>
                <w:szCs w:val="24"/>
                <w:lang w:val="en-GB"/>
              </w:rPr>
              <w:lastRenderedPageBreak/>
              <w:t>economic entity, is engaged in corruption or other criminal offence, specified in Clause 9.1.3.</w:t>
            </w:r>
          </w:p>
        </w:tc>
      </w:tr>
      <w:tr w:rsidR="00586759" w14:paraId="7C59D798" w14:textId="77777777" w:rsidTr="000A48B4">
        <w:tc>
          <w:tcPr>
            <w:tcW w:w="4814" w:type="dxa"/>
          </w:tcPr>
          <w:p w14:paraId="6AD83D47" w14:textId="6835DA83" w:rsidR="00586759" w:rsidRPr="00AC0FF2" w:rsidRDefault="00586759" w:rsidP="00586759">
            <w:pPr>
              <w:pStyle w:val="BodyTextIndent3"/>
              <w:tabs>
                <w:tab w:val="left" w:pos="0"/>
              </w:tabs>
              <w:spacing w:after="0"/>
              <w:ind w:left="0"/>
              <w:jc w:val="both"/>
              <w:rPr>
                <w:sz w:val="24"/>
                <w:szCs w:val="24"/>
              </w:rPr>
            </w:pPr>
            <w:r w:rsidRPr="00AC0FF2">
              <w:rPr>
                <w:sz w:val="24"/>
                <w:szCs w:val="24"/>
                <w:lang w:val="lt-LT"/>
              </w:rPr>
              <w:lastRenderedPageBreak/>
              <w:t>9.1.6. CPVA, sužinojusi apie aplinkybes, sudarančias pagrindą vienašališkai nutraukt</w:t>
            </w:r>
            <w:r>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14:paraId="04B3AF54" w14:textId="3C68BDF4" w:rsidR="00586759" w:rsidRPr="003F5B3A" w:rsidRDefault="00586759" w:rsidP="00586759">
            <w:pPr>
              <w:pStyle w:val="BodyTextIndent3"/>
              <w:tabs>
                <w:tab w:val="left" w:pos="0"/>
              </w:tabs>
              <w:spacing w:after="0"/>
              <w:ind w:left="0"/>
              <w:jc w:val="both"/>
              <w:rPr>
                <w:sz w:val="24"/>
                <w:szCs w:val="24"/>
                <w:lang w:val="en-GB"/>
              </w:rPr>
            </w:pPr>
            <w:r w:rsidRPr="003F5B3A">
              <w:rPr>
                <w:sz w:val="24"/>
                <w:szCs w:val="24"/>
                <w:lang w:val="en-GB"/>
              </w:rPr>
              <w:t>9.1.6. If the CPMA finds out about the circumstances constituting grounds for unilateral termination of the Agreement on the grounds provid</w:t>
            </w:r>
            <w:r>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to be the date of termination of the Agreement.</w:t>
            </w:r>
          </w:p>
        </w:tc>
      </w:tr>
      <w:tr w:rsidR="00586759" w14:paraId="187E2DB5" w14:textId="77777777" w:rsidTr="000A48B4">
        <w:tc>
          <w:tcPr>
            <w:tcW w:w="4814" w:type="dxa"/>
          </w:tcPr>
          <w:p w14:paraId="1DB0D742" w14:textId="77777777" w:rsidR="00586759" w:rsidRPr="00AC0FF2" w:rsidRDefault="00586759" w:rsidP="00586759">
            <w:pPr>
              <w:pStyle w:val="BodyTextIndent3"/>
              <w:tabs>
                <w:tab w:val="left" w:pos="0"/>
              </w:tabs>
              <w:spacing w:after="0"/>
              <w:ind w:left="0"/>
              <w:jc w:val="both"/>
              <w:rPr>
                <w:sz w:val="24"/>
                <w:szCs w:val="24"/>
              </w:rPr>
            </w:pPr>
            <w:r w:rsidRPr="00AC0FF2">
              <w:rPr>
                <w:sz w:val="24"/>
                <w:szCs w:val="24"/>
                <w:lang w:val="lt-LT"/>
              </w:rPr>
              <w:t>9.2. 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14:paraId="243ECE54" w14:textId="77777777" w:rsidR="00586759" w:rsidRPr="003F5B3A" w:rsidRDefault="00586759" w:rsidP="00586759">
            <w:pPr>
              <w:pStyle w:val="BodyTextIndent3"/>
              <w:tabs>
                <w:tab w:val="left" w:pos="0"/>
              </w:tabs>
              <w:spacing w:after="0"/>
              <w:ind w:left="0"/>
              <w:jc w:val="both"/>
              <w:rPr>
                <w:sz w:val="24"/>
                <w:szCs w:val="24"/>
                <w:lang w:val="en-GB"/>
              </w:rPr>
            </w:pPr>
            <w:r w:rsidRPr="003F5B3A">
              <w:rPr>
                <w:sz w:val="24"/>
                <w:szCs w:val="24"/>
                <w:lang w:val="en-GB"/>
              </w:rPr>
              <w:t>9.2. The Project Promoter shall certify that the Project Promoter and the persons involved in the Project activities are aware that, according to the laws of the Republic of Lithuania, the Project Promoter and the Project partners shall be 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
        </w:tc>
      </w:tr>
      <w:tr w:rsidR="00586759" w14:paraId="7B89A0AA" w14:textId="77777777" w:rsidTr="000A48B4">
        <w:tc>
          <w:tcPr>
            <w:tcW w:w="4814" w:type="dxa"/>
          </w:tcPr>
          <w:p w14:paraId="3BAC2D47" w14:textId="797DAA8C" w:rsidR="00586759" w:rsidRPr="00AC0FF2" w:rsidRDefault="00586759" w:rsidP="00034EEE">
            <w:pPr>
              <w:tabs>
                <w:tab w:val="left" w:pos="0"/>
              </w:tabs>
              <w:jc w:val="both"/>
              <w:rPr>
                <w:sz w:val="24"/>
                <w:szCs w:val="24"/>
              </w:rPr>
            </w:pPr>
            <w:r w:rsidRPr="00AC0FF2">
              <w:rPr>
                <w:sz w:val="24"/>
                <w:szCs w:val="24"/>
                <w:lang w:val="lt-LT"/>
              </w:rPr>
              <w:t>9.3. 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tc>
        <w:tc>
          <w:tcPr>
            <w:tcW w:w="4814" w:type="dxa"/>
          </w:tcPr>
          <w:p w14:paraId="5751E34B" w14:textId="0134E7CE" w:rsidR="00586759" w:rsidRPr="003F5B3A" w:rsidRDefault="00586759" w:rsidP="00034EEE">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working days and longer than 10 working days from the date of the written request of the CPMA to repay all funds disbursed under the Agreement.</w:t>
            </w:r>
          </w:p>
        </w:tc>
      </w:tr>
      <w:tr w:rsidR="00586759" w14:paraId="0CF3A410" w14:textId="77777777" w:rsidTr="000A48B4">
        <w:tc>
          <w:tcPr>
            <w:tcW w:w="4814" w:type="dxa"/>
          </w:tcPr>
          <w:p w14:paraId="69E59397" w14:textId="77777777" w:rsidR="00586759" w:rsidRPr="00AC0FF2" w:rsidRDefault="00586759" w:rsidP="00586759">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14:paraId="275BEF2F" w14:textId="77777777" w:rsidR="00586759" w:rsidRPr="003F5B3A" w:rsidRDefault="00586759" w:rsidP="00586759">
            <w:pPr>
              <w:tabs>
                <w:tab w:val="left" w:pos="0"/>
              </w:tabs>
              <w:jc w:val="both"/>
              <w:rPr>
                <w:snapToGrid w:val="0"/>
                <w:sz w:val="24"/>
                <w:szCs w:val="24"/>
                <w:lang w:val="en-GB"/>
              </w:rPr>
            </w:pPr>
            <w:r w:rsidRPr="003F5B3A">
              <w:rPr>
                <w:snapToGrid w:val="0"/>
                <w:sz w:val="24"/>
                <w:szCs w:val="24"/>
                <w:lang w:val="en-GB"/>
              </w:rPr>
              <w:t>9.4. This Agreement may be amended by mutual written agreement between the Parties.</w:t>
            </w:r>
          </w:p>
        </w:tc>
      </w:tr>
      <w:tr w:rsidR="00586759" w14:paraId="227D9D71" w14:textId="77777777" w:rsidTr="000A48B4">
        <w:tc>
          <w:tcPr>
            <w:tcW w:w="4814" w:type="dxa"/>
          </w:tcPr>
          <w:p w14:paraId="79E99FF3" w14:textId="77777777" w:rsidR="00586759" w:rsidRDefault="00586759" w:rsidP="00586759">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14:paraId="12AA1894" w14:textId="77777777" w:rsidR="00586759" w:rsidRDefault="00586759" w:rsidP="00586759">
            <w:pPr>
              <w:jc w:val="both"/>
            </w:pPr>
            <w:r w:rsidRPr="003F5B3A">
              <w:rPr>
                <w:snapToGrid w:val="0"/>
                <w:sz w:val="24"/>
                <w:szCs w:val="24"/>
                <w:lang w:val="en-GB"/>
              </w:rPr>
              <w:t>9.5. All amendments, supplements and annexes hereto shall constitute an integral part hereof if they are executed in writing and signed by competent representatives of the Parties hereto.</w:t>
            </w:r>
          </w:p>
        </w:tc>
      </w:tr>
      <w:tr w:rsidR="00586759" w14:paraId="68F5B52F" w14:textId="77777777" w:rsidTr="000A48B4">
        <w:tc>
          <w:tcPr>
            <w:tcW w:w="4814" w:type="dxa"/>
          </w:tcPr>
          <w:p w14:paraId="480DA9F4" w14:textId="77777777" w:rsidR="00586759" w:rsidRDefault="00586759" w:rsidP="00586759">
            <w:pPr>
              <w:jc w:val="center"/>
              <w:rPr>
                <w:b/>
                <w:bCs/>
                <w:sz w:val="24"/>
                <w:szCs w:val="24"/>
                <w:lang w:val="lt-LT"/>
              </w:rPr>
            </w:pPr>
          </w:p>
          <w:p w14:paraId="4F3DCE6E" w14:textId="77777777" w:rsidR="00586759" w:rsidRPr="001F6018" w:rsidRDefault="00586759" w:rsidP="00586759">
            <w:pPr>
              <w:jc w:val="center"/>
              <w:rPr>
                <w:b/>
                <w:bCs/>
                <w:sz w:val="24"/>
                <w:szCs w:val="24"/>
                <w:lang w:val="lt-LT"/>
              </w:rPr>
            </w:pPr>
            <w:r w:rsidRPr="001F6018">
              <w:rPr>
                <w:b/>
                <w:bCs/>
                <w:sz w:val="24"/>
                <w:szCs w:val="24"/>
                <w:lang w:val="lt-LT"/>
              </w:rPr>
              <w:t>10. Sutarties galiojimas</w:t>
            </w:r>
          </w:p>
          <w:p w14:paraId="1125352B" w14:textId="77777777" w:rsidR="00586759" w:rsidRPr="001F6018" w:rsidRDefault="00586759" w:rsidP="00586759">
            <w:pPr>
              <w:jc w:val="center"/>
              <w:rPr>
                <w:b/>
                <w:bCs/>
                <w:sz w:val="24"/>
                <w:szCs w:val="24"/>
                <w:lang w:val="lt-LT"/>
              </w:rPr>
            </w:pPr>
          </w:p>
        </w:tc>
        <w:tc>
          <w:tcPr>
            <w:tcW w:w="4814" w:type="dxa"/>
          </w:tcPr>
          <w:p w14:paraId="5B7578FA" w14:textId="77777777" w:rsidR="00586759" w:rsidRDefault="00586759" w:rsidP="00586759">
            <w:pPr>
              <w:jc w:val="center"/>
              <w:rPr>
                <w:b/>
                <w:bCs/>
                <w:sz w:val="24"/>
                <w:szCs w:val="24"/>
                <w:lang w:val="en-GB"/>
              </w:rPr>
            </w:pPr>
          </w:p>
          <w:p w14:paraId="44AEFE2A" w14:textId="77777777" w:rsidR="00586759" w:rsidRPr="00745EAD" w:rsidRDefault="00586759" w:rsidP="00586759">
            <w:pPr>
              <w:jc w:val="center"/>
              <w:rPr>
                <w:b/>
                <w:bCs/>
                <w:sz w:val="24"/>
                <w:szCs w:val="24"/>
                <w:lang w:val="en-GB"/>
              </w:rPr>
            </w:pPr>
            <w:r w:rsidRPr="00745EAD">
              <w:rPr>
                <w:b/>
                <w:bCs/>
                <w:sz w:val="24"/>
                <w:szCs w:val="24"/>
                <w:lang w:val="en-GB"/>
              </w:rPr>
              <w:t>10. Validity of the Agreement</w:t>
            </w:r>
          </w:p>
          <w:p w14:paraId="085967F4" w14:textId="77777777" w:rsidR="00586759" w:rsidRPr="00745EAD" w:rsidRDefault="00586759" w:rsidP="00586759">
            <w:pPr>
              <w:jc w:val="center"/>
              <w:rPr>
                <w:b/>
                <w:bCs/>
                <w:sz w:val="24"/>
                <w:szCs w:val="24"/>
                <w:lang w:val="en-GB"/>
              </w:rPr>
            </w:pPr>
          </w:p>
        </w:tc>
      </w:tr>
      <w:tr w:rsidR="00586759" w14:paraId="1CA8779D" w14:textId="77777777" w:rsidTr="000A48B4">
        <w:tc>
          <w:tcPr>
            <w:tcW w:w="4814" w:type="dxa"/>
          </w:tcPr>
          <w:p w14:paraId="3534B919" w14:textId="7D9C997A" w:rsidR="00586759" w:rsidRDefault="00586759" w:rsidP="00586759">
            <w:pPr>
              <w:jc w:val="both"/>
            </w:pPr>
            <w:r w:rsidRPr="00D17270">
              <w:rPr>
                <w:bCs/>
                <w:sz w:val="24"/>
                <w:szCs w:val="24"/>
                <w:lang w:val="lt-LT"/>
              </w:rPr>
              <w:lastRenderedPageBreak/>
              <w:t>10.</w:t>
            </w:r>
            <w:r>
              <w:rPr>
                <w:bCs/>
                <w:sz w:val="24"/>
                <w:szCs w:val="24"/>
                <w:lang w:val="lt-LT"/>
              </w:rPr>
              <w:t>1.</w:t>
            </w:r>
            <w:r w:rsidRPr="00D17270">
              <w:rPr>
                <w:bCs/>
                <w:sz w:val="24"/>
                <w:szCs w:val="24"/>
                <w:lang w:val="lt-LT"/>
              </w:rPr>
              <w:t xml:space="preserve"> Sutartis įsigalioja nuo jos abiejų Šalių pasirašymo dienos 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r w:rsidR="003E4F52">
              <w:rPr>
                <w:bCs/>
                <w:sz w:val="24"/>
                <w:szCs w:val="24"/>
                <w:lang w:val="lt-LT"/>
              </w:rPr>
              <w:t xml:space="preserve"> </w:t>
            </w:r>
            <w:r w:rsidR="003E4F52" w:rsidRPr="009D7340">
              <w:rPr>
                <w:bCs/>
                <w:sz w:val="24"/>
                <w:szCs w:val="24"/>
                <w:lang w:val="lt-LT"/>
              </w:rPr>
              <w:t xml:space="preserve">Šalys, vadovaudamosi Lietuvos Respublikos civilinio kodekso 6.189 straipsnio 2 dalimi, susitaria, kad Sutartis taikoma iki jos sudarymo nuo </w:t>
            </w:r>
            <w:r w:rsidR="003E4F52">
              <w:rPr>
                <w:sz w:val="24"/>
                <w:szCs w:val="24"/>
                <w:lang w:val="lt-LT"/>
              </w:rPr>
              <w:fldChar w:fldCharType="begin">
                <w:ffData>
                  <w:name w:val="Text3"/>
                  <w:enabled/>
                  <w:calcOnExit w:val="0"/>
                  <w:textInput/>
                </w:ffData>
              </w:fldChar>
            </w:r>
            <w:r w:rsidR="003E4F52">
              <w:rPr>
                <w:sz w:val="24"/>
                <w:szCs w:val="24"/>
                <w:lang w:val="lt-LT"/>
              </w:rPr>
              <w:instrText xml:space="preserve"> FORMTEXT </w:instrText>
            </w:r>
            <w:r w:rsidR="003E4F52">
              <w:rPr>
                <w:sz w:val="24"/>
                <w:szCs w:val="24"/>
                <w:lang w:val="lt-LT"/>
              </w:rPr>
            </w:r>
            <w:r w:rsidR="003E4F52">
              <w:rPr>
                <w:sz w:val="24"/>
                <w:szCs w:val="24"/>
                <w:lang w:val="lt-LT"/>
              </w:rPr>
              <w:fldChar w:fldCharType="separate"/>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sz w:val="24"/>
                <w:szCs w:val="24"/>
                <w:lang w:val="lt-LT"/>
              </w:rPr>
              <w:fldChar w:fldCharType="end"/>
            </w:r>
            <w:r w:rsidR="003E4F52" w:rsidRPr="009D7340">
              <w:rPr>
                <w:bCs/>
                <w:sz w:val="24"/>
                <w:szCs w:val="24"/>
                <w:lang w:val="lt-LT"/>
              </w:rPr>
              <w:t xml:space="preserve"> m. kovo 1 d. atsiradusiems teisiniams santykiams.</w:t>
            </w:r>
          </w:p>
        </w:tc>
        <w:tc>
          <w:tcPr>
            <w:tcW w:w="4814" w:type="dxa"/>
          </w:tcPr>
          <w:p w14:paraId="42ADB293" w14:textId="4667FB5D" w:rsidR="00586759" w:rsidRDefault="00586759" w:rsidP="00586759">
            <w:pPr>
              <w:jc w:val="both"/>
            </w:pPr>
            <w:r w:rsidRPr="00745EAD">
              <w:rPr>
                <w:bCs/>
                <w:sz w:val="24"/>
                <w:szCs w:val="24"/>
                <w:lang w:val="en-GB"/>
              </w:rPr>
              <w:t>10.1. The Agreement shall come into force from the date of signature thereof and shall remain in force until full performance of the obligations assumed by the Parties hereunder or expiry thereof in other cases provided for in this Agreement or legal acts.</w:t>
            </w:r>
            <w:r w:rsidR="003E4F52">
              <w:rPr>
                <w:bCs/>
                <w:sz w:val="24"/>
                <w:szCs w:val="24"/>
                <w:lang w:val="en-GB"/>
              </w:rPr>
              <w:t xml:space="preserve"> </w:t>
            </w:r>
            <w:r w:rsidR="003E4F52">
              <w:rPr>
                <w:bCs/>
                <w:sz w:val="24"/>
                <w:szCs w:val="24"/>
                <w:lang w:val="en-GB"/>
              </w:rPr>
              <w:t>According</w:t>
            </w:r>
            <w:r w:rsidR="003E4F52" w:rsidRPr="009D7340">
              <w:rPr>
                <w:bCs/>
                <w:sz w:val="24"/>
                <w:szCs w:val="24"/>
                <w:lang w:val="en-GB"/>
              </w:rPr>
              <w:t xml:space="preserve"> to Paragraph 2 of Article 6.189 of the Civil Code of the Republic of Lithuania, the Parties agree that the Agreement shall </w:t>
            </w:r>
            <w:r w:rsidR="003E4F52">
              <w:rPr>
                <w:bCs/>
                <w:sz w:val="24"/>
                <w:szCs w:val="24"/>
                <w:lang w:val="en-GB"/>
              </w:rPr>
              <w:t>be applied</w:t>
            </w:r>
            <w:r w:rsidR="003E4F52" w:rsidRPr="009D7340">
              <w:rPr>
                <w:bCs/>
                <w:sz w:val="24"/>
                <w:szCs w:val="24"/>
                <w:lang w:val="en-GB"/>
              </w:rPr>
              <w:t xml:space="preserve"> </w:t>
            </w:r>
            <w:r w:rsidR="003E4F52">
              <w:rPr>
                <w:bCs/>
                <w:sz w:val="24"/>
                <w:szCs w:val="24"/>
                <w:lang w:val="en-GB"/>
              </w:rPr>
              <w:t xml:space="preserve">to the legal realtions/agreements created until its signing from </w:t>
            </w:r>
            <w:r w:rsidR="003E4F52" w:rsidRPr="009D7340">
              <w:rPr>
                <w:bCs/>
                <w:sz w:val="24"/>
                <w:szCs w:val="24"/>
                <w:lang w:val="en-GB"/>
              </w:rPr>
              <w:t>March 1</w:t>
            </w:r>
            <w:r w:rsidR="003E4F52">
              <w:rPr>
                <w:sz w:val="24"/>
                <w:szCs w:val="24"/>
                <w:lang w:val="lt-LT"/>
              </w:rPr>
              <w:fldChar w:fldCharType="begin">
                <w:ffData>
                  <w:name w:val="Text3"/>
                  <w:enabled/>
                  <w:calcOnExit w:val="0"/>
                  <w:textInput/>
                </w:ffData>
              </w:fldChar>
            </w:r>
            <w:r w:rsidR="003E4F52">
              <w:rPr>
                <w:sz w:val="24"/>
                <w:szCs w:val="24"/>
                <w:lang w:val="lt-LT"/>
              </w:rPr>
              <w:instrText xml:space="preserve"> FORMTEXT </w:instrText>
            </w:r>
            <w:r w:rsidR="003E4F52">
              <w:rPr>
                <w:sz w:val="24"/>
                <w:szCs w:val="24"/>
                <w:lang w:val="lt-LT"/>
              </w:rPr>
            </w:r>
            <w:r w:rsidR="003E4F52">
              <w:rPr>
                <w:sz w:val="24"/>
                <w:szCs w:val="24"/>
                <w:lang w:val="lt-LT"/>
              </w:rPr>
              <w:fldChar w:fldCharType="separate"/>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sz w:val="24"/>
                <w:szCs w:val="24"/>
                <w:lang w:val="lt-LT"/>
              </w:rPr>
              <w:fldChar w:fldCharType="end"/>
            </w:r>
            <w:r w:rsidR="003E4F52" w:rsidRPr="009D7340">
              <w:rPr>
                <w:bCs/>
                <w:sz w:val="24"/>
                <w:szCs w:val="24"/>
                <w:lang w:val="en-GB"/>
              </w:rPr>
              <w:t xml:space="preserve"> </w:t>
            </w:r>
            <w:r w:rsidR="003E4F52">
              <w:rPr>
                <w:bCs/>
                <w:sz w:val="24"/>
                <w:szCs w:val="24"/>
                <w:lang w:val="en-GB"/>
              </w:rPr>
              <w:t>.</w:t>
            </w:r>
          </w:p>
        </w:tc>
      </w:tr>
      <w:tr w:rsidR="00586759" w14:paraId="34D6D121" w14:textId="77777777" w:rsidTr="000A48B4">
        <w:tc>
          <w:tcPr>
            <w:tcW w:w="4814" w:type="dxa"/>
          </w:tcPr>
          <w:p w14:paraId="06017D15" w14:textId="77777777" w:rsidR="00586759" w:rsidRDefault="00586759" w:rsidP="00586759">
            <w:pPr>
              <w:outlineLvl w:val="0"/>
              <w:rPr>
                <w:b/>
                <w:bCs/>
                <w:sz w:val="24"/>
                <w:szCs w:val="24"/>
                <w:lang w:val="lt-LT"/>
              </w:rPr>
            </w:pPr>
          </w:p>
          <w:p w14:paraId="02284734" w14:textId="77777777" w:rsidR="00586759" w:rsidRPr="00D17270" w:rsidRDefault="00586759" w:rsidP="00586759">
            <w:pPr>
              <w:jc w:val="center"/>
              <w:outlineLvl w:val="0"/>
              <w:rPr>
                <w:b/>
                <w:bCs/>
                <w:sz w:val="24"/>
                <w:szCs w:val="24"/>
                <w:lang w:val="lt-LT"/>
              </w:rPr>
            </w:pPr>
            <w:r w:rsidRPr="001F6018">
              <w:rPr>
                <w:b/>
                <w:bCs/>
                <w:sz w:val="24"/>
                <w:szCs w:val="24"/>
                <w:lang w:val="lt-LT"/>
              </w:rPr>
              <w:t>11. Baigiamosios nuostatos</w:t>
            </w:r>
          </w:p>
          <w:p w14:paraId="5E404EAF" w14:textId="77777777" w:rsidR="00586759" w:rsidRPr="001F6018" w:rsidRDefault="00586759" w:rsidP="00586759">
            <w:pPr>
              <w:jc w:val="center"/>
              <w:outlineLvl w:val="0"/>
              <w:rPr>
                <w:b/>
                <w:bCs/>
                <w:sz w:val="24"/>
                <w:szCs w:val="24"/>
                <w:lang w:val="lt-LT"/>
              </w:rPr>
            </w:pPr>
          </w:p>
        </w:tc>
        <w:tc>
          <w:tcPr>
            <w:tcW w:w="4814" w:type="dxa"/>
          </w:tcPr>
          <w:p w14:paraId="641783A3" w14:textId="77777777" w:rsidR="00586759" w:rsidRDefault="00586759" w:rsidP="00586759">
            <w:pPr>
              <w:outlineLvl w:val="0"/>
              <w:rPr>
                <w:b/>
                <w:bCs/>
                <w:sz w:val="24"/>
                <w:szCs w:val="24"/>
                <w:lang w:val="en-GB"/>
              </w:rPr>
            </w:pPr>
          </w:p>
          <w:p w14:paraId="752202EA" w14:textId="77777777" w:rsidR="00586759" w:rsidRPr="00745EAD" w:rsidRDefault="00586759" w:rsidP="00586759">
            <w:pPr>
              <w:jc w:val="center"/>
              <w:outlineLvl w:val="0"/>
              <w:rPr>
                <w:b/>
                <w:bCs/>
                <w:sz w:val="24"/>
                <w:szCs w:val="24"/>
                <w:lang w:val="en-GB"/>
              </w:rPr>
            </w:pPr>
            <w:r w:rsidRPr="00745EAD">
              <w:rPr>
                <w:b/>
                <w:bCs/>
                <w:sz w:val="24"/>
                <w:szCs w:val="24"/>
                <w:lang w:val="en-GB"/>
              </w:rPr>
              <w:t>11. Final Provisions</w:t>
            </w:r>
          </w:p>
        </w:tc>
      </w:tr>
      <w:tr w:rsidR="00586759" w14:paraId="13BCF775" w14:textId="77777777" w:rsidTr="000A48B4">
        <w:tc>
          <w:tcPr>
            <w:tcW w:w="4814" w:type="dxa"/>
          </w:tcPr>
          <w:p w14:paraId="3021BE39" w14:textId="77777777" w:rsidR="00586759" w:rsidRDefault="00586759" w:rsidP="00586759">
            <w:pPr>
              <w:jc w:val="both"/>
            </w:pPr>
            <w:r w:rsidRPr="00D17270">
              <w:rPr>
                <w:sz w:val="24"/>
                <w:szCs w:val="24"/>
                <w:lang w:val="lt-LT"/>
              </w:rPr>
              <w:t>11.1. Nei Sutartis, nei jokios iš Sutarties atsirandančios teisės ar pareigos negali būti perduotos trečiajai šaliai be išankstinio kitos Šalies rašytinio sutikimo.</w:t>
            </w:r>
          </w:p>
        </w:tc>
        <w:tc>
          <w:tcPr>
            <w:tcW w:w="4814" w:type="dxa"/>
          </w:tcPr>
          <w:p w14:paraId="198B6561" w14:textId="77777777" w:rsidR="00586759" w:rsidRDefault="00586759" w:rsidP="00586759">
            <w:pPr>
              <w:jc w:val="both"/>
            </w:pPr>
            <w:r w:rsidRPr="00745EAD">
              <w:rPr>
                <w:sz w:val="24"/>
                <w:szCs w:val="24"/>
                <w:lang w:val="en-GB"/>
              </w:rPr>
              <w:t>11.1. Neither the Agreement nor any rights or duties arising out of the Agreement may be transferred to a third party without a prior written consent of the other Party.</w:t>
            </w:r>
          </w:p>
        </w:tc>
      </w:tr>
      <w:tr w:rsidR="00586759" w14:paraId="012A928A" w14:textId="77777777" w:rsidTr="000A48B4">
        <w:tc>
          <w:tcPr>
            <w:tcW w:w="4814" w:type="dxa"/>
          </w:tcPr>
          <w:p w14:paraId="536E0657" w14:textId="391D93E6" w:rsidR="00586759" w:rsidRPr="00D15B03" w:rsidRDefault="00586759" w:rsidP="00336DD7">
            <w:pPr>
              <w:pStyle w:val="PlainText"/>
              <w:jc w:val="both"/>
              <w:rPr>
                <w:rFonts w:ascii="Times New Roman" w:hAnsi="Times New Roman"/>
                <w:sz w:val="24"/>
                <w:szCs w:val="24"/>
              </w:rPr>
            </w:pPr>
            <w:r w:rsidRPr="00D15B03">
              <w:rPr>
                <w:rFonts w:ascii="Times New Roman" w:hAnsi="Times New Roman"/>
                <w:sz w:val="24"/>
                <w:szCs w:val="24"/>
                <w:lang w:val="lt-LT"/>
              </w:rPr>
              <w:t xml:space="preserve">11.2. Sutartis pasirašyta 2 (dviem) vienodą teisinę galią turinčiais egzemplioriais lietuvių </w:t>
            </w:r>
            <w:r w:rsidR="004D769F">
              <w:rPr>
                <w:rFonts w:ascii="Times New Roman" w:hAnsi="Times New Roman"/>
                <w:sz w:val="24"/>
                <w:szCs w:val="24"/>
                <w:lang w:val="lt-LT"/>
              </w:rPr>
              <w:t>ir anglų kalbomis</w:t>
            </w:r>
            <w:r w:rsidRPr="00D15B03">
              <w:rPr>
                <w:rFonts w:ascii="Times New Roman" w:hAnsi="Times New Roman"/>
                <w:sz w:val="24"/>
                <w:szCs w:val="24"/>
                <w:lang w:val="lt-LT"/>
              </w:rPr>
              <w:t xml:space="preserve"> po vieną egzempliorių kiekvienai Šaliai.</w:t>
            </w:r>
            <w:r w:rsidR="004D769F">
              <w:rPr>
                <w:rFonts w:ascii="Times New Roman" w:hAnsi="Times New Roman"/>
                <w:sz w:val="24"/>
                <w:szCs w:val="24"/>
                <w:lang w:val="lt-LT"/>
              </w:rPr>
              <w:t xml:space="preserve"> </w:t>
            </w:r>
            <w:r w:rsidR="004D769F" w:rsidRPr="004D769F">
              <w:rPr>
                <w:rFonts w:ascii="Times New Roman" w:hAnsi="Times New Roman"/>
                <w:sz w:val="24"/>
                <w:szCs w:val="24"/>
                <w:lang w:val="lt-LT"/>
              </w:rPr>
              <w:t>Kilus nesutarimams tarp lietuvių ir anglų kalbų, pirmenybė teikiama lietuvių kalbai.</w:t>
            </w:r>
          </w:p>
        </w:tc>
        <w:tc>
          <w:tcPr>
            <w:tcW w:w="4814" w:type="dxa"/>
          </w:tcPr>
          <w:p w14:paraId="3EF61258" w14:textId="6578904A" w:rsidR="00586759" w:rsidRPr="00637193" w:rsidRDefault="00586759" w:rsidP="00336DD7">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(two) copies of equal legal force in the Lithuanian</w:t>
            </w:r>
            <w:r w:rsidR="004D769F">
              <w:rPr>
                <w:rFonts w:ascii="Times New Roman" w:hAnsi="Times New Roman"/>
                <w:sz w:val="24"/>
                <w:szCs w:val="24"/>
                <w:lang w:val="en-GB"/>
              </w:rPr>
              <w:t xml:space="preserve"> and </w:t>
            </w:r>
            <w:r w:rsidR="004D769F" w:rsidRPr="00D06216">
              <w:rPr>
                <w:rFonts w:ascii="Times New Roman" w:hAnsi="Times New Roman"/>
                <w:sz w:val="24"/>
                <w:szCs w:val="24"/>
                <w:lang w:val="en-GB"/>
              </w:rPr>
              <w:t>English</w:t>
            </w:r>
            <w:r w:rsidRPr="00637193">
              <w:rPr>
                <w:rFonts w:ascii="Times New Roman" w:hAnsi="Times New Roman"/>
                <w:sz w:val="24"/>
                <w:szCs w:val="24"/>
                <w:lang w:val="en-GB"/>
              </w:rPr>
              <w:t xml:space="preserve"> language</w:t>
            </w:r>
            <w:r w:rsidR="004D769F">
              <w:rPr>
                <w:rFonts w:ascii="Times New Roman" w:hAnsi="Times New Roman"/>
                <w:sz w:val="24"/>
                <w:szCs w:val="24"/>
                <w:lang w:val="en-GB"/>
              </w:rPr>
              <w:t>s</w:t>
            </w:r>
            <w:r w:rsidRPr="00637193">
              <w:rPr>
                <w:rFonts w:ascii="Times New Roman" w:hAnsi="Times New Roman"/>
                <w:sz w:val="24"/>
                <w:szCs w:val="24"/>
                <w:lang w:val="en-GB"/>
              </w:rPr>
              <w:t>, one copy to each Party.</w:t>
            </w:r>
            <w:r w:rsidR="004D769F" w:rsidRPr="004D769F">
              <w:rPr>
                <w:rFonts w:ascii="Times New Roman" w:hAnsi="Times New Roman"/>
                <w:sz w:val="24"/>
                <w:szCs w:val="24"/>
                <w:lang w:val="en-GB"/>
              </w:rPr>
              <w:t xml:space="preserve"> In case of conflict between the Lithuanian and English languages, the Lithuanian shall prevail.</w:t>
            </w:r>
          </w:p>
        </w:tc>
      </w:tr>
      <w:tr w:rsidR="00586759" w14:paraId="6F078EA8" w14:textId="77777777" w:rsidTr="000A48B4">
        <w:tc>
          <w:tcPr>
            <w:tcW w:w="4814" w:type="dxa"/>
          </w:tcPr>
          <w:p w14:paraId="59446012" w14:textId="77777777" w:rsidR="00586759" w:rsidRPr="00D15B03" w:rsidRDefault="00586759" w:rsidP="00586759">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14:paraId="2F266543" w14:textId="77777777" w:rsidR="00586759" w:rsidRPr="00637193" w:rsidRDefault="00586759" w:rsidP="00586759">
            <w:pPr>
              <w:pStyle w:val="PlainText"/>
              <w:jc w:val="both"/>
              <w:rPr>
                <w:rFonts w:ascii="Times New Roman" w:hAnsi="Times New Roman"/>
                <w:sz w:val="24"/>
                <w:szCs w:val="24"/>
                <w:lang w:val="en-GB"/>
              </w:rPr>
            </w:pPr>
            <w:r w:rsidRPr="00637193">
              <w:rPr>
                <w:rFonts w:ascii="Times New Roman" w:hAnsi="Times New Roman"/>
                <w:sz w:val="24"/>
                <w:szCs w:val="24"/>
                <w:lang w:val="en-GB"/>
              </w:rPr>
              <w:t>11.3. The contracts signed with a legal person shall be endorsed by the seal of the legal person if the latter must have a seal.</w:t>
            </w:r>
          </w:p>
        </w:tc>
      </w:tr>
      <w:tr w:rsidR="00586759" w14:paraId="6BDCB3BA" w14:textId="77777777" w:rsidTr="000A48B4">
        <w:tc>
          <w:tcPr>
            <w:tcW w:w="4814" w:type="dxa"/>
          </w:tcPr>
          <w:p w14:paraId="5DEEA6B1" w14:textId="10549BB4" w:rsidR="00586759" w:rsidRPr="00DA668E" w:rsidRDefault="00586759" w:rsidP="00586759">
            <w:pPr>
              <w:jc w:val="both"/>
              <w:rPr>
                <w:sz w:val="24"/>
                <w:szCs w:val="24"/>
                <w:lang w:val="lt-LT"/>
              </w:rPr>
            </w:pPr>
            <w:r w:rsidRPr="00D15B03">
              <w:rPr>
                <w:sz w:val="24"/>
                <w:szCs w:val="24"/>
                <w:lang w:val="lt-LT"/>
              </w:rPr>
              <w:t xml:space="preserve">11.4. </w:t>
            </w:r>
            <w:r w:rsidRP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277DBF13" w14:textId="3D729609" w:rsidR="00586759" w:rsidRPr="00DA668E" w:rsidRDefault="00586759" w:rsidP="00586759">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0FF8C2A3" w14:textId="73593F60" w:rsidR="00586759" w:rsidRDefault="00586759" w:rsidP="00586759">
            <w:pPr>
              <w:jc w:val="both"/>
            </w:pPr>
            <w:r>
              <w:rPr>
                <w:sz w:val="24"/>
                <w:szCs w:val="24"/>
                <w:lang w:val="lt-LT"/>
              </w:rPr>
              <w:t xml:space="preserve">11.6. </w:t>
            </w:r>
            <w:r w:rsidRPr="00DA668E">
              <w:rPr>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tc>
        <w:tc>
          <w:tcPr>
            <w:tcW w:w="4814" w:type="dxa"/>
          </w:tcPr>
          <w:p w14:paraId="2D25DD74" w14:textId="3015CB08" w:rsidR="00586759" w:rsidRPr="00DA668E" w:rsidRDefault="00586759" w:rsidP="00586759">
            <w:pPr>
              <w:jc w:val="both"/>
              <w:rPr>
                <w:sz w:val="24"/>
                <w:szCs w:val="24"/>
                <w:lang w:val="en-GB"/>
              </w:rPr>
            </w:pPr>
            <w:r w:rsidRPr="00DA668E">
              <w:rPr>
                <w:sz w:val="24"/>
                <w:szCs w:val="24"/>
                <w:lang w:val="en-GB"/>
              </w:rPr>
              <w:t xml:space="preserve">11.4. The Project Promoter agrees </w:t>
            </w:r>
            <w:r>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14:paraId="20AD8296" w14:textId="77777777" w:rsidR="00586759" w:rsidRPr="00DA668E" w:rsidRDefault="00586759" w:rsidP="00586759">
            <w:pPr>
              <w:jc w:val="both"/>
              <w:rPr>
                <w:sz w:val="24"/>
                <w:szCs w:val="24"/>
                <w:lang w:val="en-GB"/>
              </w:rPr>
            </w:pPr>
            <w:r w:rsidRPr="00DA668E">
              <w:rPr>
                <w:sz w:val="24"/>
                <w:szCs w:val="24"/>
                <w:lang w:val="en-GB"/>
              </w:rPr>
              <w:t>11.5. Confidential information shall be information received by the Parties from a third party as confidential in the fulfillment of their obligations under the Agreement and which one or both Parties, in accordance with their laws, decide to treat as confidential.</w:t>
            </w:r>
          </w:p>
          <w:p w14:paraId="554FA794" w14:textId="3B7766FF" w:rsidR="00586759" w:rsidRDefault="00586759" w:rsidP="00586759">
            <w:pPr>
              <w:jc w:val="both"/>
            </w:pPr>
            <w:r w:rsidRPr="00DA668E">
              <w:rPr>
                <w:sz w:val="24"/>
                <w:szCs w:val="24"/>
                <w:lang w:val="en-GB"/>
              </w:rPr>
              <w:t>11.6. The Parties undertake to use the confidential information only for the purposes of this Agreement. Not to disclose confidential information to third parties during the term of the Agreement and after termination of the Agreement, unless the legislation of the Republic of Lithuania provides otherwise, without the prior written consent of the other Party.</w:t>
            </w:r>
          </w:p>
        </w:tc>
      </w:tr>
      <w:tr w:rsidR="00586759" w14:paraId="1CFFCD9E" w14:textId="77777777" w:rsidTr="000A48B4">
        <w:tc>
          <w:tcPr>
            <w:tcW w:w="4814" w:type="dxa"/>
          </w:tcPr>
          <w:p w14:paraId="0CE7D40B" w14:textId="77777777" w:rsidR="00586759" w:rsidRDefault="00586759" w:rsidP="00586759">
            <w:pPr>
              <w:jc w:val="center"/>
              <w:outlineLvl w:val="0"/>
              <w:rPr>
                <w:b/>
                <w:bCs/>
                <w:sz w:val="24"/>
                <w:szCs w:val="24"/>
                <w:lang w:val="lt-LT"/>
              </w:rPr>
            </w:pPr>
          </w:p>
          <w:p w14:paraId="34BE6C02" w14:textId="77777777" w:rsidR="00586759" w:rsidRPr="001F6018" w:rsidRDefault="00586759" w:rsidP="00586759">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14:paraId="0842638B" w14:textId="77777777" w:rsidR="00586759" w:rsidRPr="001F6018" w:rsidRDefault="00586759" w:rsidP="00586759">
            <w:pPr>
              <w:ind w:firstLine="567"/>
              <w:jc w:val="center"/>
              <w:outlineLvl w:val="0"/>
              <w:rPr>
                <w:b/>
                <w:bCs/>
                <w:sz w:val="24"/>
                <w:szCs w:val="24"/>
                <w:lang w:val="lt-LT"/>
              </w:rPr>
            </w:pPr>
          </w:p>
        </w:tc>
        <w:tc>
          <w:tcPr>
            <w:tcW w:w="4814" w:type="dxa"/>
          </w:tcPr>
          <w:p w14:paraId="75F184AA" w14:textId="77777777" w:rsidR="00586759" w:rsidRDefault="00586759" w:rsidP="00586759">
            <w:pPr>
              <w:jc w:val="center"/>
              <w:outlineLvl w:val="0"/>
              <w:rPr>
                <w:b/>
                <w:bCs/>
                <w:sz w:val="24"/>
                <w:szCs w:val="24"/>
                <w:lang w:val="en-GB"/>
              </w:rPr>
            </w:pPr>
          </w:p>
          <w:p w14:paraId="4D7B5E4D" w14:textId="77777777" w:rsidR="00586759" w:rsidRPr="00745EAD" w:rsidRDefault="00586759" w:rsidP="00586759">
            <w:pPr>
              <w:jc w:val="center"/>
              <w:outlineLvl w:val="0"/>
              <w:rPr>
                <w:b/>
                <w:bCs/>
                <w:sz w:val="24"/>
                <w:szCs w:val="24"/>
                <w:lang w:val="en-GB"/>
              </w:rPr>
            </w:pPr>
            <w:r w:rsidRPr="00745EAD">
              <w:rPr>
                <w:b/>
                <w:bCs/>
                <w:sz w:val="24"/>
                <w:szCs w:val="24"/>
                <w:lang w:val="en-GB"/>
              </w:rPr>
              <w:t>12. Annexes to the Agreement</w:t>
            </w:r>
          </w:p>
          <w:p w14:paraId="10DD8339" w14:textId="77777777" w:rsidR="00586759" w:rsidRPr="00745EAD" w:rsidRDefault="00586759" w:rsidP="00586759">
            <w:pPr>
              <w:ind w:firstLine="567"/>
              <w:jc w:val="center"/>
              <w:outlineLvl w:val="0"/>
              <w:rPr>
                <w:b/>
                <w:bCs/>
                <w:sz w:val="24"/>
                <w:szCs w:val="24"/>
                <w:lang w:val="en-GB"/>
              </w:rPr>
            </w:pPr>
          </w:p>
        </w:tc>
      </w:tr>
      <w:tr w:rsidR="00586759" w14:paraId="625A7909" w14:textId="77777777" w:rsidTr="000A48B4">
        <w:tc>
          <w:tcPr>
            <w:tcW w:w="4814" w:type="dxa"/>
          </w:tcPr>
          <w:p w14:paraId="1C7FEACF" w14:textId="77777777" w:rsidR="00586759" w:rsidRDefault="00586759" w:rsidP="00586759">
            <w:pPr>
              <w:jc w:val="both"/>
            </w:pPr>
            <w:r w:rsidRPr="00994D3C">
              <w:rPr>
                <w:sz w:val="24"/>
                <w:szCs w:val="24"/>
                <w:lang w:val="lt-LT"/>
              </w:rPr>
              <w:lastRenderedPageBreak/>
              <w:t>12.1. Prie Sutarties pridedami šie priedai:</w:t>
            </w:r>
          </w:p>
        </w:tc>
        <w:tc>
          <w:tcPr>
            <w:tcW w:w="4814" w:type="dxa"/>
          </w:tcPr>
          <w:p w14:paraId="725FDAD1" w14:textId="77777777" w:rsidR="00586759" w:rsidRDefault="00586759" w:rsidP="00586759">
            <w:pPr>
              <w:jc w:val="both"/>
            </w:pPr>
            <w:r w:rsidRPr="00994D3C">
              <w:rPr>
                <w:sz w:val="24"/>
                <w:szCs w:val="24"/>
                <w:lang w:val="lt-LT"/>
              </w:rPr>
              <w:t>12.1. The following annexes shall be attached to this Agreement:</w:t>
            </w:r>
          </w:p>
        </w:tc>
      </w:tr>
      <w:tr w:rsidR="00586759" w14:paraId="7286A420" w14:textId="77777777" w:rsidTr="000A48B4">
        <w:tc>
          <w:tcPr>
            <w:tcW w:w="4814" w:type="dxa"/>
          </w:tcPr>
          <w:p w14:paraId="43E24AE0" w14:textId="0A498ED0" w:rsidR="00586759" w:rsidRPr="0008082D" w:rsidRDefault="00586759" w:rsidP="00586759">
            <w:pPr>
              <w:pStyle w:val="BodyText"/>
              <w:rPr>
                <w:szCs w:val="24"/>
              </w:rPr>
            </w:pPr>
            <w:r>
              <w:rPr>
                <w:szCs w:val="24"/>
                <w:lang w:val="lt-LT"/>
              </w:rPr>
              <w:t xml:space="preserve">12.1.1. Sutarties 1 priedas – </w:t>
            </w:r>
            <w:r w:rsidRPr="0008082D">
              <w:rPr>
                <w:szCs w:val="24"/>
                <w:lang w:val="lt-LT"/>
              </w:rPr>
              <w:t xml:space="preserve">Projekto paraiška (be priedų), </w:t>
            </w:r>
            <w:r>
              <w:rPr>
                <w:szCs w:val="24"/>
                <w:lang w:val="lt-LT"/>
              </w:rPr>
              <w:fldChar w:fldCharType="begin">
                <w:ffData>
                  <w:name w:val="Text4"/>
                  <w:enabled/>
                  <w:calcOnExit w:val="0"/>
                  <w:textInput/>
                </w:ffData>
              </w:fldChar>
            </w:r>
            <w:bookmarkStart w:id="4" w:name="Text4"/>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bookmarkEnd w:id="4"/>
            <w:r>
              <w:rPr>
                <w:szCs w:val="24"/>
                <w:lang w:val="lt-LT"/>
              </w:rPr>
              <w:t xml:space="preserve"> –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08082D">
              <w:rPr>
                <w:szCs w:val="24"/>
                <w:lang w:val="lt-LT"/>
              </w:rPr>
              <w:t>lapų;</w:t>
            </w:r>
          </w:p>
        </w:tc>
        <w:tc>
          <w:tcPr>
            <w:tcW w:w="4814" w:type="dxa"/>
          </w:tcPr>
          <w:p w14:paraId="5B5F4FD6" w14:textId="4908FC55" w:rsidR="00586759" w:rsidRPr="00A134A1" w:rsidRDefault="00586759" w:rsidP="00586759">
            <w:pPr>
              <w:pStyle w:val="BodyText"/>
              <w:rPr>
                <w:szCs w:val="24"/>
                <w:lang w:val="en-GB"/>
              </w:rPr>
            </w:pPr>
            <w:r w:rsidRPr="00A134A1">
              <w:rPr>
                <w:szCs w:val="24"/>
                <w:lang w:val="en-GB"/>
              </w:rPr>
              <w:t xml:space="preserve">12.1.1. Annex 1 to the Agreement. Project Application (excluding annexes thereto),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A134A1">
              <w:rPr>
                <w:szCs w:val="24"/>
                <w:lang w:val="en-GB"/>
              </w:rPr>
              <w:t xml:space="preserve"> pages;</w:t>
            </w:r>
          </w:p>
        </w:tc>
      </w:tr>
      <w:tr w:rsidR="00586759" w14:paraId="6390EB83" w14:textId="77777777" w:rsidTr="000A48B4">
        <w:tc>
          <w:tcPr>
            <w:tcW w:w="4814" w:type="dxa"/>
          </w:tcPr>
          <w:p w14:paraId="74EC7B14" w14:textId="6D1F3930" w:rsidR="00586759" w:rsidRDefault="00586759" w:rsidP="00586759">
            <w:pPr>
              <w:widowControl w:val="0"/>
              <w:jc w:val="both"/>
              <w:rPr>
                <w:snapToGrid w:val="0"/>
                <w:sz w:val="24"/>
                <w:szCs w:val="24"/>
                <w:lang w:val="lt-LT"/>
              </w:rPr>
            </w:pPr>
            <w:r w:rsidRPr="00016416">
              <w:rPr>
                <w:snapToGrid w:val="0"/>
                <w:sz w:val="24"/>
                <w:szCs w:val="24"/>
                <w:lang w:val="lt-LT"/>
              </w:rPr>
              <w:t xml:space="preserve">12.1.2. Sutarties 2 priedas – Projekto veiklų įgyvendinimo planas,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016416">
              <w:rPr>
                <w:snapToGrid w:val="0"/>
                <w:sz w:val="24"/>
                <w:szCs w:val="24"/>
                <w:lang w:val="lt-LT"/>
              </w:rPr>
              <w:t xml:space="preserve"> lapų;</w:t>
            </w:r>
          </w:p>
          <w:p w14:paraId="249BC3CA" w14:textId="1410A24D" w:rsidR="00586759" w:rsidRPr="00EE5B05" w:rsidRDefault="00586759" w:rsidP="00586759">
            <w:pPr>
              <w:pStyle w:val="BodyText"/>
              <w:rPr>
                <w:szCs w:val="24"/>
              </w:rPr>
            </w:pPr>
            <w:r w:rsidRPr="00EE5B05">
              <w:rPr>
                <w:szCs w:val="24"/>
              </w:rPr>
              <w:t xml:space="preserve">12.1.3. Sutarties 3 priedas – Projekto </w:t>
            </w:r>
            <w:r>
              <w:rPr>
                <w:szCs w:val="24"/>
              </w:rPr>
              <w:t>finansavimas</w:t>
            </w:r>
            <w:r w:rsidRPr="00EE5B05">
              <w:rPr>
                <w:szCs w:val="24"/>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EE5B05">
              <w:rPr>
                <w:szCs w:val="24"/>
              </w:rPr>
              <w:t xml:space="preserve"> lapai;</w:t>
            </w:r>
          </w:p>
          <w:p w14:paraId="06B2F208" w14:textId="2CDB8D42" w:rsidR="00586759" w:rsidRPr="00EE5B05" w:rsidRDefault="00586759" w:rsidP="00586759">
            <w:pPr>
              <w:pStyle w:val="BodyText"/>
              <w:rPr>
                <w:szCs w:val="24"/>
              </w:rPr>
            </w:pPr>
            <w:r w:rsidRPr="00EE5B05">
              <w:rPr>
                <w:szCs w:val="24"/>
              </w:rPr>
              <w:t xml:space="preserve">12.1.4. Sutarties 4 priedas – Projekto sąmata,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EE5B05">
              <w:rPr>
                <w:szCs w:val="24"/>
              </w:rPr>
              <w:t>lapai;</w:t>
            </w:r>
          </w:p>
          <w:p w14:paraId="3253423B" w14:textId="4485B522" w:rsidR="00586759" w:rsidRDefault="00586759" w:rsidP="00586759">
            <w:pPr>
              <w:jc w:val="both"/>
            </w:pPr>
            <w:r w:rsidRPr="00EE5B05">
              <w:rPr>
                <w:sz w:val="24"/>
                <w:szCs w:val="24"/>
              </w:rPr>
              <w:t>12.1.5. Sutarties 5 priedas – PVM tinkamu</w:t>
            </w:r>
            <w:r>
              <w:rPr>
                <w:sz w:val="24"/>
                <w:szCs w:val="24"/>
              </w:rPr>
              <w:t xml:space="preserve">mo deklaracija (jeigu taikoma),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EE5B05">
              <w:rPr>
                <w:sz w:val="24"/>
                <w:szCs w:val="24"/>
              </w:rPr>
              <w:t>lapai</w:t>
            </w:r>
            <w:r>
              <w:rPr>
                <w:sz w:val="24"/>
                <w:szCs w:val="24"/>
                <w:lang w:val="lt-LT"/>
              </w:rPr>
              <w:t>.</w:t>
            </w:r>
          </w:p>
        </w:tc>
        <w:tc>
          <w:tcPr>
            <w:tcW w:w="4814" w:type="dxa"/>
          </w:tcPr>
          <w:p w14:paraId="51B8203E" w14:textId="5B2AE324" w:rsidR="00586759" w:rsidRDefault="00586759" w:rsidP="00586759">
            <w:pPr>
              <w:jc w:val="both"/>
              <w:rPr>
                <w:sz w:val="24"/>
                <w:szCs w:val="24"/>
                <w:lang w:val="en-GB"/>
              </w:rPr>
            </w:pPr>
            <w:r w:rsidRPr="00994D3C">
              <w:rPr>
                <w:sz w:val="24"/>
                <w:szCs w:val="24"/>
                <w:lang w:val="en-GB"/>
              </w:rPr>
              <w:t xml:space="preserve">12.1.2. Annex 2 to the Agreement. </w:t>
            </w:r>
            <w:r>
              <w:rPr>
                <w:sz w:val="24"/>
                <w:szCs w:val="24"/>
                <w:lang w:val="en-GB"/>
              </w:rPr>
              <w:t>Plan for the implementation of project activities,</w:t>
            </w:r>
            <w:r>
              <w:rPr>
                <w:szCs w:val="24"/>
                <w:lang w:val="lt-LT"/>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pages;</w:t>
            </w:r>
          </w:p>
          <w:p w14:paraId="5AE19BA5" w14:textId="7E9B036B" w:rsidR="00586759" w:rsidRDefault="00586759" w:rsidP="00586759">
            <w:pPr>
              <w:jc w:val="both"/>
              <w:rPr>
                <w:sz w:val="24"/>
                <w:szCs w:val="24"/>
                <w:lang w:val="en-GB"/>
              </w:rPr>
            </w:pPr>
            <w:r>
              <w:rPr>
                <w:sz w:val="24"/>
                <w:szCs w:val="24"/>
                <w:lang w:val="en-GB"/>
              </w:rPr>
              <w:t>12.1.3. Annex 3 to the Agreement. Project funding,</w:t>
            </w:r>
            <w:r>
              <w:rPr>
                <w:szCs w:val="24"/>
                <w:lang w:val="lt-LT"/>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pages;</w:t>
            </w:r>
          </w:p>
          <w:p w14:paraId="05A4933E" w14:textId="536F605C" w:rsidR="00586759" w:rsidRDefault="00586759" w:rsidP="00586759">
            <w:pPr>
              <w:jc w:val="both"/>
              <w:rPr>
                <w:sz w:val="24"/>
                <w:szCs w:val="24"/>
                <w:lang w:val="en-GB"/>
              </w:rPr>
            </w:pPr>
            <w:r>
              <w:rPr>
                <w:sz w:val="24"/>
                <w:szCs w:val="24"/>
                <w:lang w:val="en-GB"/>
              </w:rPr>
              <w:t xml:space="preserve">12.1.4. </w:t>
            </w:r>
            <w:r>
              <w:rPr>
                <w:sz w:val="24"/>
                <w:szCs w:val="24"/>
              </w:rPr>
              <w:t xml:space="preserve">Annex 4 to the Agreement. </w:t>
            </w:r>
            <w:r w:rsidRPr="00994D3C">
              <w:rPr>
                <w:sz w:val="24"/>
                <w:szCs w:val="24"/>
                <w:lang w:val="en-GB"/>
              </w:rPr>
              <w:t>Estimate of the Project</w:t>
            </w:r>
            <w:r>
              <w:rPr>
                <w:sz w:val="24"/>
                <w:szCs w:val="24"/>
                <w:lang w:val="en-GB"/>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w:t>
            </w:r>
            <w:r w:rsidRPr="00994D3C">
              <w:rPr>
                <w:sz w:val="24"/>
                <w:szCs w:val="24"/>
                <w:lang w:val="en-GB"/>
              </w:rPr>
              <w:t>pages</w:t>
            </w:r>
            <w:r>
              <w:rPr>
                <w:sz w:val="24"/>
                <w:szCs w:val="24"/>
                <w:lang w:val="en-GB"/>
              </w:rPr>
              <w:t>;</w:t>
            </w:r>
          </w:p>
          <w:p w14:paraId="3F20ACC6" w14:textId="32B3768F" w:rsidR="00586759" w:rsidRPr="00994D3C" w:rsidRDefault="00586759" w:rsidP="00586759">
            <w:pPr>
              <w:jc w:val="both"/>
              <w:rPr>
                <w:sz w:val="24"/>
                <w:szCs w:val="24"/>
              </w:rPr>
            </w:pPr>
            <w:r>
              <w:rPr>
                <w:sz w:val="24"/>
                <w:szCs w:val="24"/>
              </w:rPr>
              <w:t xml:space="preserve">12.1.5. Annex 5 to the Agreement. VAT </w:t>
            </w:r>
            <w:r w:rsidRPr="002B4882">
              <w:rPr>
                <w:sz w:val="24"/>
                <w:szCs w:val="24"/>
              </w:rPr>
              <w:t>eligibility declaration</w:t>
            </w:r>
            <w:r>
              <w:rPr>
                <w:sz w:val="24"/>
                <w:szCs w:val="24"/>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Pr>
                <w:sz w:val="24"/>
                <w:szCs w:val="24"/>
                <w:lang w:val="lt-LT"/>
              </w:rPr>
              <w:t>pages.</w:t>
            </w:r>
          </w:p>
        </w:tc>
      </w:tr>
      <w:tr w:rsidR="00586759" w14:paraId="52B8165A" w14:textId="77777777" w:rsidTr="000A48B4">
        <w:tc>
          <w:tcPr>
            <w:tcW w:w="4814" w:type="dxa"/>
          </w:tcPr>
          <w:p w14:paraId="49A7FAA6" w14:textId="77777777" w:rsidR="00586759" w:rsidRDefault="00586759" w:rsidP="00586759">
            <w:pPr>
              <w:jc w:val="center"/>
              <w:rPr>
                <w:b/>
                <w:snapToGrid w:val="0"/>
                <w:sz w:val="24"/>
                <w:szCs w:val="24"/>
                <w:lang w:val="lt-LT"/>
              </w:rPr>
            </w:pPr>
          </w:p>
          <w:p w14:paraId="4C478806" w14:textId="77777777" w:rsidR="00586759" w:rsidRDefault="00586759" w:rsidP="00586759">
            <w:pPr>
              <w:jc w:val="center"/>
              <w:rPr>
                <w:b/>
                <w:snapToGrid w:val="0"/>
                <w:sz w:val="24"/>
                <w:szCs w:val="24"/>
                <w:lang w:val="lt-LT"/>
              </w:rPr>
            </w:pPr>
            <w:r w:rsidRPr="001F6018">
              <w:rPr>
                <w:b/>
                <w:snapToGrid w:val="0"/>
                <w:sz w:val="24"/>
                <w:szCs w:val="24"/>
                <w:lang w:val="lt-LT"/>
              </w:rPr>
              <w:t>13. Šalių rekvizitai ir parašai</w:t>
            </w:r>
          </w:p>
          <w:p w14:paraId="6F3A2039" w14:textId="77777777" w:rsidR="00586759" w:rsidRDefault="00586759" w:rsidP="00586759">
            <w:pPr>
              <w:jc w:val="center"/>
            </w:pPr>
          </w:p>
        </w:tc>
        <w:tc>
          <w:tcPr>
            <w:tcW w:w="4814" w:type="dxa"/>
          </w:tcPr>
          <w:p w14:paraId="23F326F1" w14:textId="77777777" w:rsidR="00586759" w:rsidRDefault="00586759" w:rsidP="00586759">
            <w:pPr>
              <w:jc w:val="center"/>
              <w:rPr>
                <w:b/>
                <w:snapToGrid w:val="0"/>
                <w:sz w:val="24"/>
                <w:szCs w:val="24"/>
                <w:lang w:val="en-GB"/>
              </w:rPr>
            </w:pPr>
          </w:p>
          <w:p w14:paraId="4229A552" w14:textId="77777777" w:rsidR="00586759" w:rsidRDefault="00586759" w:rsidP="00586759">
            <w:pPr>
              <w:jc w:val="center"/>
            </w:pPr>
            <w:r w:rsidRPr="00745EAD">
              <w:rPr>
                <w:b/>
                <w:snapToGrid w:val="0"/>
                <w:sz w:val="24"/>
                <w:szCs w:val="24"/>
                <w:lang w:val="en-GB"/>
              </w:rPr>
              <w:t>13. Details and Signatures of the Parties</w:t>
            </w:r>
          </w:p>
        </w:tc>
      </w:tr>
      <w:tr w:rsidR="00586759" w14:paraId="4DFD46A0" w14:textId="77777777" w:rsidTr="000A48B4">
        <w:tc>
          <w:tcPr>
            <w:tcW w:w="4814" w:type="dxa"/>
          </w:tcPr>
          <w:p w14:paraId="7B3E532F" w14:textId="77777777" w:rsidR="00586759" w:rsidRPr="007B1492" w:rsidRDefault="00586759" w:rsidP="00586759">
            <w:pPr>
              <w:jc w:val="center"/>
              <w:rPr>
                <w:b/>
                <w:sz w:val="24"/>
                <w:szCs w:val="24"/>
              </w:rPr>
            </w:pPr>
            <w:r w:rsidRPr="00EB32A0">
              <w:rPr>
                <w:b/>
                <w:sz w:val="24"/>
                <w:szCs w:val="24"/>
                <w:lang w:val="fr-FR"/>
              </w:rPr>
              <w:t>V</w:t>
            </w:r>
            <w:r>
              <w:rPr>
                <w:b/>
                <w:sz w:val="24"/>
                <w:szCs w:val="24"/>
                <w:lang w:val="fr-FR"/>
              </w:rPr>
              <w:t>iešoji įstaiga</w:t>
            </w:r>
            <w:r w:rsidRPr="007B1492">
              <w:rPr>
                <w:b/>
                <w:sz w:val="24"/>
                <w:szCs w:val="24"/>
              </w:rPr>
              <w:t xml:space="preserve"> Centrinė projektų valdymo agentūra</w:t>
            </w:r>
            <w:r>
              <w:rPr>
                <w:b/>
                <w:sz w:val="24"/>
                <w:szCs w:val="24"/>
              </w:rPr>
              <w:t>/</w:t>
            </w:r>
            <w:r w:rsidRPr="007B1492">
              <w:rPr>
                <w:b/>
                <w:sz w:val="24"/>
                <w:szCs w:val="24"/>
              </w:rPr>
              <w:t xml:space="preserve"> Public Institution Central Project Management Agency</w:t>
            </w:r>
          </w:p>
          <w:p w14:paraId="210A1FC5" w14:textId="77777777" w:rsidR="00586759" w:rsidRPr="00EB32A0" w:rsidRDefault="00586759" w:rsidP="00586759">
            <w:pPr>
              <w:jc w:val="center"/>
              <w:rPr>
                <w:b/>
                <w:sz w:val="24"/>
                <w:szCs w:val="24"/>
                <w:lang w:val="fr-FR"/>
              </w:rPr>
            </w:pPr>
          </w:p>
        </w:tc>
        <w:tc>
          <w:tcPr>
            <w:tcW w:w="4814" w:type="dxa"/>
          </w:tcPr>
          <w:p w14:paraId="1C719F69" w14:textId="2ABD8BC8" w:rsidR="00586759" w:rsidRPr="001544C6" w:rsidRDefault="00586759" w:rsidP="00586759">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586759" w14:paraId="566EA865" w14:textId="77777777" w:rsidTr="000A48B4">
        <w:tc>
          <w:tcPr>
            <w:tcW w:w="4814" w:type="dxa"/>
          </w:tcPr>
          <w:p w14:paraId="088B4CE8" w14:textId="77777777" w:rsidR="00586759" w:rsidRPr="001544C6" w:rsidRDefault="00586759" w:rsidP="00586759">
            <w:pPr>
              <w:jc w:val="both"/>
              <w:rPr>
                <w:sz w:val="24"/>
                <w:szCs w:val="24"/>
                <w:lang w:val="fr-FR"/>
              </w:rPr>
            </w:pPr>
            <w:r w:rsidRPr="001544C6">
              <w:rPr>
                <w:sz w:val="24"/>
                <w:szCs w:val="24"/>
                <w:lang w:val="fr-FR"/>
              </w:rPr>
              <w:t>Adresas/Address:</w:t>
            </w:r>
          </w:p>
          <w:p w14:paraId="63121F85" w14:textId="77777777" w:rsidR="00586759" w:rsidRPr="001544C6" w:rsidRDefault="00586759" w:rsidP="00586759">
            <w:pPr>
              <w:jc w:val="both"/>
              <w:rPr>
                <w:sz w:val="24"/>
                <w:szCs w:val="24"/>
                <w:lang w:val="fr-FR"/>
              </w:rPr>
            </w:pPr>
            <w:r w:rsidRPr="001544C6">
              <w:rPr>
                <w:sz w:val="24"/>
                <w:szCs w:val="24"/>
                <w:lang w:val="fr-FR"/>
              </w:rPr>
              <w:t>S. Konarskio g. 13, 03109 Vilnius</w:t>
            </w:r>
          </w:p>
          <w:p w14:paraId="495016D8" w14:textId="77777777" w:rsidR="00586759" w:rsidRPr="001544C6" w:rsidRDefault="00586759" w:rsidP="00586759">
            <w:pPr>
              <w:jc w:val="both"/>
              <w:rPr>
                <w:sz w:val="24"/>
                <w:szCs w:val="24"/>
              </w:rPr>
            </w:pPr>
            <w:r w:rsidRPr="001544C6">
              <w:rPr>
                <w:bCs/>
                <w:sz w:val="24"/>
                <w:szCs w:val="24"/>
                <w:lang w:val="lt-LT"/>
              </w:rPr>
              <w:t>Juridinio asmens kodas/</w:t>
            </w:r>
            <w:r w:rsidRPr="001544C6">
              <w:rPr>
                <w:sz w:val="24"/>
                <w:szCs w:val="24"/>
              </w:rPr>
              <w:t xml:space="preserve"> </w:t>
            </w:r>
            <w:r w:rsidRPr="00072905">
              <w:rPr>
                <w:bCs/>
                <w:sz w:val="24"/>
                <w:szCs w:val="24"/>
                <w:lang w:val="en-GB"/>
              </w:rPr>
              <w:t>Legal entity‘s code</w:t>
            </w:r>
            <w:r w:rsidRPr="001544C6">
              <w:rPr>
                <w:sz w:val="24"/>
                <w:szCs w:val="24"/>
              </w:rPr>
              <w:t>:</w:t>
            </w:r>
          </w:p>
          <w:p w14:paraId="20893B08" w14:textId="77777777" w:rsidR="00586759" w:rsidRPr="001544C6" w:rsidRDefault="00586759" w:rsidP="00586759">
            <w:pPr>
              <w:jc w:val="both"/>
              <w:rPr>
                <w:sz w:val="24"/>
                <w:szCs w:val="24"/>
                <w:lang w:val="fr-FR"/>
              </w:rPr>
            </w:pPr>
            <w:r w:rsidRPr="001544C6">
              <w:rPr>
                <w:bCs/>
                <w:sz w:val="24"/>
                <w:szCs w:val="24"/>
                <w:lang w:val="lt-LT"/>
              </w:rPr>
              <w:t>126125624</w:t>
            </w:r>
          </w:p>
          <w:p w14:paraId="4BAA5E39" w14:textId="77777777" w:rsidR="00586759" w:rsidRPr="001544C6" w:rsidRDefault="00586759" w:rsidP="00586759">
            <w:pPr>
              <w:jc w:val="both"/>
              <w:rPr>
                <w:sz w:val="24"/>
                <w:szCs w:val="24"/>
                <w:lang w:val="fr-FR"/>
              </w:rPr>
            </w:pPr>
            <w:r w:rsidRPr="001544C6">
              <w:rPr>
                <w:sz w:val="24"/>
                <w:szCs w:val="24"/>
                <w:lang w:val="fr-FR"/>
              </w:rPr>
              <w:t>A. s. Nr./</w:t>
            </w:r>
            <w:r w:rsidRPr="001544C6">
              <w:rPr>
                <w:sz w:val="24"/>
                <w:szCs w:val="24"/>
              </w:rPr>
              <w:t xml:space="preserve"> </w:t>
            </w:r>
            <w:r>
              <w:rPr>
                <w:sz w:val="24"/>
                <w:szCs w:val="24"/>
              </w:rPr>
              <w:t>A/c</w:t>
            </w:r>
            <w:r w:rsidRPr="001544C6">
              <w:rPr>
                <w:sz w:val="24"/>
                <w:szCs w:val="24"/>
              </w:rPr>
              <w:t>:</w:t>
            </w:r>
          </w:p>
          <w:p w14:paraId="5BB3BD6A" w14:textId="77777777" w:rsidR="00586759" w:rsidRPr="00C61B9C" w:rsidRDefault="00586759" w:rsidP="00586759">
            <w:pPr>
              <w:jc w:val="both"/>
              <w:rPr>
                <w:sz w:val="24"/>
                <w:szCs w:val="24"/>
                <w:lang w:val="de-DE"/>
              </w:rPr>
            </w:pPr>
            <w:r w:rsidRPr="00C61B9C">
              <w:rPr>
                <w:sz w:val="24"/>
                <w:szCs w:val="24"/>
                <w:lang w:val="de-DE"/>
              </w:rPr>
              <w:t>A. s. Nr. LT97 4010 0510 0473 3414</w:t>
            </w:r>
          </w:p>
          <w:p w14:paraId="19768352" w14:textId="694C05E6" w:rsidR="00586759" w:rsidRPr="00C61B9C" w:rsidRDefault="00586759" w:rsidP="00586759">
            <w:pPr>
              <w:jc w:val="both"/>
              <w:rPr>
                <w:sz w:val="24"/>
                <w:szCs w:val="24"/>
                <w:lang w:val="de-DE"/>
              </w:rPr>
            </w:pPr>
            <w:r w:rsidRPr="00C61B9C">
              <w:rPr>
                <w:sz w:val="24"/>
                <w:szCs w:val="24"/>
                <w:lang w:val="de-DE"/>
              </w:rPr>
              <w:t>Bankas</w:t>
            </w:r>
            <w:r>
              <w:rPr>
                <w:sz w:val="24"/>
                <w:szCs w:val="24"/>
                <w:lang w:val="de-DE"/>
              </w:rPr>
              <w:t>:</w:t>
            </w:r>
            <w:r w:rsidRPr="00C61B9C">
              <w:rPr>
                <w:sz w:val="24"/>
                <w:szCs w:val="24"/>
                <w:lang w:val="de-DE"/>
              </w:rPr>
              <w:t xml:space="preserve"> Luminor Bank, AS</w:t>
            </w:r>
          </w:p>
          <w:p w14:paraId="0A21B767" w14:textId="41D73CB5" w:rsidR="00586759" w:rsidRPr="001544C6" w:rsidRDefault="00586759" w:rsidP="00586759">
            <w:pPr>
              <w:jc w:val="both"/>
              <w:rPr>
                <w:sz w:val="24"/>
                <w:szCs w:val="24"/>
                <w:lang w:val="lt-LT"/>
              </w:rPr>
            </w:pPr>
            <w:r w:rsidRPr="00C61B9C">
              <w:rPr>
                <w:sz w:val="24"/>
                <w:szCs w:val="24"/>
                <w:lang w:val="de-DE"/>
              </w:rPr>
              <w:t>Banko kodas</w:t>
            </w:r>
            <w:r>
              <w:rPr>
                <w:sz w:val="24"/>
                <w:szCs w:val="24"/>
                <w:lang w:val="de-DE"/>
              </w:rPr>
              <w:t>:</w:t>
            </w:r>
            <w:r w:rsidRPr="00C61B9C">
              <w:rPr>
                <w:sz w:val="24"/>
                <w:szCs w:val="24"/>
                <w:lang w:val="de-DE"/>
              </w:rPr>
              <w:t xml:space="preserve"> 40100</w:t>
            </w:r>
          </w:p>
          <w:p w14:paraId="4A858F6F" w14:textId="77777777" w:rsidR="00586759" w:rsidRDefault="00586759" w:rsidP="00586759">
            <w:pPr>
              <w:jc w:val="both"/>
              <w:rPr>
                <w:sz w:val="24"/>
                <w:szCs w:val="24"/>
                <w:lang w:val="lt-LT"/>
              </w:rPr>
            </w:pPr>
          </w:p>
          <w:p w14:paraId="00DC64D4" w14:textId="3F1D5622" w:rsidR="00586759" w:rsidRDefault="00586759" w:rsidP="00586759">
            <w:pPr>
              <w:jc w:val="both"/>
              <w:rPr>
                <w:sz w:val="24"/>
                <w:szCs w:val="24"/>
                <w:lang w:val="lt-LT"/>
              </w:rPr>
            </w:pPr>
          </w:p>
          <w:p w14:paraId="637E228D" w14:textId="3244E60A" w:rsidR="003E4F52" w:rsidRDefault="003E4F52" w:rsidP="00586759">
            <w:pPr>
              <w:jc w:val="both"/>
              <w:rPr>
                <w:sz w:val="24"/>
                <w:szCs w:val="24"/>
                <w:lang w:val="lt-LT"/>
              </w:rPr>
            </w:pPr>
          </w:p>
          <w:p w14:paraId="1839EBD2" w14:textId="77777777" w:rsidR="003E4F52" w:rsidRPr="00042FBB" w:rsidRDefault="003E4F52" w:rsidP="00586759">
            <w:pPr>
              <w:jc w:val="both"/>
              <w:rPr>
                <w:sz w:val="24"/>
                <w:szCs w:val="24"/>
                <w:lang w:val="lt-LT"/>
              </w:rPr>
            </w:pPr>
          </w:p>
          <w:p w14:paraId="2214C1C7" w14:textId="77777777" w:rsidR="00586759" w:rsidRPr="00042FBB" w:rsidRDefault="00586759" w:rsidP="00586759">
            <w:pPr>
              <w:jc w:val="both"/>
              <w:rPr>
                <w:sz w:val="24"/>
                <w:szCs w:val="24"/>
                <w:lang w:val="lt-LT"/>
              </w:rPr>
            </w:pPr>
            <w:r w:rsidRPr="00042FBB">
              <w:rPr>
                <w:sz w:val="24"/>
                <w:szCs w:val="24"/>
                <w:lang w:val="lt-LT"/>
              </w:rPr>
              <w:t>__________________________</w:t>
            </w:r>
          </w:p>
          <w:p w14:paraId="61CF06F0" w14:textId="233366ED" w:rsidR="00586759" w:rsidRDefault="00586759" w:rsidP="00586759">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14:paraId="5E4A1936" w14:textId="77777777" w:rsidR="00586759" w:rsidRPr="00ED60FE" w:rsidRDefault="00586759" w:rsidP="00586759">
            <w:pPr>
              <w:jc w:val="both"/>
              <w:rPr>
                <w:sz w:val="24"/>
                <w:szCs w:val="24"/>
                <w:lang w:val="lt-LT"/>
              </w:rPr>
            </w:pPr>
            <w:r w:rsidRPr="00ED60FE">
              <w:rPr>
                <w:sz w:val="24"/>
                <w:szCs w:val="24"/>
                <w:lang w:val="lt-LT"/>
              </w:rPr>
              <w:t>Data</w:t>
            </w:r>
            <w:r>
              <w:rPr>
                <w:sz w:val="24"/>
                <w:szCs w:val="24"/>
                <w:lang w:val="lt-LT"/>
              </w:rPr>
              <w:t>/Date</w:t>
            </w:r>
            <w:r w:rsidRPr="00ED60FE">
              <w:rPr>
                <w:sz w:val="24"/>
                <w:szCs w:val="24"/>
                <w:lang w:val="lt-LT"/>
              </w:rPr>
              <w:t xml:space="preserve">: </w:t>
            </w:r>
          </w:p>
          <w:p w14:paraId="5BB6240D" w14:textId="42091D15" w:rsidR="00586759" w:rsidRPr="001544C6" w:rsidRDefault="00586759" w:rsidP="00586759">
            <w:pPr>
              <w:jc w:val="both"/>
              <w:rPr>
                <w:sz w:val="24"/>
                <w:szCs w:val="24"/>
              </w:rPr>
            </w:pPr>
          </w:p>
        </w:tc>
        <w:tc>
          <w:tcPr>
            <w:tcW w:w="4814" w:type="dxa"/>
          </w:tcPr>
          <w:p w14:paraId="7591F517" w14:textId="49182331" w:rsidR="00586759" w:rsidRDefault="003E4F52" w:rsidP="00586759">
            <w:pPr>
              <w:rPr>
                <w:bCs/>
                <w:sz w:val="24"/>
                <w:szCs w:val="24"/>
                <w:lang w:val="en-GB"/>
              </w:rPr>
            </w:pPr>
            <w:r>
              <w:rPr>
                <w:sz w:val="24"/>
                <w:szCs w:val="24"/>
              </w:rPr>
              <w:t>Adresas/</w:t>
            </w:r>
            <w:r w:rsidR="00586759" w:rsidRPr="007B1492">
              <w:rPr>
                <w:sz w:val="24"/>
                <w:szCs w:val="24"/>
              </w:rPr>
              <w:t>Ad</w:t>
            </w:r>
            <w:r w:rsidR="00586759">
              <w:rPr>
                <w:sz w:val="24"/>
                <w:szCs w:val="24"/>
              </w:rPr>
              <w:t>d</w:t>
            </w:r>
            <w:r w:rsidR="00586759" w:rsidRPr="007B1492">
              <w:rPr>
                <w:sz w:val="24"/>
                <w:szCs w:val="24"/>
              </w:rPr>
              <w:t>ress:</w:t>
            </w:r>
            <w:r w:rsidR="00586759">
              <w:rPr>
                <w:sz w:val="24"/>
                <w:szCs w:val="24"/>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14:paraId="7B74628C" w14:textId="77777777" w:rsidR="00586759" w:rsidRDefault="00586759" w:rsidP="00586759">
            <w:pPr>
              <w:rPr>
                <w:bCs/>
                <w:sz w:val="24"/>
                <w:szCs w:val="24"/>
                <w:lang w:val="en-GB"/>
              </w:rPr>
            </w:pPr>
          </w:p>
          <w:p w14:paraId="3AF583FB" w14:textId="284B70A1" w:rsidR="00586759" w:rsidRDefault="003E4F52" w:rsidP="00586759">
            <w:pPr>
              <w:rPr>
                <w:sz w:val="24"/>
                <w:szCs w:val="24"/>
              </w:rPr>
            </w:pPr>
            <w:r w:rsidRPr="001544C6">
              <w:rPr>
                <w:bCs/>
                <w:sz w:val="24"/>
                <w:szCs w:val="24"/>
                <w:lang w:val="lt-LT"/>
              </w:rPr>
              <w:t>Juridinio asmens kodas/</w:t>
            </w:r>
            <w:r w:rsidRPr="001544C6">
              <w:rPr>
                <w:sz w:val="24"/>
                <w:szCs w:val="24"/>
              </w:rPr>
              <w:t xml:space="preserve"> </w:t>
            </w:r>
            <w:r w:rsidR="00586759" w:rsidRPr="00072905">
              <w:rPr>
                <w:bCs/>
                <w:sz w:val="24"/>
                <w:szCs w:val="24"/>
                <w:lang w:val="en-GB"/>
              </w:rPr>
              <w:t>Legal entity‘s code</w:t>
            </w:r>
            <w:r w:rsidR="00586759">
              <w:rPr>
                <w:bCs/>
                <w:sz w:val="24"/>
                <w:szCs w:val="24"/>
                <w:lang w:val="en-GB"/>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14:paraId="77D4F60B" w14:textId="77777777" w:rsidR="00586759" w:rsidRDefault="00586759" w:rsidP="00586759">
            <w:pPr>
              <w:rPr>
                <w:sz w:val="24"/>
                <w:szCs w:val="24"/>
              </w:rPr>
            </w:pPr>
          </w:p>
          <w:p w14:paraId="3FEFF73C" w14:textId="29DADC8E" w:rsidR="00586759" w:rsidRDefault="003E4F52" w:rsidP="00586759">
            <w:pPr>
              <w:rPr>
                <w:sz w:val="24"/>
                <w:szCs w:val="24"/>
              </w:rPr>
            </w:pPr>
            <w:r>
              <w:rPr>
                <w:sz w:val="24"/>
                <w:szCs w:val="24"/>
              </w:rPr>
              <w:t xml:space="preserve">A.s. Nr./ </w:t>
            </w:r>
            <w:r w:rsidR="00586759">
              <w:rPr>
                <w:sz w:val="24"/>
                <w:szCs w:val="24"/>
              </w:rPr>
              <w:t>A/c</w:t>
            </w:r>
            <w:r w:rsidR="00586759" w:rsidRPr="007B1492">
              <w:rPr>
                <w:sz w:val="24"/>
                <w:szCs w:val="24"/>
              </w:rPr>
              <w:t>:</w:t>
            </w:r>
            <w:r w:rsidR="00586759">
              <w:rPr>
                <w:szCs w:val="24"/>
                <w:lang w:val="lt-LT"/>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14:paraId="73ECA0B8" w14:textId="77777777" w:rsidR="00586759" w:rsidRPr="007B1492" w:rsidRDefault="00586759" w:rsidP="00586759">
            <w:pPr>
              <w:rPr>
                <w:sz w:val="24"/>
                <w:szCs w:val="24"/>
              </w:rPr>
            </w:pPr>
          </w:p>
          <w:p w14:paraId="57DEB093" w14:textId="1FF32713" w:rsidR="00586759" w:rsidRPr="00745EAD" w:rsidRDefault="003E4F52" w:rsidP="00586759">
            <w:pPr>
              <w:jc w:val="both"/>
              <w:rPr>
                <w:sz w:val="24"/>
                <w:szCs w:val="24"/>
                <w:lang w:val="en-GB"/>
              </w:rPr>
            </w:pPr>
            <w:r>
              <w:rPr>
                <w:sz w:val="24"/>
                <w:szCs w:val="24"/>
                <w:lang w:val="en-GB"/>
              </w:rPr>
              <w:t xml:space="preserve">Bankas/ </w:t>
            </w:r>
            <w:r w:rsidR="00586759">
              <w:rPr>
                <w:sz w:val="24"/>
                <w:szCs w:val="24"/>
                <w:lang w:val="en-GB"/>
              </w:rPr>
              <w:t xml:space="preserve">Bank: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14:paraId="1528C974" w14:textId="45EDCD97" w:rsidR="00586759" w:rsidRPr="00072905" w:rsidRDefault="003E4F52" w:rsidP="00586759">
            <w:pPr>
              <w:rPr>
                <w:sz w:val="24"/>
                <w:szCs w:val="24"/>
                <w:lang w:val="en-GB"/>
              </w:rPr>
            </w:pPr>
            <w:r>
              <w:rPr>
                <w:sz w:val="24"/>
                <w:szCs w:val="24"/>
                <w:lang w:val="en-GB"/>
              </w:rPr>
              <w:t xml:space="preserve">Banko kodas/ </w:t>
            </w:r>
            <w:r w:rsidR="00586759" w:rsidRPr="00745EAD">
              <w:rPr>
                <w:sz w:val="24"/>
                <w:szCs w:val="24"/>
                <w:lang w:val="en-GB"/>
              </w:rPr>
              <w:t>B</w:t>
            </w:r>
            <w:bookmarkStart w:id="5" w:name="_GoBack"/>
            <w:bookmarkEnd w:id="5"/>
            <w:r w:rsidR="00586759" w:rsidRPr="00745EAD">
              <w:rPr>
                <w:sz w:val="24"/>
                <w:szCs w:val="24"/>
                <w:lang w:val="en-GB"/>
              </w:rPr>
              <w:t>ank code</w:t>
            </w:r>
            <w:r w:rsidR="00586759">
              <w:rPr>
                <w:sz w:val="24"/>
                <w:szCs w:val="24"/>
                <w:lang w:val="en-GB"/>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14:paraId="58C516A5" w14:textId="402C0D61" w:rsidR="00586759" w:rsidRDefault="003E4F52" w:rsidP="00586759">
            <w:pPr>
              <w:rPr>
                <w:sz w:val="24"/>
                <w:szCs w:val="24"/>
              </w:rPr>
            </w:pPr>
            <w:r>
              <w:rPr>
                <w:sz w:val="24"/>
                <w:szCs w:val="24"/>
              </w:rPr>
              <w:t xml:space="preserve">Bankas korespondentas/ </w:t>
            </w:r>
            <w:r w:rsidR="00586759">
              <w:rPr>
                <w:sz w:val="24"/>
                <w:szCs w:val="24"/>
              </w:rPr>
              <w:t>C</w:t>
            </w:r>
            <w:r w:rsidR="00586759" w:rsidRPr="00C61B9C">
              <w:rPr>
                <w:sz w:val="24"/>
                <w:szCs w:val="24"/>
              </w:rPr>
              <w:t>orrespondent bank</w:t>
            </w:r>
            <w:r w:rsidR="00586759">
              <w:rPr>
                <w:sz w:val="24"/>
                <w:szCs w:val="24"/>
              </w:rPr>
              <w:t xml:space="preserve">: </w:t>
            </w:r>
            <w:r w:rsidR="00586759">
              <w:rPr>
                <w:sz w:val="24"/>
                <w:szCs w:val="24"/>
              </w:rPr>
              <w:fldChar w:fldCharType="begin">
                <w:ffData>
                  <w:name w:val="Text5"/>
                  <w:enabled/>
                  <w:calcOnExit w:val="0"/>
                  <w:textInput/>
                </w:ffData>
              </w:fldChar>
            </w:r>
            <w:bookmarkStart w:id="6" w:name="Text5"/>
            <w:r w:rsidR="00586759">
              <w:rPr>
                <w:sz w:val="24"/>
                <w:szCs w:val="24"/>
              </w:rPr>
              <w:instrText xml:space="preserve"> FORMTEXT </w:instrText>
            </w:r>
            <w:r w:rsidR="00586759">
              <w:rPr>
                <w:sz w:val="24"/>
                <w:szCs w:val="24"/>
              </w:rPr>
            </w:r>
            <w:r w:rsidR="00586759">
              <w:rPr>
                <w:sz w:val="24"/>
                <w:szCs w:val="24"/>
              </w:rPr>
              <w:fldChar w:fldCharType="separate"/>
            </w:r>
            <w:r w:rsidR="00586759">
              <w:rPr>
                <w:noProof/>
                <w:sz w:val="24"/>
                <w:szCs w:val="24"/>
              </w:rPr>
              <w:t> </w:t>
            </w:r>
            <w:r w:rsidR="00586759">
              <w:rPr>
                <w:noProof/>
                <w:sz w:val="24"/>
                <w:szCs w:val="24"/>
              </w:rPr>
              <w:t> </w:t>
            </w:r>
            <w:r w:rsidR="00586759">
              <w:rPr>
                <w:noProof/>
                <w:sz w:val="24"/>
                <w:szCs w:val="24"/>
              </w:rPr>
              <w:t> </w:t>
            </w:r>
            <w:r w:rsidR="00586759">
              <w:rPr>
                <w:noProof/>
                <w:sz w:val="24"/>
                <w:szCs w:val="24"/>
              </w:rPr>
              <w:t> </w:t>
            </w:r>
            <w:r w:rsidR="00586759">
              <w:rPr>
                <w:noProof/>
                <w:sz w:val="24"/>
                <w:szCs w:val="24"/>
              </w:rPr>
              <w:t> </w:t>
            </w:r>
            <w:r w:rsidR="00586759">
              <w:rPr>
                <w:sz w:val="24"/>
                <w:szCs w:val="24"/>
              </w:rPr>
              <w:fldChar w:fldCharType="end"/>
            </w:r>
            <w:bookmarkEnd w:id="6"/>
          </w:p>
          <w:p w14:paraId="1C0297ED" w14:textId="77777777" w:rsidR="00586759" w:rsidRDefault="00586759" w:rsidP="00586759">
            <w:pPr>
              <w:rPr>
                <w:sz w:val="24"/>
                <w:szCs w:val="24"/>
              </w:rPr>
            </w:pPr>
          </w:p>
          <w:p w14:paraId="383F95F1" w14:textId="77777777" w:rsidR="00586759" w:rsidRPr="007B1492" w:rsidRDefault="00586759" w:rsidP="00586759">
            <w:pPr>
              <w:rPr>
                <w:sz w:val="24"/>
                <w:szCs w:val="24"/>
              </w:rPr>
            </w:pPr>
            <w:r w:rsidRPr="007B1492">
              <w:rPr>
                <w:sz w:val="24"/>
                <w:szCs w:val="24"/>
              </w:rPr>
              <w:t>_______________________</w:t>
            </w:r>
          </w:p>
          <w:p w14:paraId="0399C73E" w14:textId="45C8647B" w:rsidR="00586759" w:rsidRDefault="00586759" w:rsidP="00586759">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lt-LT"/>
              </w:rPr>
              <w:t xml:space="preserve"> </w:t>
            </w:r>
          </w:p>
          <w:p w14:paraId="3BDEE141" w14:textId="77777777" w:rsidR="00586759" w:rsidRDefault="00586759" w:rsidP="00586759">
            <w:pPr>
              <w:jc w:val="both"/>
              <w:rPr>
                <w:sz w:val="24"/>
                <w:szCs w:val="24"/>
                <w:lang w:val="lt-LT"/>
              </w:rPr>
            </w:pPr>
          </w:p>
          <w:p w14:paraId="08163151" w14:textId="66C1DBFF" w:rsidR="00586759" w:rsidRPr="000C31AC" w:rsidRDefault="00586759" w:rsidP="00586759">
            <w:pPr>
              <w:jc w:val="both"/>
              <w:rPr>
                <w:sz w:val="24"/>
                <w:szCs w:val="24"/>
                <w:lang w:val="lt-LT"/>
              </w:rPr>
            </w:pPr>
            <w:r>
              <w:rPr>
                <w:sz w:val="24"/>
                <w:szCs w:val="24"/>
                <w:lang w:val="lt-LT"/>
              </w:rPr>
              <w:t>Date</w:t>
            </w:r>
            <w:r w:rsidRPr="00ED60FE">
              <w:rPr>
                <w:sz w:val="24"/>
                <w:szCs w:val="24"/>
                <w:lang w:val="lt-LT"/>
              </w:rPr>
              <w:t xml:space="preserve">: </w:t>
            </w:r>
          </w:p>
        </w:tc>
      </w:tr>
    </w:tbl>
    <w:p w14:paraId="6E3F1ED4" w14:textId="77777777" w:rsidR="00916FBD" w:rsidRDefault="00916FBD"/>
    <w:sectPr w:rsidR="00916FBD" w:rsidSect="00876378">
      <w:headerReference w:type="default" r:id="rId20"/>
      <w:headerReference w:type="first" r:id="rId2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A579" w14:textId="77777777" w:rsidR="008D24D3" w:rsidRDefault="008D24D3" w:rsidP="00876378">
      <w:r>
        <w:separator/>
      </w:r>
    </w:p>
  </w:endnote>
  <w:endnote w:type="continuationSeparator" w:id="0">
    <w:p w14:paraId="39BE3FDB" w14:textId="77777777" w:rsidR="008D24D3" w:rsidRDefault="008D24D3" w:rsidP="008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5969" w14:textId="77777777" w:rsidR="008D24D3" w:rsidRDefault="008D24D3" w:rsidP="00876378">
      <w:r>
        <w:separator/>
      </w:r>
    </w:p>
  </w:footnote>
  <w:footnote w:type="continuationSeparator" w:id="0">
    <w:p w14:paraId="3F8A485D" w14:textId="77777777" w:rsidR="008D24D3" w:rsidRDefault="008D24D3" w:rsidP="0087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301F68C8" w:rsidR="008D24D3" w:rsidRDefault="008D24D3">
        <w:pPr>
          <w:pStyle w:val="Header"/>
          <w:jc w:val="center"/>
        </w:pPr>
        <w:r>
          <w:fldChar w:fldCharType="begin"/>
        </w:r>
        <w:r>
          <w:instrText xml:space="preserve"> PAGE   \* MERGEFORMAT </w:instrText>
        </w:r>
        <w:r>
          <w:fldChar w:fldCharType="separate"/>
        </w:r>
        <w:r w:rsidR="003E4F52">
          <w:rPr>
            <w:noProof/>
          </w:rPr>
          <w:t>19</w:t>
        </w:r>
        <w:r>
          <w:rPr>
            <w:noProof/>
          </w:rPr>
          <w:fldChar w:fldCharType="end"/>
        </w:r>
      </w:p>
    </w:sdtContent>
  </w:sdt>
  <w:p w14:paraId="3DD45E5B" w14:textId="77777777" w:rsidR="008D24D3" w:rsidRDefault="008D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02E5" w14:textId="77777777" w:rsidR="008D24D3" w:rsidRPr="000C0598" w:rsidRDefault="008D24D3" w:rsidP="000C0598">
    <w:pPr>
      <w:tabs>
        <w:tab w:val="center" w:pos="4819"/>
        <w:tab w:val="right" w:pos="9638"/>
      </w:tabs>
      <w:ind w:firstLine="6237"/>
      <w:rPr>
        <w:sz w:val="24"/>
        <w:szCs w:val="24"/>
        <w:lang w:val="lt-LT"/>
      </w:rPr>
    </w:pPr>
    <w:r w:rsidRPr="000C0598">
      <w:rPr>
        <w:sz w:val="24"/>
        <w:szCs w:val="24"/>
        <w:lang w:val="lt-LT"/>
      </w:rPr>
      <w:t>PATVIRTINTA</w:t>
    </w:r>
  </w:p>
  <w:p w14:paraId="7077F2AF" w14:textId="43AE7F96" w:rsidR="008D24D3" w:rsidRPr="0088656E" w:rsidRDefault="008D24D3" w:rsidP="000C0598">
    <w:pPr>
      <w:tabs>
        <w:tab w:val="center" w:pos="4819"/>
        <w:tab w:val="right" w:pos="9638"/>
      </w:tabs>
      <w:ind w:left="6237"/>
      <w:rPr>
        <w:sz w:val="24"/>
        <w:szCs w:val="24"/>
        <w:lang w:val="lt-LT"/>
      </w:rPr>
    </w:pPr>
    <w:r w:rsidRPr="000C0598">
      <w:rPr>
        <w:sz w:val="24"/>
        <w:szCs w:val="24"/>
        <w:lang w:val="lt-LT"/>
      </w:rPr>
      <w:t>Viešosios įstaigos Centrinės projektų valdymo agentūros direktoriaus 2017 m. balandžio 25 d. įsakymu Nr. 2017/8-102 (202_ m. ______ __ d. įsakymo redakcija 202_/8-___)</w:t>
    </w:r>
  </w:p>
  <w:p w14:paraId="729628BC" w14:textId="77777777" w:rsidR="008D24D3" w:rsidRDefault="008D2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05861"/>
    <w:rsid w:val="00016416"/>
    <w:rsid w:val="00034EEE"/>
    <w:rsid w:val="00056F86"/>
    <w:rsid w:val="00071F4E"/>
    <w:rsid w:val="00072905"/>
    <w:rsid w:val="000A48B4"/>
    <w:rsid w:val="000A613F"/>
    <w:rsid w:val="000B1AEA"/>
    <w:rsid w:val="000C0598"/>
    <w:rsid w:val="000C31AC"/>
    <w:rsid w:val="0011659C"/>
    <w:rsid w:val="00120AE8"/>
    <w:rsid w:val="001351CA"/>
    <w:rsid w:val="00152A81"/>
    <w:rsid w:val="001544C6"/>
    <w:rsid w:val="00171842"/>
    <w:rsid w:val="001C395A"/>
    <w:rsid w:val="00204CF9"/>
    <w:rsid w:val="00235B6A"/>
    <w:rsid w:val="00282EFB"/>
    <w:rsid w:val="002B4882"/>
    <w:rsid w:val="00323586"/>
    <w:rsid w:val="00324FAC"/>
    <w:rsid w:val="00331B04"/>
    <w:rsid w:val="00336DD7"/>
    <w:rsid w:val="00344245"/>
    <w:rsid w:val="0035439F"/>
    <w:rsid w:val="00360691"/>
    <w:rsid w:val="00366BE2"/>
    <w:rsid w:val="003732F6"/>
    <w:rsid w:val="003A42B5"/>
    <w:rsid w:val="003A517E"/>
    <w:rsid w:val="003A54AC"/>
    <w:rsid w:val="003E4F52"/>
    <w:rsid w:val="003F17AA"/>
    <w:rsid w:val="00432EA1"/>
    <w:rsid w:val="00441700"/>
    <w:rsid w:val="00474C62"/>
    <w:rsid w:val="004A6608"/>
    <w:rsid w:val="004D561F"/>
    <w:rsid w:val="004D769F"/>
    <w:rsid w:val="004E09C6"/>
    <w:rsid w:val="004E7B27"/>
    <w:rsid w:val="004F706F"/>
    <w:rsid w:val="00536575"/>
    <w:rsid w:val="00586759"/>
    <w:rsid w:val="00595186"/>
    <w:rsid w:val="005B3F1A"/>
    <w:rsid w:val="005C6A2A"/>
    <w:rsid w:val="005F0CB3"/>
    <w:rsid w:val="00615A30"/>
    <w:rsid w:val="00622184"/>
    <w:rsid w:val="00622C19"/>
    <w:rsid w:val="0064719B"/>
    <w:rsid w:val="00683BE4"/>
    <w:rsid w:val="00692E25"/>
    <w:rsid w:val="006953BD"/>
    <w:rsid w:val="006A2BBF"/>
    <w:rsid w:val="006B5B70"/>
    <w:rsid w:val="006D0025"/>
    <w:rsid w:val="00701C91"/>
    <w:rsid w:val="00703CBC"/>
    <w:rsid w:val="007236B6"/>
    <w:rsid w:val="00724759"/>
    <w:rsid w:val="007423CF"/>
    <w:rsid w:val="00775F44"/>
    <w:rsid w:val="007B1492"/>
    <w:rsid w:val="007B402E"/>
    <w:rsid w:val="007B5FC8"/>
    <w:rsid w:val="00823886"/>
    <w:rsid w:val="008276BE"/>
    <w:rsid w:val="008356FE"/>
    <w:rsid w:val="00865176"/>
    <w:rsid w:val="00876378"/>
    <w:rsid w:val="008845A3"/>
    <w:rsid w:val="0088656E"/>
    <w:rsid w:val="008D24D3"/>
    <w:rsid w:val="008E673F"/>
    <w:rsid w:val="008F123F"/>
    <w:rsid w:val="00906AFC"/>
    <w:rsid w:val="00916FBD"/>
    <w:rsid w:val="009178BB"/>
    <w:rsid w:val="0094085B"/>
    <w:rsid w:val="0098510B"/>
    <w:rsid w:val="00994D3C"/>
    <w:rsid w:val="00A02488"/>
    <w:rsid w:val="00A45753"/>
    <w:rsid w:val="00A92CCE"/>
    <w:rsid w:val="00AF68C3"/>
    <w:rsid w:val="00B03784"/>
    <w:rsid w:val="00B04120"/>
    <w:rsid w:val="00B10C05"/>
    <w:rsid w:val="00B82D82"/>
    <w:rsid w:val="00BA1293"/>
    <w:rsid w:val="00BB12C7"/>
    <w:rsid w:val="00C24F4A"/>
    <w:rsid w:val="00C428BB"/>
    <w:rsid w:val="00C5651D"/>
    <w:rsid w:val="00C61B9C"/>
    <w:rsid w:val="00C66A31"/>
    <w:rsid w:val="00C71936"/>
    <w:rsid w:val="00CD1F64"/>
    <w:rsid w:val="00CF53BD"/>
    <w:rsid w:val="00D101AF"/>
    <w:rsid w:val="00D166E3"/>
    <w:rsid w:val="00D36EB1"/>
    <w:rsid w:val="00DA668E"/>
    <w:rsid w:val="00E17FC9"/>
    <w:rsid w:val="00E4443E"/>
    <w:rsid w:val="00E97C40"/>
    <w:rsid w:val="00EA2554"/>
    <w:rsid w:val="00EE5B05"/>
    <w:rsid w:val="00EF2012"/>
    <w:rsid w:val="00F023A4"/>
    <w:rsid w:val="00F0451B"/>
    <w:rsid w:val="00F20C59"/>
    <w:rsid w:val="00F2437B"/>
    <w:rsid w:val="00F406CE"/>
    <w:rsid w:val="00F613B6"/>
    <w:rsid w:val="00F72A6A"/>
    <w:rsid w:val="00F906BA"/>
    <w:rsid w:val="00FB6316"/>
    <w:rsid w:val="00FD3482"/>
    <w:rsid w:val="00FE22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171842"/>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customStyle="1" w:styleId="BodyTextIndent2Char">
    <w:name w:val="Body Text Indent 2 Char"/>
    <w:basedOn w:val="DefaultParagraphFont"/>
    <w:link w:val="BodyTextIndent2"/>
    <w:rsid w:val="00171842"/>
    <w:rPr>
      <w:rFonts w:ascii="Times New Roman" w:eastAsia="Times New Roman" w:hAnsi="Times New Roman" w:cs="Times New Roman"/>
      <w:sz w:val="20"/>
      <w:szCs w:val="20"/>
      <w:lang w:val="en-US"/>
    </w:rPr>
  </w:style>
  <w:style w:type="character" w:customStyle="1" w:styleId="text1">
    <w:name w:val="text1"/>
    <w:rsid w:val="00171842"/>
    <w:rPr>
      <w:rFonts w:ascii="Verdana" w:hAnsi="Verdana" w:hint="default"/>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customStyle="1" w:styleId="BodyTextIndentChar">
    <w:name w:val="Body Text Indent Char"/>
    <w:basedOn w:val="DefaultParagraphFont"/>
    <w:link w:val="BodyTextIndent"/>
    <w:rsid w:val="00994D3C"/>
    <w:rPr>
      <w:rFonts w:ascii="Times New Roman" w:eastAsia="Times New Roman" w:hAnsi="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customStyle="1" w:styleId="BodyTextIndent3Char">
    <w:name w:val="Body Text Indent 3 Char"/>
    <w:basedOn w:val="DefaultParagraphFont"/>
    <w:link w:val="BodyTextIndent3"/>
    <w:rsid w:val="00994D3C"/>
    <w:rPr>
      <w:rFonts w:ascii="Times New Roman" w:eastAsia="Times New Roman" w:hAnsi="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customStyle="1" w:styleId="BodyTextChar">
    <w:name w:val="Body Text Char"/>
    <w:basedOn w:val="DefaultParagraphFont"/>
    <w:link w:val="BodyText"/>
    <w:rsid w:val="00994D3C"/>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customStyle="1" w:styleId="HeaderChar">
    <w:name w:val="Header Char"/>
    <w:basedOn w:val="DefaultParagraphFont"/>
    <w:link w:val="Header"/>
    <w:uiPriority w:val="99"/>
    <w:rsid w:val="008763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customStyle="1" w:styleId="FooterChar">
    <w:name w:val="Footer Char"/>
    <w:basedOn w:val="DefaultParagraphFont"/>
    <w:link w:val="Footer"/>
    <w:uiPriority w:val="99"/>
    <w:rsid w:val="00876378"/>
    <w:rPr>
      <w:rFonts w:ascii="Times New Roman" w:eastAsia="Times New Roman" w:hAnsi="Times New Roman" w:cs="Times New Roman"/>
      <w:sz w:val="20"/>
      <w:szCs w:val="20"/>
      <w:lang w:val="en-US"/>
    </w:rPr>
  </w:style>
  <w:style w:type="paragraph" w:styleId="CommentText">
    <w:name w:val="annotation text"/>
    <w:basedOn w:val="Normal"/>
    <w:link w:val="CommentTextChar"/>
    <w:unhideWhenUsed/>
    <w:rsid w:val="00D101AF"/>
  </w:style>
  <w:style w:type="character" w:customStyle="1" w:styleId="CommentTextChar">
    <w:name w:val="Comment Text Char"/>
    <w:basedOn w:val="DefaultParagraphFont"/>
    <w:link w:val="CommentText"/>
    <w:rsid w:val="00D101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customStyle="1" w:styleId="CommentSubjectChar">
    <w:name w:val="Comment Subject Char"/>
    <w:basedOn w:val="CommentTextChar"/>
    <w:link w:val="CommentSubject"/>
    <w:uiPriority w:val="99"/>
    <w:semiHidden/>
    <w:rsid w:val="00D101A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AF"/>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8356FE"/>
    <w:rPr>
      <w:color w:val="808080"/>
    </w:rPr>
  </w:style>
  <w:style w:type="paragraph" w:styleId="HTMLPreformatted">
    <w:name w:val="HTML Preformatted"/>
    <w:basedOn w:val="Normal"/>
    <w:link w:val="HTMLPreformattedChar"/>
    <w:uiPriority w:val="99"/>
    <w:semiHidden/>
    <w:unhideWhenUsed/>
    <w:rsid w:val="007236B6"/>
    <w:rPr>
      <w:rFonts w:ascii="Consolas" w:hAnsi="Consolas"/>
    </w:rPr>
  </w:style>
  <w:style w:type="character" w:customStyle="1" w:styleId="HTMLPreformattedChar">
    <w:name w:val="HTML Preformatted Char"/>
    <w:basedOn w:val="DefaultParagraphFont"/>
    <w:link w:val="HTMLPreformatted"/>
    <w:uiPriority w:val="99"/>
    <w:semiHidden/>
    <w:rsid w:val="007236B6"/>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516384099">
      <w:bodyDiv w:val="1"/>
      <w:marLeft w:val="0"/>
      <w:marRight w:val="0"/>
      <w:marTop w:val="0"/>
      <w:marBottom w:val="0"/>
      <w:divBdr>
        <w:top w:val="none" w:sz="0" w:space="0" w:color="auto"/>
        <w:left w:val="none" w:sz="0" w:space="0" w:color="auto"/>
        <w:bottom w:val="none" w:sz="0" w:space="0" w:color="auto"/>
        <w:right w:val="none" w:sz="0" w:space="0" w:color="auto"/>
      </w:divBdr>
    </w:div>
    <w:div w:id="945500393">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1433">
      <w:bodyDiv w:val="1"/>
      <w:marLeft w:val="0"/>
      <w:marRight w:val="0"/>
      <w:marTop w:val="0"/>
      <w:marBottom w:val="0"/>
      <w:divBdr>
        <w:top w:val="none" w:sz="0" w:space="0" w:color="auto"/>
        <w:left w:val="none" w:sz="0" w:space="0" w:color="auto"/>
        <w:bottom w:val="none" w:sz="0" w:space="0" w:color="auto"/>
        <w:right w:val="none" w:sz="0" w:space="0" w:color="auto"/>
      </w:divBdr>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pva.lt" TargetMode="External"/><Relationship Id="rId18" Type="http://schemas.openxmlformats.org/officeDocument/2006/relationships/hyperlink" Target="http://www.oecd.org/trade/xcred/debarment-list.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info@cpva.lt" TargetMode="External"/><Relationship Id="rId17" Type="http://schemas.openxmlformats.org/officeDocument/2006/relationships/hyperlink" Target="http://www.cpva.lt"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cpva.lt" TargetMode="External"/><Relationship Id="rId23" Type="http://schemas.openxmlformats.org/officeDocument/2006/relationships/glossaryDocument" Target="glossary/document.xml"/><Relationship Id="rId10" Type="http://schemas.openxmlformats.org/officeDocument/2006/relationships/hyperlink" Target="mailto:info@cpva.lt" TargetMode="External"/><Relationship Id="rId19" Type="http://schemas.openxmlformats.org/officeDocument/2006/relationships/hyperlink" Target="http://www.oecd.org/trade/xcred/debarment-list.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cpva.l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pPr>
            <w:pStyle w:val="D0B4E7818A514153A14A41786AD11D2E"/>
          </w:pPr>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pPr>
            <w:pStyle w:val="E3DA63D3D80346CBABFAC0FC02B8D419"/>
          </w:pPr>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103D75"/>
    <w:rsid w:val="00152050"/>
    <w:rsid w:val="004537CD"/>
    <w:rsid w:val="00524790"/>
    <w:rsid w:val="00640BF3"/>
    <w:rsid w:val="006571A4"/>
    <w:rsid w:val="008D47AE"/>
    <w:rsid w:val="00A30BD5"/>
    <w:rsid w:val="00AC5EF1"/>
    <w:rsid w:val="00BF73C3"/>
    <w:rsid w:val="00E71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 w:type="paragraph" w:customStyle="1" w:styleId="6EA0A4D0524449D0A436E83F5F0F1EE2">
    <w:name w:val="6EA0A4D0524449D0A436E83F5F0F1EE2"/>
    <w:rsid w:val="00AC5EF1"/>
  </w:style>
  <w:style w:type="paragraph" w:customStyle="1" w:styleId="F94F749F531B46E0B1190306FC2082DF">
    <w:name w:val="F94F749F531B46E0B1190306FC2082DF"/>
    <w:rsid w:val="00AC5EF1"/>
  </w:style>
  <w:style w:type="paragraph" w:customStyle="1" w:styleId="A2A515F896D04BA89383D48D02285FE9">
    <w:name w:val="A2A515F896D04BA89383D48D02285FE9"/>
    <w:rsid w:val="00AC5EF1"/>
  </w:style>
  <w:style w:type="paragraph" w:customStyle="1" w:styleId="102258CC59EF406A8E58AA63FA48D150">
    <w:name w:val="102258CC59EF406A8E58AA63FA48D150"/>
    <w:rsid w:val="00AC5EF1"/>
  </w:style>
  <w:style w:type="paragraph" w:customStyle="1" w:styleId="B9E364BB15F64929835474FFE18CE662">
    <w:name w:val="B9E364BB15F64929835474FFE18CE662"/>
    <w:rsid w:val="00AC5EF1"/>
  </w:style>
  <w:style w:type="paragraph" w:customStyle="1" w:styleId="4A34218E3E21424D8B6A13AC103172BC">
    <w:name w:val="4A34218E3E21424D8B6A13AC103172BC"/>
    <w:rsid w:val="00AC5EF1"/>
  </w:style>
  <w:style w:type="paragraph" w:customStyle="1" w:styleId="EE6D6C0137844B52A8AEA75CCF8235EB">
    <w:name w:val="EE6D6C0137844B52A8AEA75CCF8235EB"/>
    <w:rsid w:val="00AC5EF1"/>
  </w:style>
  <w:style w:type="paragraph" w:customStyle="1" w:styleId="AD53477B96BF42858EF9DDC1500F6506">
    <w:name w:val="AD53477B96BF42858EF9DDC1500F6506"/>
    <w:rsid w:val="00AC5EF1"/>
  </w:style>
  <w:style w:type="paragraph" w:customStyle="1" w:styleId="4DC7C0935EBB4E1AB114BA250A90BADD">
    <w:name w:val="4DC7C0935EBB4E1AB114BA250A90BADD"/>
    <w:rsid w:val="00AC5EF1"/>
  </w:style>
  <w:style w:type="paragraph" w:customStyle="1" w:styleId="9C86668F468E4F85A5EB889418E12353">
    <w:name w:val="9C86668F468E4F85A5EB889418E12353"/>
    <w:rsid w:val="00AC5EF1"/>
  </w:style>
  <w:style w:type="paragraph" w:customStyle="1" w:styleId="529F9762A9CE426E9EC5B553E738B48C">
    <w:name w:val="529F9762A9CE426E9EC5B553E738B48C"/>
    <w:rsid w:val="00AC5EF1"/>
  </w:style>
  <w:style w:type="paragraph" w:customStyle="1" w:styleId="415FDE54892143F088F1C608024CCBFE">
    <w:name w:val="415FDE54892143F088F1C608024CCBFE"/>
    <w:rsid w:val="00AC5EF1"/>
  </w:style>
  <w:style w:type="paragraph" w:customStyle="1" w:styleId="5B9876A928E546538AEEA62F539BE28A">
    <w:name w:val="5B9876A928E546538AEEA62F539BE28A"/>
    <w:rsid w:val="00AC5EF1"/>
  </w:style>
  <w:style w:type="paragraph" w:customStyle="1" w:styleId="1A4CFF8B3E3D472E8985E290C3CB0BF1">
    <w:name w:val="1A4CFF8B3E3D472E8985E290C3CB0BF1"/>
    <w:rsid w:val="00AC5EF1"/>
  </w:style>
  <w:style w:type="paragraph" w:customStyle="1" w:styleId="9789380D51A74221B47EA42839A82927">
    <w:name w:val="9789380D51A74221B47EA42839A82927"/>
    <w:rsid w:val="00AC5EF1"/>
  </w:style>
  <w:style w:type="paragraph" w:customStyle="1" w:styleId="D72DFE770CCA4ADBAC1D06BB7DECC130">
    <w:name w:val="D72DFE770CCA4ADBAC1D06BB7DECC130"/>
    <w:rsid w:val="00AC5EF1"/>
  </w:style>
  <w:style w:type="paragraph" w:customStyle="1" w:styleId="D0B4E7818A514153A14A41786AD11D2E">
    <w:name w:val="D0B4E7818A514153A14A41786AD11D2E"/>
    <w:rsid w:val="00AC5EF1"/>
  </w:style>
  <w:style w:type="paragraph" w:customStyle="1" w:styleId="49B7967563AA46AC805BBC34A10ED971">
    <w:name w:val="49B7967563AA46AC805BBC34A10ED971"/>
    <w:rsid w:val="00AC5EF1"/>
  </w:style>
  <w:style w:type="paragraph" w:customStyle="1" w:styleId="E3DA63D3D80346CBABFAC0FC02B8D419">
    <w:name w:val="E3DA63D3D80346CBABFAC0FC02B8D419"/>
    <w:rsid w:val="00AC5EF1"/>
  </w:style>
  <w:style w:type="paragraph" w:customStyle="1" w:styleId="888100A4EE244B688B73F8FE13CC470E">
    <w:name w:val="888100A4EE244B688B73F8FE13CC470E"/>
    <w:rsid w:val="00AC5EF1"/>
  </w:style>
  <w:style w:type="paragraph" w:customStyle="1" w:styleId="98366E7E4DCC4B35803406DE82B99B2C">
    <w:name w:val="98366E7E4DCC4B35803406DE82B99B2C"/>
    <w:rsid w:val="00AC5EF1"/>
  </w:style>
  <w:style w:type="paragraph" w:customStyle="1" w:styleId="6A8D0FA55A9A4A3F9E9D3C0BC40388FD">
    <w:name w:val="6A8D0FA55A9A4A3F9E9D3C0BC40388FD"/>
    <w:rsid w:val="00AC5EF1"/>
  </w:style>
  <w:style w:type="paragraph" w:customStyle="1" w:styleId="893F9D3F0D7C4F0681A34A981F419AC9">
    <w:name w:val="893F9D3F0D7C4F0681A34A981F419AC9"/>
    <w:rsid w:val="00AC5EF1"/>
  </w:style>
  <w:style w:type="paragraph" w:customStyle="1" w:styleId="06BEB95E03554E2CAC8359FEAD480547">
    <w:name w:val="06BEB95E03554E2CAC8359FEAD480547"/>
    <w:rsid w:val="00AC5EF1"/>
  </w:style>
  <w:style w:type="paragraph" w:customStyle="1" w:styleId="1DD3AD49F8D24C0C83133748E7710F9D">
    <w:name w:val="1DD3AD49F8D24C0C83133748E7710F9D"/>
    <w:rsid w:val="00AC5EF1"/>
  </w:style>
  <w:style w:type="paragraph" w:customStyle="1" w:styleId="9CB9E03CB9A948C7A52B8FDCEB88338A">
    <w:name w:val="9CB9E03CB9A948C7A52B8FDCEB88338A"/>
    <w:rsid w:val="00AC5EF1"/>
  </w:style>
  <w:style w:type="paragraph" w:customStyle="1" w:styleId="E4BF4C6D379F412F9436B8C8DAE5ED32">
    <w:name w:val="E4BF4C6D379F412F9436B8C8DAE5ED32"/>
    <w:rsid w:val="00AC5EF1"/>
  </w:style>
  <w:style w:type="paragraph" w:customStyle="1" w:styleId="84D92480CA81425B96B56D99CC50320C">
    <w:name w:val="84D92480CA81425B96B56D99CC50320C"/>
    <w:rsid w:val="00AC5EF1"/>
  </w:style>
  <w:style w:type="paragraph" w:customStyle="1" w:styleId="92A9DB3022E9497E8AEDA488E143A70F">
    <w:name w:val="92A9DB3022E9497E8AEDA488E143A70F"/>
    <w:rsid w:val="00AC5EF1"/>
  </w:style>
  <w:style w:type="paragraph" w:customStyle="1" w:styleId="506243A3586041BBBA3573F98348631C">
    <w:name w:val="506243A3586041BBBA3573F98348631C"/>
    <w:rsid w:val="00AC5EF1"/>
  </w:style>
  <w:style w:type="paragraph" w:customStyle="1" w:styleId="8B0F7E429E304216940A0552D729304D">
    <w:name w:val="8B0F7E429E304216940A0552D729304D"/>
    <w:rsid w:val="00AC5EF1"/>
  </w:style>
  <w:style w:type="paragraph" w:customStyle="1" w:styleId="C1FDDAF797BE42E6A3717242599C0C7E">
    <w:name w:val="C1FDDAF797BE42E6A3717242599C0C7E"/>
    <w:rsid w:val="00AC5EF1"/>
  </w:style>
  <w:style w:type="paragraph" w:customStyle="1" w:styleId="3E7DA99175F1487EA99C6B1DEABE88DB">
    <w:name w:val="3E7DA99175F1487EA99C6B1DEABE88DB"/>
    <w:rsid w:val="00AC5EF1"/>
  </w:style>
  <w:style w:type="paragraph" w:customStyle="1" w:styleId="0A2AF83037334A188835ADFFE4ED58D4">
    <w:name w:val="0A2AF83037334A188835ADFFE4ED58D4"/>
    <w:rsid w:val="00AC5EF1"/>
  </w:style>
  <w:style w:type="paragraph" w:customStyle="1" w:styleId="E18FCBCF6A7442528A6AE9F24D3E6C12">
    <w:name w:val="E18FCBCF6A7442528A6AE9F24D3E6C12"/>
    <w:rsid w:val="00AC5EF1"/>
  </w:style>
  <w:style w:type="paragraph" w:customStyle="1" w:styleId="16DDD380A47346139382196B3A7AAA5B">
    <w:name w:val="16DDD380A47346139382196B3A7AAA5B"/>
    <w:rsid w:val="00AC5EF1"/>
  </w:style>
  <w:style w:type="paragraph" w:customStyle="1" w:styleId="E9DE1E073AD44A3ABBB1801622E02D94">
    <w:name w:val="E9DE1E073AD44A3ABBB1801622E02D94"/>
    <w:rsid w:val="00AC5EF1"/>
  </w:style>
  <w:style w:type="paragraph" w:customStyle="1" w:styleId="27FBD782869B4C98A20466CE935407B1">
    <w:name w:val="27FBD782869B4C98A20466CE935407B1"/>
    <w:rsid w:val="00AC5EF1"/>
  </w:style>
  <w:style w:type="paragraph" w:customStyle="1" w:styleId="BFFE4E3EFA87490C88846DBE5994231E">
    <w:name w:val="BFFE4E3EFA87490C88846DBE5994231E"/>
    <w:rsid w:val="00AC5EF1"/>
  </w:style>
  <w:style w:type="paragraph" w:customStyle="1" w:styleId="DA790182569D4D468C37649DA2F6270D">
    <w:name w:val="DA790182569D4D468C37649DA2F6270D"/>
    <w:rsid w:val="00AC5EF1"/>
  </w:style>
  <w:style w:type="paragraph" w:customStyle="1" w:styleId="C550B656CFF24928AD3ED87D735C5515">
    <w:name w:val="C550B656CFF24928AD3ED87D735C5515"/>
    <w:rsid w:val="00AC5EF1"/>
  </w:style>
  <w:style w:type="paragraph" w:customStyle="1" w:styleId="FB5E59601B994CDFA05C0B5E247817E5">
    <w:name w:val="FB5E59601B994CDFA05C0B5E247817E5"/>
    <w:rsid w:val="00AC5EF1"/>
  </w:style>
  <w:style w:type="paragraph" w:customStyle="1" w:styleId="E22FEA2C656043BC917B419084DD3597">
    <w:name w:val="E22FEA2C656043BC917B419084DD3597"/>
    <w:rsid w:val="00AC5EF1"/>
  </w:style>
  <w:style w:type="paragraph" w:customStyle="1" w:styleId="878534D8D8274F1BA0DACDCCEED8421D">
    <w:name w:val="878534D8D8274F1BA0DACDCCEED8421D"/>
    <w:rsid w:val="00152050"/>
  </w:style>
  <w:style w:type="paragraph" w:customStyle="1" w:styleId="A87A1464952D4A0190C24F40AE1297ED">
    <w:name w:val="A87A1464952D4A0190C24F40AE1297ED"/>
    <w:rsid w:val="00152050"/>
  </w:style>
  <w:style w:type="paragraph" w:customStyle="1" w:styleId="CFEE7425E68C4C9D8B67058DF941E801">
    <w:name w:val="CFEE7425E68C4C9D8B67058DF941E801"/>
    <w:rsid w:val="00152050"/>
  </w:style>
  <w:style w:type="paragraph" w:customStyle="1" w:styleId="551BC3D175E842BEBD8AAEB7D02DC1A5">
    <w:name w:val="551BC3D175E842BEBD8AAEB7D02DC1A5"/>
    <w:rsid w:val="00152050"/>
  </w:style>
  <w:style w:type="paragraph" w:customStyle="1" w:styleId="2B3683EEF0B94506B70797209E110F46">
    <w:name w:val="2B3683EEF0B94506B70797209E110F46"/>
    <w:rsid w:val="00152050"/>
  </w:style>
  <w:style w:type="paragraph" w:customStyle="1" w:styleId="893CE4C921DE44DF973295378BAB5DD4">
    <w:name w:val="893CE4C921DE44DF973295378BAB5DD4"/>
    <w:rsid w:val="00152050"/>
  </w:style>
  <w:style w:type="paragraph" w:customStyle="1" w:styleId="08C530DE6D464D449F173CECCE5B020E">
    <w:name w:val="08C530DE6D464D449F173CECCE5B020E"/>
    <w:rsid w:val="00152050"/>
  </w:style>
  <w:style w:type="paragraph" w:customStyle="1" w:styleId="E4D31AB7E2E94EEF9022E7525E91B705">
    <w:name w:val="E4D31AB7E2E94EEF9022E7525E91B705"/>
    <w:rsid w:val="008D47AE"/>
  </w:style>
  <w:style w:type="paragraph" w:customStyle="1" w:styleId="2B66C00D9831465DAA5B797FE80F2861">
    <w:name w:val="2B66C00D9831465DAA5B797FE80F2861"/>
    <w:rsid w:val="008D47AE"/>
  </w:style>
  <w:style w:type="paragraph" w:customStyle="1" w:styleId="CFA1326ED7F04B39B456EF588B634397">
    <w:name w:val="CFA1326ED7F04B39B456EF588B634397"/>
    <w:rsid w:val="008D47AE"/>
  </w:style>
  <w:style w:type="paragraph" w:customStyle="1" w:styleId="A1B8435803C348DC92173A94289ADA70">
    <w:name w:val="A1B8435803C348DC92173A94289ADA70"/>
    <w:rsid w:val="00E71C2F"/>
  </w:style>
  <w:style w:type="paragraph" w:customStyle="1" w:styleId="A987E98AE5884346A94B93AE5D417190">
    <w:name w:val="A987E98AE5884346A94B93AE5D417190"/>
    <w:rsid w:val="00E71C2F"/>
  </w:style>
  <w:style w:type="paragraph" w:customStyle="1" w:styleId="3B34A21119BF4C948281D1A26FB7FF96">
    <w:name w:val="3B34A21119BF4C948281D1A26FB7FF96"/>
    <w:rsid w:val="00E71C2F"/>
  </w:style>
  <w:style w:type="paragraph" w:customStyle="1" w:styleId="B65E510F2CED44109496207EFA680E93">
    <w:name w:val="B65E510F2CED44109496207EFA680E93"/>
    <w:rsid w:val="00E7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E9E0-F1BC-410C-9328-2A7259D281B4}"/>
</file>

<file path=customXml/itemProps2.xml><?xml version="1.0" encoding="utf-8"?>
<ds:datastoreItem xmlns:ds="http://schemas.openxmlformats.org/officeDocument/2006/customXml" ds:itemID="{57E479D0-2DF6-4C9E-BCE7-0D220A518503}"/>
</file>

<file path=customXml/itemProps3.xml><?xml version="1.0" encoding="utf-8"?>
<ds:datastoreItem xmlns:ds="http://schemas.openxmlformats.org/officeDocument/2006/customXml" ds:itemID="{B1317576-7146-419B-9216-499E25CD9704}"/>
</file>

<file path=customXml/itemProps4.xml><?xml version="1.0" encoding="utf-8"?>
<ds:datastoreItem xmlns:ds="http://schemas.openxmlformats.org/officeDocument/2006/customXml" ds:itemID="{AB17743F-DB44-4D9B-99EB-AB0C1FF5B62B}"/>
</file>

<file path=docProps/app.xml><?xml version="1.0" encoding="utf-8"?>
<Properties xmlns="http://schemas.openxmlformats.org/officeDocument/2006/extended-properties" xmlns:vt="http://schemas.openxmlformats.org/officeDocument/2006/docPropsVTypes">
  <Template>Normal</Template>
  <TotalTime>278</TotalTime>
  <Pages>19</Pages>
  <Words>45856</Words>
  <Characters>26138</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Tipinė projekto, trunkančio vienerius metus, įgyvendinimo sutartis anglų kalba</vt:lpstr>
    </vt:vector>
  </TitlesOfParts>
  <Company/>
  <LinksUpToDate>false</LinksUpToDate>
  <CharactersWithSpaces>71851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Rima Liškutė</cp:lastModifiedBy>
  <cp:revision>44</cp:revision>
  <dcterms:created xsi:type="dcterms:W3CDTF">2020-12-28T11:46:00Z</dcterms:created>
  <dcterms:modified xsi:type="dcterms:W3CDTF">2021-03-09T13:44:00Z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vt:lpwstr>
  </property>
  <property fmtid="{D5CDD505-2E9C-101B-9397-08002B2CF9AE}" pid="7" name="DmsPermissionsUsers">
    <vt:lpwstr>28;#Rima Liškutė;#203;#Lina Janionytė;#768;#Erika Simaitė;#273;#Dalia Vinklerė;#247;#Artūras Žarnovskis;#234;#Rasa Suraučienė;#232;#Lidija Kašubienė</vt:lpwstr>
  </property>
  <property fmtid="{D5CDD505-2E9C-101B-9397-08002B2CF9AE}" pid="8" name="DmsDocPrepDocSendRegReal">
    <vt:bool>false</vt:bool>
  </property>
</Properties>
</file>