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1EE2" w14:textId="77777777" w:rsidR="00D67C45" w:rsidRPr="00C66BF1" w:rsidRDefault="00D67C45" w:rsidP="00D67C45">
      <w:pPr>
        <w:pStyle w:val="Header"/>
        <w:ind w:firstLine="6237"/>
        <w:rPr>
          <w:sz w:val="24"/>
          <w:szCs w:val="24"/>
          <w:lang w:val="lt-LT"/>
        </w:rPr>
      </w:pPr>
      <w:r w:rsidRPr="00C66BF1">
        <w:rPr>
          <w:sz w:val="24"/>
          <w:szCs w:val="24"/>
          <w:lang w:val="lt-LT"/>
        </w:rPr>
        <w:t>PATVIRTINTA</w:t>
      </w:r>
    </w:p>
    <w:p w14:paraId="4C159A58" w14:textId="77777777" w:rsidR="00D67C45" w:rsidRPr="00C66BF1" w:rsidRDefault="00D67C45" w:rsidP="00D67C45">
      <w:pPr>
        <w:tabs>
          <w:tab w:val="center" w:pos="4819"/>
          <w:tab w:val="right" w:pos="9638"/>
        </w:tabs>
        <w:ind w:left="6237"/>
        <w:rPr>
          <w:sz w:val="24"/>
          <w:szCs w:val="24"/>
          <w:lang w:val="lt-LT"/>
        </w:rPr>
      </w:pPr>
      <w:r w:rsidRPr="00C66BF1">
        <w:rPr>
          <w:sz w:val="24"/>
          <w:szCs w:val="24"/>
          <w:lang w:val="lt-LT"/>
        </w:rPr>
        <w:t>Viešosios įstaigos Centrinės projektų valdymo agentūros direktoriaus 2017 m. balandžio 25 d. įsakymu Nr. 2017/8-102 (202_ m. ______ __ d. įsakymo redakcija 202_/8-___)</w:t>
      </w:r>
    </w:p>
    <w:p w14:paraId="0F357523" w14:textId="77777777" w:rsidR="00D67C45" w:rsidRPr="00C66BF1" w:rsidRDefault="00D67C45" w:rsidP="0083515E">
      <w:pPr>
        <w:jc w:val="center"/>
        <w:outlineLvl w:val="0"/>
        <w:rPr>
          <w:b/>
          <w:bCs/>
          <w:sz w:val="24"/>
          <w:szCs w:val="24"/>
          <w:lang w:val="lt-LT"/>
        </w:rPr>
      </w:pPr>
    </w:p>
    <w:p w14:paraId="47F122F2" w14:textId="4E863F41" w:rsidR="0083515E" w:rsidRPr="00C66BF1" w:rsidRDefault="0083515E" w:rsidP="0083515E">
      <w:pPr>
        <w:jc w:val="center"/>
        <w:outlineLvl w:val="0"/>
        <w:rPr>
          <w:b/>
          <w:bCs/>
          <w:sz w:val="24"/>
          <w:szCs w:val="24"/>
          <w:lang w:val="lt-LT"/>
        </w:rPr>
      </w:pPr>
      <w:r w:rsidRPr="00C66BF1">
        <w:rPr>
          <w:b/>
          <w:bCs/>
          <w:sz w:val="24"/>
          <w:szCs w:val="24"/>
          <w:lang w:val="lt-LT"/>
        </w:rPr>
        <w:t>PROJEKTO ĮGYVENDINIMO SUTARTIS</w:t>
      </w:r>
    </w:p>
    <w:p w14:paraId="08D68432" w14:textId="77777777" w:rsidR="0083515E" w:rsidRPr="00C66BF1" w:rsidRDefault="0083515E" w:rsidP="0083515E">
      <w:pPr>
        <w:jc w:val="center"/>
        <w:outlineLvl w:val="0"/>
        <w:rPr>
          <w:b/>
          <w:bCs/>
          <w:sz w:val="24"/>
          <w:szCs w:val="24"/>
          <w:lang w:val="lt-LT"/>
        </w:rPr>
      </w:pPr>
    </w:p>
    <w:p w14:paraId="289A2352" w14:textId="77777777" w:rsidR="0083515E" w:rsidRPr="00C66BF1" w:rsidRDefault="0083515E" w:rsidP="0083515E">
      <w:pPr>
        <w:jc w:val="center"/>
        <w:outlineLvl w:val="0"/>
        <w:rPr>
          <w:b/>
          <w:bCs/>
          <w:sz w:val="24"/>
          <w:szCs w:val="24"/>
          <w:lang w:val="lt-LT"/>
        </w:rPr>
      </w:pPr>
      <w:r w:rsidRPr="00C66BF1">
        <w:rPr>
          <w:b/>
          <w:bCs/>
          <w:sz w:val="24"/>
          <w:szCs w:val="24"/>
          <w:lang w:val="lt-LT"/>
        </w:rPr>
        <w:t xml:space="preserve">DĖL PROJEKTO NR. </w:t>
      </w:r>
      <w:r w:rsidRPr="00C66BF1">
        <w:rPr>
          <w:sz w:val="24"/>
          <w:szCs w:val="24"/>
          <w:lang w:val="lt-LT"/>
        </w:rPr>
        <w:fldChar w:fldCharType="begin">
          <w:ffData>
            <w:name w:val="Text1"/>
            <w:enabled/>
            <w:calcOnExit w:val="0"/>
            <w:textInput/>
          </w:ffData>
        </w:fldChar>
      </w:r>
      <w:bookmarkStart w:id="0" w:name="Text1"/>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0"/>
      <w:r w:rsidRPr="00C66BF1">
        <w:rPr>
          <w:b/>
          <w:bCs/>
          <w:sz w:val="24"/>
          <w:szCs w:val="24"/>
          <w:lang w:val="lt-LT"/>
        </w:rPr>
        <w:t xml:space="preserve"> „</w:t>
      </w:r>
      <w:r w:rsidRPr="00C66BF1">
        <w:rPr>
          <w:sz w:val="24"/>
          <w:szCs w:val="24"/>
          <w:lang w:val="lt-LT"/>
        </w:rPr>
        <w:fldChar w:fldCharType="begin">
          <w:ffData>
            <w:name w:val="Text1"/>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r w:rsidRPr="00C66BF1">
        <w:rPr>
          <w:b/>
          <w:bCs/>
          <w:sz w:val="24"/>
          <w:szCs w:val="24"/>
          <w:lang w:val="lt-LT"/>
        </w:rPr>
        <w:t>“ ĮGYVENDINIMO</w:t>
      </w:r>
    </w:p>
    <w:p w14:paraId="3C49BA42" w14:textId="77777777" w:rsidR="0083515E" w:rsidRPr="00C66BF1" w:rsidRDefault="0083515E" w:rsidP="0083515E">
      <w:pPr>
        <w:ind w:left="1296"/>
        <w:jc w:val="center"/>
        <w:outlineLvl w:val="0"/>
        <w:rPr>
          <w:bCs/>
          <w:sz w:val="24"/>
          <w:szCs w:val="24"/>
          <w:lang w:val="lt-LT"/>
        </w:rPr>
      </w:pPr>
      <w:r w:rsidRPr="00C66BF1">
        <w:rPr>
          <w:bCs/>
          <w:sz w:val="24"/>
          <w:szCs w:val="24"/>
          <w:lang w:val="lt-LT"/>
        </w:rPr>
        <w:t xml:space="preserve">        </w:t>
      </w:r>
    </w:p>
    <w:p w14:paraId="737B5C07" w14:textId="15DAAB93" w:rsidR="0083515E" w:rsidRPr="00C66BF1" w:rsidRDefault="0083515E" w:rsidP="0083515E">
      <w:pPr>
        <w:jc w:val="center"/>
        <w:outlineLvl w:val="0"/>
        <w:rPr>
          <w:bCs/>
          <w:sz w:val="24"/>
          <w:szCs w:val="24"/>
          <w:lang w:val="lt-LT"/>
        </w:rPr>
      </w:pPr>
      <w:r w:rsidRPr="00C66BF1">
        <w:rPr>
          <w:bCs/>
          <w:sz w:val="24"/>
          <w:szCs w:val="24"/>
          <w:lang w:val="lt-LT"/>
        </w:rPr>
        <w:t>202</w:t>
      </w:r>
      <w:r w:rsidR="00D67C45" w:rsidRPr="00C66BF1">
        <w:rPr>
          <w:bCs/>
          <w:sz w:val="24"/>
          <w:szCs w:val="24"/>
          <w:lang w:val="lt-LT"/>
        </w:rPr>
        <w:t>_</w:t>
      </w:r>
      <w:r w:rsidRPr="00C66BF1">
        <w:rPr>
          <w:bCs/>
          <w:sz w:val="24"/>
          <w:szCs w:val="24"/>
          <w:lang w:val="lt-LT"/>
        </w:rPr>
        <w:t xml:space="preserve"> m. _________ d. </w:t>
      </w:r>
    </w:p>
    <w:p w14:paraId="5E866184" w14:textId="5367B26A" w:rsidR="0083515E" w:rsidRPr="00C66BF1" w:rsidRDefault="00FE190B" w:rsidP="0083515E">
      <w:pPr>
        <w:jc w:val="center"/>
        <w:outlineLvl w:val="0"/>
        <w:rPr>
          <w:bCs/>
          <w:sz w:val="24"/>
          <w:szCs w:val="24"/>
          <w:lang w:val="lt-LT"/>
        </w:rPr>
      </w:pPr>
      <w:r w:rsidRPr="00C66BF1">
        <w:rPr>
          <w:i/>
          <w:sz w:val="24"/>
          <w:szCs w:val="24"/>
          <w:lang w:val="lt-LT"/>
        </w:rPr>
        <w:t>(</w:t>
      </w:r>
      <w:r w:rsidR="00C66BF1" w:rsidRPr="00C66BF1">
        <w:rPr>
          <w:i/>
          <w:sz w:val="24"/>
          <w:szCs w:val="24"/>
          <w:lang w:val="lt-LT"/>
        </w:rPr>
        <w:t>N</w:t>
      </w:r>
      <w:r w:rsidRPr="00C66BF1">
        <w:rPr>
          <w:i/>
          <w:sz w:val="24"/>
          <w:szCs w:val="24"/>
          <w:lang w:val="lt-LT"/>
        </w:rPr>
        <w:t>etaikoma, jei sutartis pasirašoma el. parašu)</w:t>
      </w:r>
    </w:p>
    <w:p w14:paraId="1CCE039B" w14:textId="01DCCA41" w:rsidR="0083515E" w:rsidRPr="00C66BF1" w:rsidRDefault="0083515E" w:rsidP="0083515E">
      <w:pPr>
        <w:ind w:firstLine="720"/>
        <w:jc w:val="center"/>
        <w:outlineLvl w:val="0"/>
        <w:rPr>
          <w:b/>
          <w:bCs/>
          <w:sz w:val="24"/>
          <w:szCs w:val="24"/>
          <w:lang w:val="lt-LT"/>
        </w:rPr>
      </w:pPr>
    </w:p>
    <w:p w14:paraId="266D1A5E" w14:textId="1953AF01" w:rsidR="0083515E" w:rsidRPr="00C66BF1" w:rsidRDefault="0083515E" w:rsidP="0083515E">
      <w:pPr>
        <w:ind w:firstLine="720"/>
        <w:jc w:val="both"/>
        <w:outlineLvl w:val="0"/>
        <w:rPr>
          <w:sz w:val="24"/>
          <w:szCs w:val="24"/>
          <w:lang w:val="lt-LT"/>
        </w:rPr>
      </w:pPr>
      <w:r w:rsidRPr="00C66BF1">
        <w:rPr>
          <w:b/>
          <w:bCs/>
          <w:sz w:val="24"/>
          <w:szCs w:val="24"/>
          <w:lang w:val="lt-LT"/>
        </w:rPr>
        <w:t xml:space="preserve"> Viešoji įstaiga Centrinė projektų valdymo agentūra</w:t>
      </w:r>
      <w:r w:rsidR="00C21B29" w:rsidRPr="00C66BF1">
        <w:rPr>
          <w:bCs/>
          <w:sz w:val="24"/>
          <w:szCs w:val="24"/>
          <w:lang w:val="lt-LT"/>
        </w:rPr>
        <w:t xml:space="preserve"> (</w:t>
      </w:r>
      <w:r w:rsidRPr="00C66BF1">
        <w:rPr>
          <w:bCs/>
          <w:sz w:val="24"/>
          <w:szCs w:val="24"/>
          <w:lang w:val="lt-LT"/>
        </w:rPr>
        <w:t xml:space="preserve">CPVA), </w:t>
      </w:r>
      <w:r w:rsidRPr="00C66BF1">
        <w:rPr>
          <w:sz w:val="24"/>
          <w:szCs w:val="24"/>
          <w:lang w:val="lt-LT"/>
        </w:rPr>
        <w:t xml:space="preserve">atstovaujama CPVA direktoriaus pavaduotojos </w:t>
      </w:r>
      <w:r w:rsidRPr="00C66BF1">
        <w:rPr>
          <w:sz w:val="24"/>
          <w:szCs w:val="24"/>
          <w:lang w:val="lt-LT"/>
        </w:rPr>
        <w:fldChar w:fldCharType="begin">
          <w:ffData>
            <w:name w:val="Text1"/>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r w:rsidRPr="00C66BF1">
        <w:rPr>
          <w:sz w:val="24"/>
          <w:szCs w:val="24"/>
          <w:lang w:val="lt-LT"/>
        </w:rPr>
        <w:t xml:space="preserve">, veikiančios pagal teisės aktų jai suteiktus įgaliojimus, </w:t>
      </w:r>
    </w:p>
    <w:p w14:paraId="42993F72" w14:textId="77777777" w:rsidR="0083515E" w:rsidRPr="00C66BF1" w:rsidRDefault="0083515E" w:rsidP="0083515E">
      <w:pPr>
        <w:ind w:firstLine="720"/>
        <w:jc w:val="both"/>
        <w:outlineLvl w:val="0"/>
        <w:rPr>
          <w:sz w:val="24"/>
          <w:szCs w:val="24"/>
          <w:lang w:val="lt-LT"/>
        </w:rPr>
      </w:pPr>
      <w:r w:rsidRPr="00C66BF1">
        <w:rPr>
          <w:sz w:val="24"/>
          <w:szCs w:val="24"/>
          <w:lang w:val="lt-LT"/>
        </w:rPr>
        <w:t>ir</w:t>
      </w:r>
    </w:p>
    <w:p w14:paraId="0C23D434" w14:textId="0FF0AEF4" w:rsidR="0083515E" w:rsidRPr="00C66BF1" w:rsidRDefault="0083515E" w:rsidP="0083515E">
      <w:pPr>
        <w:ind w:firstLine="720"/>
        <w:jc w:val="both"/>
        <w:outlineLvl w:val="0"/>
        <w:rPr>
          <w:sz w:val="24"/>
          <w:szCs w:val="24"/>
          <w:lang w:val="lt-LT"/>
        </w:rPr>
      </w:pPr>
      <w:r w:rsidRPr="00C66BF1">
        <w:rPr>
          <w:sz w:val="24"/>
          <w:szCs w:val="24"/>
          <w:lang w:val="lt-LT"/>
        </w:rPr>
        <w:fldChar w:fldCharType="begin">
          <w:ffData>
            <w:name w:val="Text1"/>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r w:rsidRPr="00C66BF1">
        <w:rPr>
          <w:sz w:val="24"/>
          <w:szCs w:val="24"/>
          <w:lang w:val="lt-LT"/>
        </w:rPr>
        <w:t xml:space="preserve"> (Projekto vykdytojas), atstovaujamas </w:t>
      </w:r>
      <w:r w:rsidR="00C66BF1" w:rsidRPr="00A804EF">
        <w:rPr>
          <w:bCs/>
          <w:sz w:val="24"/>
          <w:szCs w:val="24"/>
          <w:highlight w:val="lightGray"/>
          <w:lang w:val="lt-LT"/>
        </w:rPr>
        <w:fldChar w:fldCharType="begin">
          <w:ffData>
            <w:name w:val="Text1"/>
            <w:enabled/>
            <w:calcOnExit w:val="0"/>
            <w:textInput/>
          </w:ffData>
        </w:fldChar>
      </w:r>
      <w:r w:rsidR="00C66BF1" w:rsidRPr="00A804EF">
        <w:rPr>
          <w:bCs/>
          <w:sz w:val="24"/>
          <w:szCs w:val="24"/>
          <w:highlight w:val="lightGray"/>
          <w:lang w:val="lt-LT"/>
        </w:rPr>
        <w:instrText xml:space="preserve"> FORMTEXT </w:instrText>
      </w:r>
      <w:r w:rsidR="00C66BF1" w:rsidRPr="00A804EF">
        <w:rPr>
          <w:bCs/>
          <w:sz w:val="24"/>
          <w:szCs w:val="24"/>
          <w:highlight w:val="lightGray"/>
          <w:lang w:val="lt-LT"/>
        </w:rPr>
      </w:r>
      <w:r w:rsidR="00C66BF1" w:rsidRPr="00A804EF">
        <w:rPr>
          <w:bCs/>
          <w:sz w:val="24"/>
          <w:szCs w:val="24"/>
          <w:highlight w:val="lightGray"/>
          <w:lang w:val="lt-LT"/>
        </w:rPr>
        <w:fldChar w:fldCharType="separate"/>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sz w:val="24"/>
          <w:szCs w:val="24"/>
          <w:highlight w:val="lightGray"/>
          <w:lang w:val="lt-LT"/>
        </w:rPr>
        <w:fldChar w:fldCharType="end"/>
      </w:r>
      <w:r w:rsidR="00C66BF1">
        <w:rPr>
          <w:i/>
          <w:sz w:val="24"/>
          <w:szCs w:val="24"/>
        </w:rPr>
        <w:t xml:space="preserve"> </w:t>
      </w:r>
      <w:r w:rsidR="00C66BF1">
        <w:rPr>
          <w:i/>
          <w:sz w:val="24"/>
          <w:szCs w:val="24"/>
        </w:rPr>
        <w:t>(nurodomos pareigos, vardas ir pavardė)</w:t>
      </w:r>
      <w:r w:rsidR="00C66BF1">
        <w:rPr>
          <w:sz w:val="24"/>
          <w:szCs w:val="24"/>
          <w:lang w:val="lt-LT"/>
        </w:rPr>
        <w:t>,</w:t>
      </w:r>
      <w:r w:rsidR="00C66BF1" w:rsidRPr="00EF35A1">
        <w:rPr>
          <w:sz w:val="24"/>
          <w:szCs w:val="24"/>
          <w:lang w:val="lt-LT"/>
        </w:rPr>
        <w:t xml:space="preserve"> veikiančio</w:t>
      </w:r>
      <w:r w:rsidR="00C66BF1">
        <w:rPr>
          <w:sz w:val="24"/>
          <w:szCs w:val="24"/>
          <w:lang w:val="lt-LT"/>
        </w:rPr>
        <w:t>s</w:t>
      </w:r>
      <w:r w:rsidR="00C66BF1" w:rsidRPr="00EF35A1">
        <w:rPr>
          <w:sz w:val="24"/>
          <w:szCs w:val="24"/>
          <w:lang w:val="lt-LT"/>
        </w:rPr>
        <w:t xml:space="preserve"> pagal </w:t>
      </w:r>
      <w:r w:rsidR="00C66BF1" w:rsidRPr="00A804EF">
        <w:rPr>
          <w:bCs/>
          <w:sz w:val="24"/>
          <w:szCs w:val="24"/>
          <w:highlight w:val="lightGray"/>
          <w:lang w:val="lt-LT"/>
        </w:rPr>
        <w:fldChar w:fldCharType="begin">
          <w:ffData>
            <w:name w:val="Text1"/>
            <w:enabled/>
            <w:calcOnExit w:val="0"/>
            <w:textInput/>
          </w:ffData>
        </w:fldChar>
      </w:r>
      <w:r w:rsidR="00C66BF1" w:rsidRPr="00A804EF">
        <w:rPr>
          <w:bCs/>
          <w:sz w:val="24"/>
          <w:szCs w:val="24"/>
          <w:highlight w:val="lightGray"/>
          <w:lang w:val="lt-LT"/>
        </w:rPr>
        <w:instrText xml:space="preserve"> FORMTEXT </w:instrText>
      </w:r>
      <w:r w:rsidR="00C66BF1" w:rsidRPr="00A804EF">
        <w:rPr>
          <w:bCs/>
          <w:sz w:val="24"/>
          <w:szCs w:val="24"/>
          <w:highlight w:val="lightGray"/>
          <w:lang w:val="lt-LT"/>
        </w:rPr>
      </w:r>
      <w:r w:rsidR="00C66BF1" w:rsidRPr="00A804EF">
        <w:rPr>
          <w:bCs/>
          <w:sz w:val="24"/>
          <w:szCs w:val="24"/>
          <w:highlight w:val="lightGray"/>
          <w:lang w:val="lt-LT"/>
        </w:rPr>
        <w:fldChar w:fldCharType="separate"/>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noProof/>
          <w:sz w:val="24"/>
          <w:szCs w:val="24"/>
          <w:highlight w:val="lightGray"/>
          <w:lang w:val="lt-LT"/>
        </w:rPr>
        <w:t> </w:t>
      </w:r>
      <w:r w:rsidR="00C66BF1" w:rsidRPr="00A804EF">
        <w:rPr>
          <w:bCs/>
          <w:sz w:val="24"/>
          <w:szCs w:val="24"/>
          <w:highlight w:val="lightGray"/>
          <w:lang w:val="lt-LT"/>
        </w:rPr>
        <w:fldChar w:fldCharType="end"/>
      </w:r>
      <w:r w:rsidRPr="00C66BF1">
        <w:rPr>
          <w:sz w:val="24"/>
          <w:szCs w:val="24"/>
          <w:lang w:val="lt-LT"/>
        </w:rPr>
        <w:t>,</w:t>
      </w:r>
    </w:p>
    <w:p w14:paraId="559095EC" w14:textId="77777777" w:rsidR="0083515E" w:rsidRPr="00C66BF1" w:rsidRDefault="0083515E" w:rsidP="0083515E">
      <w:pPr>
        <w:ind w:firstLine="720"/>
        <w:jc w:val="both"/>
        <w:outlineLvl w:val="0"/>
        <w:rPr>
          <w:sz w:val="24"/>
          <w:szCs w:val="24"/>
          <w:lang w:val="lt-LT"/>
        </w:rPr>
      </w:pPr>
      <w:r w:rsidRPr="00C66BF1">
        <w:rPr>
          <w:sz w:val="24"/>
          <w:szCs w:val="24"/>
          <w:lang w:val="lt-LT"/>
        </w:rPr>
        <w:t>toliau abu kartu vadinami Šalimis, o kiekvienas atskirai – Šalimi,</w:t>
      </w:r>
    </w:p>
    <w:p w14:paraId="26D46011" w14:textId="77777777" w:rsidR="0083515E" w:rsidRPr="00C66BF1" w:rsidRDefault="0083515E" w:rsidP="0083515E">
      <w:pPr>
        <w:ind w:firstLine="720"/>
        <w:jc w:val="both"/>
        <w:outlineLvl w:val="0"/>
        <w:rPr>
          <w:sz w:val="24"/>
          <w:szCs w:val="24"/>
          <w:lang w:val="lt-LT"/>
        </w:rPr>
      </w:pPr>
      <w:r w:rsidRPr="00C66BF1">
        <w:rPr>
          <w:sz w:val="24"/>
          <w:szCs w:val="24"/>
          <w:lang w:val="lt-LT"/>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3C764424" w14:textId="62EA4FED" w:rsidR="0083515E" w:rsidRPr="00C66BF1" w:rsidRDefault="0083515E" w:rsidP="0083515E">
      <w:pPr>
        <w:ind w:firstLine="720"/>
        <w:jc w:val="both"/>
        <w:outlineLvl w:val="0"/>
        <w:rPr>
          <w:sz w:val="24"/>
          <w:szCs w:val="24"/>
          <w:lang w:val="lt-LT"/>
        </w:rPr>
      </w:pPr>
      <w:r w:rsidRPr="00C66BF1">
        <w:rPr>
          <w:sz w:val="24"/>
          <w:szCs w:val="24"/>
          <w:lang w:val="lt-LT"/>
        </w:rPr>
        <w:t xml:space="preserve">vadovaudamosi Valstybės ir savivaldybių institucijų ir įstaigų vystomojo bendradarbiavimo veiklos įgyvendinimo ir humanitarinės pagalbos tvarkos aprašo, patvirtinto Lietuvos Respublikos Vyriausybės 2014 m. kovo 26 d. nutarimu Nr. 278 „Dėl Valstybės ir savivaldybių institucijų ir įstaigų vystomojo bendradarbiavimo veiklos įgyvendinimo ir humanitarinės pagalbos teikimo tvarkos aprašo patvirtinimo“ (toliau – Aprašas), 42 punktu, Užsienio reikalų ministerijos vystomojo bendradarbiavimo ir paramos demokratijai programos (Programa) 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papunkčiu ir </w:t>
      </w:r>
      <w:r w:rsidR="00EB2956" w:rsidRPr="00C66BF1">
        <w:rPr>
          <w:sz w:val="24"/>
          <w:szCs w:val="24"/>
          <w:lang w:val="lt-LT"/>
        </w:rPr>
        <w:t>202</w:t>
      </w:r>
      <w:r w:rsidR="00EB2956" w:rsidRPr="00C66BF1">
        <w:rPr>
          <w:sz w:val="24"/>
          <w:szCs w:val="24"/>
          <w:highlight w:val="lightGray"/>
          <w:lang w:val="lt-LT"/>
        </w:rPr>
        <w:t>_</w:t>
      </w:r>
      <w:r w:rsidR="00EB2956" w:rsidRPr="00C66BF1">
        <w:rPr>
          <w:sz w:val="24"/>
          <w:szCs w:val="24"/>
          <w:lang w:val="lt-LT"/>
        </w:rPr>
        <w:t xml:space="preserve"> m. </w:t>
      </w:r>
      <w:r w:rsidR="00EB2956" w:rsidRPr="00C66BF1">
        <w:rPr>
          <w:sz w:val="24"/>
          <w:szCs w:val="24"/>
          <w:highlight w:val="lightGray"/>
          <w:lang w:val="lt-LT"/>
        </w:rPr>
        <w:t>________</w:t>
      </w:r>
      <w:r w:rsidR="00EB2956" w:rsidRPr="00C66BF1">
        <w:rPr>
          <w:sz w:val="24"/>
          <w:szCs w:val="24"/>
          <w:lang w:val="lt-LT"/>
        </w:rPr>
        <w:t xml:space="preserve"> </w:t>
      </w:r>
      <w:r w:rsidR="00EB2956" w:rsidRPr="00C66BF1">
        <w:rPr>
          <w:sz w:val="24"/>
          <w:szCs w:val="24"/>
          <w:highlight w:val="lightGray"/>
          <w:lang w:val="lt-LT"/>
        </w:rPr>
        <w:t>__</w:t>
      </w:r>
      <w:r w:rsidR="00EB2956" w:rsidRPr="00C66BF1">
        <w:rPr>
          <w:sz w:val="24"/>
          <w:szCs w:val="24"/>
          <w:lang w:val="lt-LT"/>
        </w:rPr>
        <w:t xml:space="preserve"> </w:t>
      </w:r>
      <w:r w:rsidRPr="00C66BF1">
        <w:rPr>
          <w:sz w:val="24"/>
          <w:szCs w:val="24"/>
          <w:lang w:val="lt-LT"/>
        </w:rPr>
        <w:t xml:space="preserve">tarp Lietuvos Respublikos užsienio reikalų ministerijos (Ministerija) ir CPVA pasirašyta jungtinės veiklos sutartimi </w:t>
      </w:r>
      <w:r w:rsidR="00EB2956" w:rsidRPr="00C66BF1">
        <w:rPr>
          <w:sz w:val="24"/>
          <w:szCs w:val="24"/>
          <w:lang w:val="lt-LT"/>
        </w:rPr>
        <w:t xml:space="preserve">Nr. </w:t>
      </w:r>
      <w:r w:rsidR="00EB2956" w:rsidRPr="00C66BF1">
        <w:rPr>
          <w:sz w:val="24"/>
          <w:szCs w:val="24"/>
          <w:highlight w:val="lightGray"/>
          <w:lang w:val="lt-LT"/>
        </w:rPr>
        <w:t>____________</w:t>
      </w:r>
      <w:r w:rsidR="00EB2956" w:rsidRPr="00C66BF1">
        <w:rPr>
          <w:sz w:val="24"/>
          <w:szCs w:val="24"/>
          <w:lang w:val="lt-LT"/>
        </w:rPr>
        <w:t xml:space="preserve"> </w:t>
      </w:r>
      <w:r w:rsidRPr="00C66BF1">
        <w:rPr>
          <w:sz w:val="24"/>
          <w:szCs w:val="24"/>
          <w:lang w:val="lt-LT"/>
        </w:rPr>
        <w:t>ir jos priedais dėl Vystomojo bendradarbiavimo ir paramos demokratijai programos įgyvendinimo,</w:t>
      </w:r>
    </w:p>
    <w:p w14:paraId="2020FC5C" w14:textId="7CA3C857" w:rsidR="0083515E" w:rsidRPr="00C66BF1" w:rsidRDefault="0083515E" w:rsidP="0083515E">
      <w:pPr>
        <w:ind w:firstLine="720"/>
        <w:jc w:val="both"/>
        <w:outlineLvl w:val="0"/>
        <w:rPr>
          <w:sz w:val="24"/>
          <w:szCs w:val="24"/>
          <w:lang w:val="lt-LT"/>
        </w:rPr>
      </w:pPr>
      <w:r w:rsidRPr="00C66BF1">
        <w:rPr>
          <w:sz w:val="24"/>
          <w:szCs w:val="24"/>
          <w:lang w:val="lt-LT"/>
        </w:rPr>
        <w:t xml:space="preserve">sudaro šią sutartį dėl projekto Nr. </w:t>
      </w:r>
      <w:r w:rsidRPr="00C66BF1">
        <w:rPr>
          <w:sz w:val="24"/>
          <w:szCs w:val="24"/>
          <w:lang w:val="lt-LT"/>
        </w:rPr>
        <w:fldChar w:fldCharType="begin">
          <w:ffData>
            <w:name w:val="Text1"/>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r w:rsidRPr="00C66BF1">
        <w:rPr>
          <w:sz w:val="24"/>
          <w:szCs w:val="24"/>
          <w:lang w:val="lt-LT"/>
        </w:rPr>
        <w:t xml:space="preserve"> „</w:t>
      </w:r>
      <w:r w:rsidRPr="00C66BF1">
        <w:rPr>
          <w:sz w:val="24"/>
          <w:szCs w:val="24"/>
          <w:lang w:val="lt-LT"/>
        </w:rPr>
        <w:fldChar w:fldCharType="begin">
          <w:ffData>
            <w:name w:val="Text1"/>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r w:rsidRPr="00C66BF1">
        <w:rPr>
          <w:sz w:val="24"/>
          <w:szCs w:val="24"/>
          <w:lang w:val="lt-LT"/>
        </w:rPr>
        <w:t>“ (Projektas) įgyvendinimo ( Sutartis).</w:t>
      </w:r>
    </w:p>
    <w:p w14:paraId="2C7E22C0" w14:textId="77777777" w:rsidR="0083515E" w:rsidRPr="00C66BF1" w:rsidRDefault="0083515E" w:rsidP="0083515E">
      <w:pPr>
        <w:ind w:firstLine="720"/>
        <w:jc w:val="both"/>
        <w:outlineLvl w:val="0"/>
        <w:rPr>
          <w:sz w:val="24"/>
          <w:szCs w:val="24"/>
          <w:lang w:val="lt-LT"/>
        </w:rPr>
      </w:pPr>
    </w:p>
    <w:p w14:paraId="7E07E49B" w14:textId="77777777" w:rsidR="0083515E" w:rsidRPr="00C66BF1" w:rsidRDefault="0083515E" w:rsidP="0083515E">
      <w:pPr>
        <w:pStyle w:val="ListParagraph"/>
        <w:numPr>
          <w:ilvl w:val="0"/>
          <w:numId w:val="18"/>
        </w:numPr>
        <w:jc w:val="center"/>
        <w:outlineLvl w:val="0"/>
        <w:rPr>
          <w:b/>
          <w:szCs w:val="24"/>
        </w:rPr>
      </w:pPr>
      <w:r w:rsidRPr="00C66BF1">
        <w:rPr>
          <w:b/>
          <w:szCs w:val="24"/>
        </w:rPr>
        <w:t>Sutarties dalykas</w:t>
      </w:r>
    </w:p>
    <w:p w14:paraId="0FDA0BBE" w14:textId="77777777" w:rsidR="0083515E" w:rsidRPr="00C66BF1" w:rsidRDefault="0083515E" w:rsidP="0083515E">
      <w:pPr>
        <w:ind w:firstLine="720"/>
        <w:jc w:val="both"/>
        <w:rPr>
          <w:bCs/>
          <w:sz w:val="24"/>
          <w:szCs w:val="24"/>
          <w:lang w:val="lt-LT"/>
        </w:rPr>
      </w:pPr>
    </w:p>
    <w:p w14:paraId="3B012E32" w14:textId="77777777" w:rsidR="0083515E" w:rsidRPr="00C66BF1" w:rsidRDefault="0083515E" w:rsidP="0083515E">
      <w:pPr>
        <w:pStyle w:val="ListParagraph"/>
        <w:numPr>
          <w:ilvl w:val="1"/>
          <w:numId w:val="18"/>
        </w:numPr>
        <w:tabs>
          <w:tab w:val="left" w:pos="993"/>
        </w:tabs>
        <w:ind w:left="0" w:firstLine="567"/>
        <w:jc w:val="both"/>
        <w:rPr>
          <w:bCs/>
          <w:szCs w:val="24"/>
        </w:rPr>
      </w:pPr>
      <w:r w:rsidRPr="00C66BF1">
        <w:rPr>
          <w:bCs/>
          <w:szCs w:val="24"/>
        </w:rPr>
        <w:t xml:space="preserve">Sutartimi </w:t>
      </w:r>
      <w:r w:rsidRPr="00C66BF1">
        <w:rPr>
          <w:szCs w:val="24"/>
        </w:rPr>
        <w:t>Šalys susitaria</w:t>
      </w:r>
      <w:r w:rsidRPr="00C66BF1">
        <w:rPr>
          <w:bCs/>
          <w:szCs w:val="24"/>
        </w:rPr>
        <w:t xml:space="preserve"> bendradarbiauti Sutartyje ir Lietuvos Respublikos teisės aktuose nustatyta tvarka įgyvendinant Projektą ir nustato bendradarbiavimo sąlygas ir finansinius įsipareigojimus.</w:t>
      </w:r>
    </w:p>
    <w:p w14:paraId="37561A84" w14:textId="77777777" w:rsidR="0083515E" w:rsidRPr="00C66BF1" w:rsidRDefault="0083515E" w:rsidP="0083515E">
      <w:pPr>
        <w:pStyle w:val="ListParagraph"/>
        <w:numPr>
          <w:ilvl w:val="1"/>
          <w:numId w:val="18"/>
        </w:numPr>
        <w:tabs>
          <w:tab w:val="left" w:pos="993"/>
        </w:tabs>
        <w:ind w:left="0" w:firstLine="567"/>
        <w:jc w:val="both"/>
        <w:rPr>
          <w:bCs/>
          <w:szCs w:val="24"/>
        </w:rPr>
      </w:pPr>
      <w:r w:rsidRPr="00C66BF1">
        <w:rPr>
          <w:bCs/>
          <w:szCs w:val="24"/>
        </w:rPr>
        <w:t>Detalus Projekto aprašymas ir jo sąmata pagal veiklas pateikiami Projekto paraiškoje ir Projekto sąmatoje (Sutarties 1 ir 4 priedai).</w:t>
      </w:r>
    </w:p>
    <w:p w14:paraId="7D44186F" w14:textId="77777777" w:rsidR="0083515E" w:rsidRPr="00C66BF1" w:rsidRDefault="0083515E" w:rsidP="0083515E">
      <w:pPr>
        <w:pStyle w:val="ListParagraph"/>
        <w:numPr>
          <w:ilvl w:val="1"/>
          <w:numId w:val="18"/>
        </w:numPr>
        <w:tabs>
          <w:tab w:val="left" w:pos="993"/>
        </w:tabs>
        <w:ind w:left="0" w:firstLine="567"/>
        <w:jc w:val="both"/>
        <w:rPr>
          <w:bCs/>
          <w:szCs w:val="24"/>
        </w:rPr>
      </w:pPr>
      <w:r w:rsidRPr="00C66BF1">
        <w:rPr>
          <w:bCs/>
          <w:szCs w:val="24"/>
        </w:rPr>
        <w:t xml:space="preserve">Projekto sąmatoje nustatyta didžiausia Projekto tinkamų finansuoti išlaidų suma –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w:t>
      </w:r>
      <w:r w:rsidRPr="00C66BF1">
        <w:rPr>
          <w:bCs/>
        </w:rPr>
        <w:t xml:space="preserve">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w:t>
      </w:r>
      <w:r w:rsidRPr="00C66BF1">
        <w:rPr>
          <w:bCs/>
        </w:rPr>
        <w:t xml:space="preserve">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metų </w:t>
      </w:r>
      <w:r w:rsidRPr="00C66BF1">
        <w:rPr>
          <w:szCs w:val="24"/>
        </w:rPr>
        <w:t xml:space="preserve">veikloms,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 </w:t>
      </w:r>
      <w:r w:rsidRPr="00C66BF1">
        <w:rPr>
          <w:szCs w:val="24"/>
        </w:rPr>
        <w:t>–</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metų veikloms ir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w:t>
      </w:r>
      <w:r w:rsidRPr="00C66BF1">
        <w:rPr>
          <w:bCs/>
        </w:rPr>
        <w:t xml:space="preserve"> </w:t>
      </w:r>
      <w:r w:rsidRPr="00C66BF1">
        <w:rPr>
          <w:szCs w:val="24"/>
        </w:rPr>
        <w:t xml:space="preserve">–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metų veikloms finansuoti</w:t>
      </w:r>
      <w:r w:rsidRPr="00C66BF1">
        <w:t xml:space="preserve">) </w:t>
      </w:r>
      <w:r w:rsidRPr="00C66BF1">
        <w:rPr>
          <w:szCs w:val="24"/>
        </w:rPr>
        <w:t>iš jų</w:t>
      </w:r>
      <w:r w:rsidRPr="00C66BF1">
        <w:rPr>
          <w:bCs/>
          <w:szCs w:val="24"/>
        </w:rPr>
        <w:t>:</w:t>
      </w:r>
    </w:p>
    <w:p w14:paraId="386A5C67" w14:textId="77777777" w:rsidR="0083515E" w:rsidRPr="00C66BF1" w:rsidRDefault="0083515E" w:rsidP="0083515E">
      <w:pPr>
        <w:pStyle w:val="ListParagraph"/>
        <w:numPr>
          <w:ilvl w:val="2"/>
          <w:numId w:val="18"/>
        </w:numPr>
        <w:tabs>
          <w:tab w:val="left" w:pos="993"/>
        </w:tabs>
        <w:ind w:left="0" w:firstLine="567"/>
        <w:jc w:val="both"/>
        <w:rPr>
          <w:bCs/>
          <w:szCs w:val="24"/>
        </w:rPr>
      </w:pPr>
      <w:r w:rsidRPr="00C66BF1">
        <w:rPr>
          <w:bCs/>
          <w:szCs w:val="24"/>
        </w:rPr>
        <w:t xml:space="preserve">Projekto vykdytojui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skiriama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 Programos lėšų Projekto sąmatoje nurodytoms Projekto tinkamoms finansuoti išlaidoms apmokėti. Projektui skiriamos Programos lėšos sudaro ne daugiau kaip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procentų visų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tinkamų finansuoti Projekto išlaidų;</w:t>
      </w:r>
    </w:p>
    <w:p w14:paraId="63679B7B" w14:textId="4FC41DF7" w:rsidR="0083515E" w:rsidRPr="00C66BF1" w:rsidRDefault="0083515E" w:rsidP="0083515E">
      <w:pPr>
        <w:pStyle w:val="ListParagraph"/>
        <w:numPr>
          <w:ilvl w:val="2"/>
          <w:numId w:val="18"/>
        </w:numPr>
        <w:tabs>
          <w:tab w:val="left" w:pos="993"/>
        </w:tabs>
        <w:ind w:left="0" w:firstLine="567"/>
        <w:jc w:val="both"/>
        <w:rPr>
          <w:bCs/>
          <w:szCs w:val="24"/>
        </w:rPr>
      </w:pPr>
      <w:r w:rsidRPr="00C66BF1">
        <w:rPr>
          <w:bCs/>
          <w:szCs w:val="24"/>
        </w:rPr>
        <w:lastRenderedPageBreak/>
        <w:t xml:space="preserve">Projekto vykdytojas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t> </w:t>
      </w:r>
      <w:r w:rsidRPr="00C66BF1">
        <w:t> </w:t>
      </w:r>
      <w:r w:rsidRPr="00C66BF1">
        <w:t> </w:t>
      </w:r>
      <w:r w:rsidRPr="00C66BF1">
        <w:t> </w:t>
      </w:r>
      <w:r w:rsidRPr="00C66BF1">
        <w:t> </w:t>
      </w:r>
      <w:r w:rsidRPr="00C66BF1">
        <w:rPr>
          <w:szCs w:val="24"/>
        </w:rPr>
        <w:fldChar w:fldCharType="end"/>
      </w:r>
      <w:r w:rsidRPr="00C66BF1">
        <w:rPr>
          <w:bCs/>
          <w:szCs w:val="24"/>
        </w:rPr>
        <w:t xml:space="preserve"> m. įsipareigoja skirti Projektui įgyvendinti ne mažiau nei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t> </w:t>
      </w:r>
      <w:r w:rsidRPr="00C66BF1">
        <w:t> </w:t>
      </w:r>
      <w:r w:rsidRPr="00C66BF1">
        <w:t> </w:t>
      </w:r>
      <w:r w:rsidRPr="00C66BF1">
        <w:t> </w:t>
      </w:r>
      <w:r w:rsidRPr="00C66BF1">
        <w:t> </w:t>
      </w:r>
      <w:r w:rsidRPr="00C66BF1">
        <w:rPr>
          <w:szCs w:val="24"/>
        </w:rPr>
        <w:fldChar w:fldCharType="end"/>
      </w:r>
      <w:r w:rsidRPr="00C66BF1">
        <w:rPr>
          <w:bCs/>
          <w:szCs w:val="24"/>
        </w:rPr>
        <w:t xml:space="preserve"> procentų projekto vykdytojo nuosavų ar kitų Projekto finansavimo šaltinių lėšų (nuosavas indėlis) Projekto sąmatoje nurodytoms Projekto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tinkamoms finansuoti išlaidoms apmokėti;</w:t>
      </w:r>
    </w:p>
    <w:p w14:paraId="18C4A324" w14:textId="77777777" w:rsidR="0083515E" w:rsidRPr="00C66BF1" w:rsidRDefault="0083515E" w:rsidP="0083515E">
      <w:pPr>
        <w:pStyle w:val="ListParagraph"/>
        <w:numPr>
          <w:ilvl w:val="2"/>
          <w:numId w:val="18"/>
        </w:numPr>
        <w:tabs>
          <w:tab w:val="left" w:pos="993"/>
        </w:tabs>
        <w:ind w:left="0" w:firstLine="567"/>
        <w:jc w:val="both"/>
        <w:rPr>
          <w:bCs/>
          <w:szCs w:val="24"/>
        </w:rPr>
      </w:pPr>
      <w:r w:rsidRPr="00C66BF1">
        <w:rPr>
          <w:bCs/>
          <w:szCs w:val="24"/>
        </w:rPr>
        <w:t xml:space="preserve">Projekto vykdytojui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skiriama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 Programos lėšų Projekto sąmatoje nurodytoms Projekto tinkamoms finansuoti išlaidoms apmokėti. Projektui skiriamos Programos lėšos sudaro ne daugiau kaip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procentus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tinkamų finansuoti Projekto išlaidų;</w:t>
      </w:r>
    </w:p>
    <w:p w14:paraId="4AB34D4E" w14:textId="727B14F4" w:rsidR="0083515E" w:rsidRPr="00C66BF1" w:rsidRDefault="0083515E" w:rsidP="0083515E">
      <w:pPr>
        <w:pStyle w:val="ListParagraph"/>
        <w:numPr>
          <w:ilvl w:val="2"/>
          <w:numId w:val="18"/>
        </w:numPr>
        <w:tabs>
          <w:tab w:val="left" w:pos="993"/>
        </w:tabs>
        <w:ind w:left="0" w:firstLine="567"/>
        <w:jc w:val="both"/>
        <w:rPr>
          <w:bCs/>
          <w:szCs w:val="24"/>
        </w:rPr>
      </w:pPr>
      <w:r w:rsidRPr="00C66BF1">
        <w:rPr>
          <w:bCs/>
          <w:szCs w:val="24"/>
        </w:rPr>
        <w:t xml:space="preserve">Projekto vykdytojas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įsipareigoja skirti Projektui įgyvendinti ne mažiau nei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t> </w:t>
      </w:r>
      <w:r w:rsidRPr="00C66BF1">
        <w:t> </w:t>
      </w:r>
      <w:r w:rsidRPr="00C66BF1">
        <w:t> </w:t>
      </w:r>
      <w:r w:rsidRPr="00C66BF1">
        <w:t> </w:t>
      </w:r>
      <w:r w:rsidRPr="00C66BF1">
        <w:t> </w:t>
      </w:r>
      <w:r w:rsidRPr="00C66BF1">
        <w:rPr>
          <w:szCs w:val="24"/>
        </w:rPr>
        <w:fldChar w:fldCharType="end"/>
      </w:r>
      <w:r w:rsidRPr="00C66BF1">
        <w:rPr>
          <w:bCs/>
          <w:szCs w:val="24"/>
        </w:rPr>
        <w:t xml:space="preserve"> procentų nuosa</w:t>
      </w:r>
      <w:r w:rsidR="002650DC" w:rsidRPr="00C66BF1">
        <w:rPr>
          <w:bCs/>
          <w:szCs w:val="24"/>
        </w:rPr>
        <w:t>vo indėlio</w:t>
      </w:r>
      <w:r w:rsidRPr="00C66BF1">
        <w:rPr>
          <w:bCs/>
          <w:szCs w:val="24"/>
        </w:rPr>
        <w:t xml:space="preserve"> </w:t>
      </w:r>
      <w:r w:rsidR="002650DC" w:rsidRPr="00C66BF1">
        <w:rPr>
          <w:bCs/>
          <w:szCs w:val="24"/>
        </w:rPr>
        <w:t xml:space="preserve">finansinį įnašą </w:t>
      </w:r>
      <w:r w:rsidRPr="00C66BF1">
        <w:rPr>
          <w:bCs/>
          <w:szCs w:val="24"/>
        </w:rPr>
        <w:t xml:space="preserve">Projekto sąmatoje nurodytoms Projekto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tinkamoms finansuoti išlaidoms apmokėti;</w:t>
      </w:r>
      <w:r w:rsidR="002650DC" w:rsidRPr="00C66BF1">
        <w:rPr>
          <w:bCs/>
          <w:szCs w:val="24"/>
        </w:rPr>
        <w:t xml:space="preserve"> </w:t>
      </w:r>
    </w:p>
    <w:p w14:paraId="5BA99023" w14:textId="77777777" w:rsidR="0083515E" w:rsidRPr="00C66BF1" w:rsidRDefault="0083515E" w:rsidP="0083515E">
      <w:pPr>
        <w:pStyle w:val="ListParagraph"/>
        <w:numPr>
          <w:ilvl w:val="2"/>
          <w:numId w:val="18"/>
        </w:numPr>
        <w:tabs>
          <w:tab w:val="left" w:pos="993"/>
        </w:tabs>
        <w:ind w:left="0" w:firstLine="567"/>
        <w:jc w:val="both"/>
        <w:rPr>
          <w:bCs/>
          <w:szCs w:val="24"/>
        </w:rPr>
      </w:pPr>
      <w:r w:rsidRPr="00C66BF1">
        <w:rPr>
          <w:bCs/>
          <w:szCs w:val="24"/>
        </w:rPr>
        <w:t xml:space="preserve">Projekto vykdytojui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skiriama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Eur Programos lėšų Projekto sąmatoje nurodytoms Projekto tinkamoms finansuoti išlaidoms apmokėti. Projektui skiriamos Programos lėšos sudaro ne daugiau kaip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procentus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tinkamų finansuoti Projekto išlaidų;</w:t>
      </w:r>
    </w:p>
    <w:p w14:paraId="51456848" w14:textId="4B25D112" w:rsidR="00A60009" w:rsidRPr="00C66BF1" w:rsidRDefault="0083515E" w:rsidP="00A60009">
      <w:pPr>
        <w:pStyle w:val="ListParagraph"/>
        <w:numPr>
          <w:ilvl w:val="2"/>
          <w:numId w:val="18"/>
        </w:numPr>
        <w:tabs>
          <w:tab w:val="left" w:pos="993"/>
        </w:tabs>
        <w:ind w:left="0" w:firstLine="567"/>
        <w:jc w:val="both"/>
        <w:rPr>
          <w:bCs/>
          <w:szCs w:val="24"/>
        </w:rPr>
      </w:pPr>
      <w:r w:rsidRPr="00C66BF1">
        <w:rPr>
          <w:bCs/>
          <w:szCs w:val="24"/>
        </w:rPr>
        <w:t xml:space="preserve">Projekto vykdytojas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įsipareigoja skirti Projektui įgyvendinti ne mažiau nei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t> </w:t>
      </w:r>
      <w:r w:rsidRPr="00C66BF1">
        <w:t> </w:t>
      </w:r>
      <w:r w:rsidRPr="00C66BF1">
        <w:t> </w:t>
      </w:r>
      <w:r w:rsidRPr="00C66BF1">
        <w:t> </w:t>
      </w:r>
      <w:r w:rsidRPr="00C66BF1">
        <w:t> </w:t>
      </w:r>
      <w:r w:rsidRPr="00C66BF1">
        <w:rPr>
          <w:szCs w:val="24"/>
        </w:rPr>
        <w:fldChar w:fldCharType="end"/>
      </w:r>
      <w:r w:rsidRPr="00C66BF1">
        <w:rPr>
          <w:bCs/>
          <w:szCs w:val="24"/>
        </w:rPr>
        <w:t xml:space="preserve"> procentų projekto vykdytojo nuosavų ar kitų Projekto finansavimo šaltinių lėšų</w:t>
      </w:r>
      <w:r w:rsidR="00C21B29" w:rsidRPr="00C66BF1">
        <w:rPr>
          <w:bCs/>
          <w:szCs w:val="24"/>
        </w:rPr>
        <w:t>.</w:t>
      </w:r>
      <w:r w:rsidRPr="00C66BF1">
        <w:rPr>
          <w:bCs/>
          <w:szCs w:val="24"/>
        </w:rPr>
        <w:t xml:space="preserve"> Projekto sąmatoje nurodytoms Projekto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szCs w:val="24"/>
        </w:rPr>
        <w:t xml:space="preserve"> m. veiklų tinkamoms finansuoti išlaidoms apmokėti</w:t>
      </w:r>
      <w:r w:rsidR="00AB765E" w:rsidRPr="00C66BF1">
        <w:rPr>
          <w:bCs/>
          <w:szCs w:val="24"/>
        </w:rPr>
        <w:t>.</w:t>
      </w:r>
    </w:p>
    <w:p w14:paraId="130B70A6" w14:textId="45EBBCF0" w:rsidR="0083515E" w:rsidRPr="00C66BF1" w:rsidRDefault="008E707D" w:rsidP="00252EB4">
      <w:pPr>
        <w:pStyle w:val="ListParagraph"/>
        <w:numPr>
          <w:ilvl w:val="1"/>
          <w:numId w:val="18"/>
        </w:numPr>
        <w:tabs>
          <w:tab w:val="left" w:pos="993"/>
        </w:tabs>
        <w:ind w:left="0" w:firstLine="567"/>
        <w:jc w:val="both"/>
        <w:rPr>
          <w:bCs/>
          <w:szCs w:val="24"/>
        </w:rPr>
      </w:pPr>
      <w:r w:rsidRPr="00C66BF1">
        <w:rPr>
          <w:bCs/>
          <w:szCs w:val="24"/>
        </w:rPr>
        <w:t xml:space="preserve">Jeigu Projektui vykdyti skirti asignavimai sumažinami, Ministeriją turi teisę informavusi CPVA vienašališkai sumažinti Sutarties įgyvendinimui skirtas lėšas. </w:t>
      </w:r>
      <w:r w:rsidR="00A13927" w:rsidRPr="00C66BF1">
        <w:rPr>
          <w:bCs/>
          <w:szCs w:val="24"/>
        </w:rPr>
        <w:t xml:space="preserve">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w:t>
      </w:r>
      <w:r w:rsidR="004F6B10" w:rsidRPr="00C66BF1">
        <w:rPr>
          <w:bCs/>
          <w:szCs w:val="24"/>
        </w:rPr>
        <w:t xml:space="preserve">Įvertinus Sutarties įgyvendinimui skirtų lėšų sumažinimo įtaką galimybei įvykdyti Projekto veiklas bei pasiekti Projekto rezultatus, CPVA parengia Sutarties keitimo projektą ir jį suderina su Projekto vykdytoju. </w:t>
      </w:r>
      <w:r w:rsidR="00A60009" w:rsidRPr="00C66BF1">
        <w:rPr>
          <w:bCs/>
          <w:szCs w:val="24"/>
        </w:rPr>
        <w:t xml:space="preserve">CPVA kiekvienais kalendoriniais metais su Projekto vykdytoju </w:t>
      </w:r>
      <w:r w:rsidR="004F6B10" w:rsidRPr="00C66BF1">
        <w:rPr>
          <w:bCs/>
          <w:szCs w:val="24"/>
        </w:rPr>
        <w:t xml:space="preserve">taip pat </w:t>
      </w:r>
      <w:r w:rsidR="00A60009" w:rsidRPr="00C66BF1">
        <w:rPr>
          <w:bCs/>
          <w:szCs w:val="24"/>
        </w:rPr>
        <w:t xml:space="preserve">gali sudaryti papildomą susitarimą prie Sutarties dėl finansavimo einamaisiais kalendoriniai metais. </w:t>
      </w:r>
    </w:p>
    <w:p w14:paraId="38ED534B" w14:textId="77777777" w:rsidR="0083515E" w:rsidRPr="00C66BF1" w:rsidRDefault="0083515E" w:rsidP="0083515E">
      <w:pPr>
        <w:tabs>
          <w:tab w:val="left" w:pos="993"/>
        </w:tabs>
        <w:suppressAutoHyphens/>
        <w:jc w:val="both"/>
        <w:outlineLvl w:val="0"/>
        <w:rPr>
          <w:bCs/>
          <w:szCs w:val="24"/>
          <w:lang w:val="lt-LT"/>
        </w:rPr>
      </w:pPr>
    </w:p>
    <w:p w14:paraId="03A12690" w14:textId="77777777" w:rsidR="0083515E" w:rsidRPr="00C66BF1" w:rsidRDefault="0083515E" w:rsidP="0083515E">
      <w:pPr>
        <w:pStyle w:val="ListParagraph"/>
        <w:numPr>
          <w:ilvl w:val="0"/>
          <w:numId w:val="18"/>
        </w:numPr>
        <w:suppressAutoHyphens/>
        <w:jc w:val="center"/>
        <w:outlineLvl w:val="0"/>
        <w:rPr>
          <w:b/>
          <w:bCs/>
          <w:szCs w:val="24"/>
        </w:rPr>
      </w:pPr>
      <w:r w:rsidRPr="00C66BF1">
        <w:rPr>
          <w:b/>
          <w:bCs/>
          <w:szCs w:val="24"/>
        </w:rPr>
        <w:t>Šalių teisės ir įsipareigojimai</w:t>
      </w:r>
    </w:p>
    <w:p w14:paraId="58510C45" w14:textId="77777777" w:rsidR="0083515E" w:rsidRPr="00C66BF1" w:rsidRDefault="0083515E" w:rsidP="0083515E">
      <w:pPr>
        <w:suppressAutoHyphens/>
        <w:ind w:firstLine="720"/>
        <w:jc w:val="both"/>
        <w:rPr>
          <w:bCs/>
          <w:sz w:val="24"/>
          <w:szCs w:val="24"/>
          <w:lang w:val="lt-LT"/>
        </w:rPr>
      </w:pPr>
    </w:p>
    <w:p w14:paraId="3850A87B" w14:textId="77777777" w:rsidR="0083515E" w:rsidRPr="00C66BF1" w:rsidRDefault="0083515E" w:rsidP="0083515E">
      <w:pPr>
        <w:pStyle w:val="ListParagraph"/>
        <w:numPr>
          <w:ilvl w:val="1"/>
          <w:numId w:val="18"/>
        </w:numPr>
        <w:tabs>
          <w:tab w:val="left" w:pos="993"/>
        </w:tabs>
        <w:ind w:left="0" w:firstLine="567"/>
        <w:jc w:val="both"/>
        <w:rPr>
          <w:bCs/>
          <w:iCs/>
          <w:szCs w:val="24"/>
        </w:rPr>
      </w:pPr>
      <w:r w:rsidRPr="00C66BF1">
        <w:rPr>
          <w:bCs/>
          <w:iCs/>
          <w:szCs w:val="24"/>
        </w:rPr>
        <w:t>CPVA įsipareigoja:</w:t>
      </w:r>
    </w:p>
    <w:p w14:paraId="095C425D"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teikti dalykinę ir metodinę pagalbą Projekto vykdytojui Projekto įgyvendinimo metu;</w:t>
      </w:r>
    </w:p>
    <w:p w14:paraId="336AAECC"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tinkamai vykdyti kitus Sutartyje ir Lietuvos Respublikos teisės aktuose numatytus įsipareigojimus.</w:t>
      </w:r>
    </w:p>
    <w:p w14:paraId="1EC086C0" w14:textId="77777777" w:rsidR="0083515E" w:rsidRPr="00C66BF1" w:rsidRDefault="0083515E" w:rsidP="0083515E">
      <w:pPr>
        <w:pStyle w:val="ListParagraph"/>
        <w:numPr>
          <w:ilvl w:val="1"/>
          <w:numId w:val="18"/>
        </w:numPr>
        <w:tabs>
          <w:tab w:val="left" w:pos="993"/>
        </w:tabs>
        <w:ind w:left="0" w:firstLine="567"/>
        <w:jc w:val="both"/>
        <w:rPr>
          <w:bCs/>
          <w:iCs/>
          <w:szCs w:val="24"/>
        </w:rPr>
      </w:pPr>
      <w:r w:rsidRPr="00C66BF1">
        <w:rPr>
          <w:bCs/>
          <w:iCs/>
          <w:szCs w:val="24"/>
        </w:rPr>
        <w:t>Projekto vykdytojas įsipareigoja:</w:t>
      </w:r>
    </w:p>
    <w:p w14:paraId="5AFE47E5" w14:textId="282B061A" w:rsidR="0083515E" w:rsidRPr="00C66BF1" w:rsidRDefault="0083515E" w:rsidP="0083515E">
      <w:pPr>
        <w:pStyle w:val="ListParagraph"/>
        <w:numPr>
          <w:ilvl w:val="2"/>
          <w:numId w:val="18"/>
        </w:numPr>
        <w:tabs>
          <w:tab w:val="left" w:pos="993"/>
        </w:tabs>
        <w:ind w:left="0" w:firstLine="567"/>
        <w:jc w:val="both"/>
        <w:rPr>
          <w:bCs/>
          <w:iCs/>
          <w:szCs w:val="24"/>
        </w:rPr>
      </w:pP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veiklas įvykdyti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spalio 1 d.</w:t>
      </w:r>
      <w:r w:rsidR="00FE190B" w:rsidRPr="00C66BF1">
        <w:rPr>
          <w:bCs/>
          <w:iCs/>
          <w:szCs w:val="24"/>
        </w:rPr>
        <w:t xml:space="preserve"> imtinai</w:t>
      </w:r>
      <w:r w:rsidRPr="00C66BF1">
        <w:rPr>
          <w:bCs/>
          <w:iCs/>
          <w:szCs w:val="24"/>
        </w:rPr>
        <w:t xml:space="preserve">, kuri laikytina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veiklų pabaigos data,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veiklas įvykdyti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spalio 1 d.</w:t>
      </w:r>
      <w:r w:rsidR="00FE190B" w:rsidRPr="00C66BF1">
        <w:rPr>
          <w:bCs/>
          <w:iCs/>
          <w:szCs w:val="24"/>
        </w:rPr>
        <w:t xml:space="preserve"> imtinai</w:t>
      </w:r>
      <w:r w:rsidRPr="00C66BF1">
        <w:rPr>
          <w:bCs/>
          <w:iCs/>
          <w:szCs w:val="24"/>
        </w:rPr>
        <w:t xml:space="preserve">, kuri laikytina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veiklų pabaigos data, o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d</w:t>
      </w:r>
      <w:r w:rsidR="00FE190B" w:rsidRPr="00C66BF1">
        <w:rPr>
          <w:bCs/>
          <w:iCs/>
          <w:szCs w:val="24"/>
        </w:rPr>
        <w:t xml:space="preserve"> imtinai</w:t>
      </w:r>
      <w:r w:rsidRPr="00C66BF1">
        <w:rPr>
          <w:bCs/>
          <w:iCs/>
          <w:szCs w:val="24"/>
        </w:rPr>
        <w:t xml:space="preserve">. Ši data laikytina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bCs/>
          <w:iCs/>
          <w:szCs w:val="24"/>
        </w:rPr>
        <w:t xml:space="preserve"> m. veiklų ir Projekto įgyvendinimo pabaigos data.</w:t>
      </w:r>
    </w:p>
    <w:p w14:paraId="6818F55B" w14:textId="6A71FF03"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 xml:space="preserve">pateikti užpildytą ir pasirašytą Užsienio reikalų ministro 2014 m. lapkričio 11 d. įsakymu Nr. V-226 „Dėl rekomenduojamų formų, reikalingų Vystomojo bendradarbiavimo veiklai įgyvendinti, patvirtinimo“ patvirtintos formos tarpinę projekto vykdymo ataskaitą už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m. </w:t>
      </w:r>
      <w:r w:rsidRPr="00C66BF1">
        <w:rPr>
          <w:bCs/>
          <w:iCs/>
          <w:szCs w:val="24"/>
        </w:rPr>
        <w:t xml:space="preserve">iki </w:t>
      </w:r>
      <w:r w:rsidRPr="00C66BF1">
        <w:rPr>
          <w:b/>
          <w:bCs/>
          <w:szCs w:val="24"/>
        </w:rPr>
        <w:fldChar w:fldCharType="begin">
          <w:ffData>
            <w:name w:val="Text1"/>
            <w:enabled/>
            <w:calcOnExit w:val="0"/>
            <w:textInput/>
          </w:ffData>
        </w:fldChar>
      </w:r>
      <w:r w:rsidRPr="00C66BF1">
        <w:rPr>
          <w:b/>
          <w:bCs/>
          <w:szCs w:val="24"/>
        </w:rPr>
        <w:instrText xml:space="preserve"> FORMTEXT </w:instrText>
      </w:r>
      <w:r w:rsidRPr="00C66BF1">
        <w:rPr>
          <w:b/>
          <w:bCs/>
          <w:szCs w:val="24"/>
        </w:rPr>
      </w:r>
      <w:r w:rsidRPr="00C66BF1">
        <w:rPr>
          <w:b/>
          <w:bCs/>
          <w:szCs w:val="24"/>
        </w:rPr>
        <w:fldChar w:fldCharType="separate"/>
      </w:r>
      <w:r w:rsidRPr="00C66BF1">
        <w:rPr>
          <w:b/>
          <w:szCs w:val="24"/>
        </w:rPr>
        <w:t> </w:t>
      </w:r>
      <w:r w:rsidRPr="00C66BF1">
        <w:rPr>
          <w:b/>
          <w:szCs w:val="24"/>
        </w:rPr>
        <w:t> </w:t>
      </w:r>
      <w:r w:rsidRPr="00C66BF1">
        <w:rPr>
          <w:b/>
          <w:szCs w:val="24"/>
        </w:rPr>
        <w:t> </w:t>
      </w:r>
      <w:r w:rsidRPr="00C66BF1">
        <w:rPr>
          <w:b/>
          <w:szCs w:val="24"/>
        </w:rPr>
        <w:t> </w:t>
      </w:r>
      <w:r w:rsidRPr="00C66BF1">
        <w:rPr>
          <w:b/>
          <w:szCs w:val="24"/>
        </w:rPr>
        <w:t> </w:t>
      </w:r>
      <w:r w:rsidRPr="00C66BF1">
        <w:rPr>
          <w:b/>
          <w:bCs/>
          <w:szCs w:val="24"/>
        </w:rPr>
        <w:fldChar w:fldCharType="end"/>
      </w:r>
      <w:r w:rsidRPr="00C66BF1">
        <w:rPr>
          <w:b/>
          <w:bCs/>
          <w:szCs w:val="24"/>
        </w:rPr>
        <w:t xml:space="preserve"> </w:t>
      </w:r>
      <w:r w:rsidRPr="00C66BF1">
        <w:rPr>
          <w:bCs/>
          <w:iCs/>
          <w:szCs w:val="24"/>
        </w:rPr>
        <w:t xml:space="preserve">d. ir už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m. iki </w:t>
      </w:r>
      <w:r w:rsidRPr="00C66BF1">
        <w:rPr>
          <w:szCs w:val="24"/>
        </w:rPr>
        <w:fldChar w:fldCharType="begin">
          <w:ffData>
            <w:name w:val="Text1"/>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d.</w:t>
      </w:r>
      <w:r w:rsidRPr="00C66BF1">
        <w:rPr>
          <w:bCs/>
          <w:iCs/>
          <w:szCs w:val="24"/>
        </w:rPr>
        <w:t xml:space="preserve"> Pasirašyta tarpinė projekto vykdymo ataskaita kartu su Projekto išlaidas pagrindžiančių ir jų apmokėjimą įrodančių ar lygiavertės įrodomosios vertės dokumentų kopijomis bei Projekto vykdymo ataskaitos ir jos finansinio priedo elektroninės versijos siunčiamos </w:t>
      </w:r>
      <w:r w:rsidR="00DE461C" w:rsidRPr="00C66BF1">
        <w:rPr>
          <w:bCs/>
          <w:iCs/>
          <w:szCs w:val="24"/>
        </w:rPr>
        <w:t>el.</w:t>
      </w:r>
      <w:r w:rsidRPr="00C66BF1">
        <w:rPr>
          <w:bCs/>
          <w:iCs/>
          <w:szCs w:val="24"/>
        </w:rPr>
        <w:t xml:space="preserve"> paštu </w:t>
      </w:r>
      <w:hyperlink r:id="rId11" w:history="1">
        <w:r w:rsidR="00531FE8" w:rsidRPr="00C66BF1">
          <w:rPr>
            <w:rStyle w:val="Hyperlink"/>
            <w:bCs/>
            <w:iCs/>
            <w:szCs w:val="24"/>
          </w:rPr>
          <w:t>info@cpva.lt</w:t>
        </w:r>
      </w:hyperlink>
      <w:r w:rsidR="00531FE8" w:rsidRPr="00C66BF1">
        <w:rPr>
          <w:bCs/>
          <w:iCs/>
          <w:szCs w:val="24"/>
        </w:rPr>
        <w:t>;</w:t>
      </w:r>
    </w:p>
    <w:p w14:paraId="208983BF" w14:textId="792003E9"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C66BF1">
        <w:rPr>
          <w:bCs/>
          <w:i/>
          <w:iCs/>
          <w:szCs w:val="24"/>
          <w:highlight w:val="lightGray"/>
        </w:rPr>
        <w:t>per 10 darbo dienų nuo Sutarties 2.2.1 papunktyje numatytos Projekto įgyvendinimo pabaigos/(įrašoma konkreti data, jei projekto įgyvendinimo terminas ilgesnis nei spalio 1 d.)</w:t>
      </w:r>
      <w:r w:rsidRPr="00C66BF1">
        <w:rPr>
          <w:bCs/>
          <w:iCs/>
          <w:szCs w:val="24"/>
        </w:rPr>
        <w:t xml:space="preserve">. Pasirašyta projekto vykdymo ataskaita kartu su Projekto išlaidas pagrindžiančių ir jų apmokėjimą įrodančių ar lygiavertės įrodomosios vertės dokumentų kopijomis bei Projekto vykdymo ataskaitos ir jos finansinio priedo elektroninės versijos siunčiamos </w:t>
      </w:r>
      <w:r w:rsidR="00DE461C" w:rsidRPr="00C66BF1">
        <w:rPr>
          <w:bCs/>
          <w:iCs/>
          <w:szCs w:val="24"/>
        </w:rPr>
        <w:t>el.</w:t>
      </w:r>
      <w:r w:rsidRPr="00C66BF1">
        <w:rPr>
          <w:bCs/>
          <w:iCs/>
          <w:szCs w:val="24"/>
        </w:rPr>
        <w:t xml:space="preserve"> paštu </w:t>
      </w:r>
      <w:hyperlink r:id="rId12" w:history="1">
        <w:r w:rsidR="00531FE8" w:rsidRPr="00C66BF1">
          <w:rPr>
            <w:rStyle w:val="Hyperlink"/>
            <w:bCs/>
            <w:iCs/>
            <w:szCs w:val="24"/>
          </w:rPr>
          <w:t>info@cpva.lt</w:t>
        </w:r>
      </w:hyperlink>
      <w:r w:rsidR="00531FE8" w:rsidRPr="00C66BF1">
        <w:rPr>
          <w:bCs/>
          <w:iCs/>
          <w:szCs w:val="24"/>
        </w:rPr>
        <w:t xml:space="preserve">; </w:t>
      </w:r>
    </w:p>
    <w:p w14:paraId="568FE823"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lastRenderedPageBreak/>
        <w:t>užtikrinti nuosavą indėlį, kuris numatytas Sutarties 1.3.2., 1.3.4. ir 1.3.6. papunkčiuose. Projekto vykdytojas kartu su tarpine ir galutine Projekto vykdymo ataskaitomis turi pateikti CPVA informaciją apie nuosavo indėlio panaudojimą Projektui ir nuosavo indėlio panaudojimą (patyrimą ir apmokėjimą) pagrindžiančius dokumentus;</w:t>
      </w:r>
    </w:p>
    <w:p w14:paraId="69C977EE" w14:textId="4B52D559"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neprašyti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pateikti tai patvirtinantį dokumentą;</w:t>
      </w:r>
    </w:p>
    <w:p w14:paraId="710AD0E8"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 xml:space="preserve">iki </w:t>
      </w:r>
      <w:r w:rsidRPr="00C66BF1">
        <w:rPr>
          <w:bCs/>
          <w:i/>
          <w:iCs/>
          <w:szCs w:val="24"/>
          <w:highlight w:val="lightGray"/>
        </w:rPr>
        <w:t>(nurodyti datą, kuri turi sutapti su 10 darbo dienų po to, kai praeina pusė Sutarties 2.2.1 papunktyje pirmųjų projekto įgyvendinimo metų numatyto termino)</w:t>
      </w:r>
      <w:r w:rsidRPr="00C66BF1">
        <w:rPr>
          <w:bCs/>
          <w:iCs/>
          <w:szCs w:val="24"/>
        </w:rPr>
        <w:t xml:space="preserve">, iki </w:t>
      </w:r>
      <w:r w:rsidRPr="00C66BF1">
        <w:rPr>
          <w:bCs/>
          <w:i/>
          <w:iCs/>
          <w:szCs w:val="24"/>
          <w:highlight w:val="lightGray"/>
        </w:rPr>
        <w:t>(nurodyti datą, kuri turi sutapti su 10 darbo dienų po to, kai praeina pusė Sutarties 2.2.1 papunktyje antrųjų projekto įgyvendinimo metų numatyto termino)</w:t>
      </w:r>
      <w:r w:rsidRPr="00C66BF1">
        <w:rPr>
          <w:bCs/>
          <w:iCs/>
          <w:szCs w:val="24"/>
        </w:rPr>
        <w:t xml:space="preserve">, ir iki </w:t>
      </w:r>
      <w:r w:rsidRPr="00C66BF1">
        <w:rPr>
          <w:bCs/>
          <w:i/>
          <w:iCs/>
          <w:szCs w:val="24"/>
          <w:highlight w:val="lightGray"/>
        </w:rPr>
        <w:t>(nurodyti datą, kuri turi sutapti su 10 darbo dienų po to, kai praeina pusė Sutarties 2.2.1 papunktyje trečiųjų projekto įgyvendinimo metų numatyto termino</w:t>
      </w:r>
      <w:r w:rsidRPr="00C66BF1">
        <w:rPr>
          <w:bCs/>
          <w:i/>
          <w:iCs/>
          <w:szCs w:val="24"/>
        </w:rPr>
        <w:t>)</w:t>
      </w:r>
      <w:r w:rsidRPr="00C66BF1">
        <w:rPr>
          <w:bCs/>
          <w:iCs/>
          <w:szCs w:val="24"/>
        </w:rPr>
        <w:t xml:space="preserve"> pateikti Užsienio reikalų ministro 2014 m. lapkričio 11 d. įsakymu Nr. V-226 „Dėl rekomenduojamų formų, reikalingų Vystomojo bendradarbiavimo veiklai įgyvendinti, patvirtinimo“ patvirtintos formos Projekto pažangos ataskaitą,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 </w:t>
      </w:r>
    </w:p>
    <w:p w14:paraId="46FD4041"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Projektui įgyvendinti skirtas Programos lėšas naudoti tik Sutartyje numatytam Projektui įgyvendinti, Sutarties 3.10 papunkčio reikalavimus atitinkančioms ir tik Sutarties 4 priede numatytoms išlaidoms apmokėti;</w:t>
      </w:r>
    </w:p>
    <w:p w14:paraId="7C96CDB5"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CPVA žodžiu arba raštu pareikalavus, suteikti visą prašomą informaciją, susijusią su Projekto įgyvendinimu per CPVA nurodytą terminą, kuris negali būti trumpesnis kaip 2 darbo dienos;</w:t>
      </w:r>
    </w:p>
    <w:p w14:paraId="405E9FA0"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užtikrinti, kad Projekto vykdytojo partneriai sudarytų sąlygas atitinkamoms kontrolės ir (arba) priežiūros institucijoms tikrinti, kaip Projektas įgyvendinamas;</w:t>
      </w:r>
    </w:p>
    <w:p w14:paraId="091E952B"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Projekto viešinimą vykdyti pagal kartu su Projekto paraiška pateiktą viešinimo planą, skelbti informaciją apie vykdomą Projektą savo interneto svetainėje, taip pat (jeigu yra galimybė) viešinti kitose visuomenės informavimo priemonėse ir valstybėje partnerėje ir kitais būdais užtikrinti Projekto matomumą. Viešindamas Projektą Projekto vykdytojas įsipareigoja naudoti Ministerijos ir Vystomojo bendradarbiavimo ir paramos demokratijai programos logotipus ir nurodyti, kad Projektas yra finansuojamas Programos lėšomis;</w:t>
      </w:r>
    </w:p>
    <w:p w14:paraId="754D5681" w14:textId="71364FFA"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 xml:space="preserve">Ministerijos vystomojo bendradarbiavimo ir humanitarinės pagalbos teikimo komisijai (Komisija)  patvirtinus Projekto vykdymo ataskaitą ir </w:t>
      </w:r>
      <w:r w:rsidR="00A92E14" w:rsidRPr="00C66BF1">
        <w:rPr>
          <w:bCs/>
          <w:iCs/>
          <w:szCs w:val="24"/>
        </w:rPr>
        <w:t xml:space="preserve">Projekto vykdytojui </w:t>
      </w:r>
      <w:r w:rsidRPr="00C66BF1">
        <w:rPr>
          <w:bCs/>
          <w:iCs/>
          <w:szCs w:val="24"/>
        </w:rPr>
        <w:t>gavus apie tai informaciją iš CPVA, ne vėliau kaip per CPVA rašte nurodytą terminą, kuris negali būti trumpesnis kaip 2 darbo dienos, pasirašyti Veiklų įgyvendinimo patvirtinimo aktą ir jį pateikti CPVA</w:t>
      </w:r>
      <w:r w:rsidR="00A92E14" w:rsidRPr="00C66BF1">
        <w:rPr>
          <w:bCs/>
          <w:iCs/>
          <w:szCs w:val="24"/>
        </w:rPr>
        <w:t xml:space="preserve"> el. paštu </w:t>
      </w:r>
      <w:hyperlink r:id="rId13" w:history="1">
        <w:r w:rsidR="00A92E14" w:rsidRPr="00C66BF1">
          <w:rPr>
            <w:rStyle w:val="Hyperlink"/>
            <w:bCs/>
            <w:iCs/>
            <w:szCs w:val="24"/>
          </w:rPr>
          <w:t>info@cpva.lt</w:t>
        </w:r>
      </w:hyperlink>
      <w:r w:rsidRPr="00C66BF1">
        <w:rPr>
          <w:bCs/>
          <w:iCs/>
          <w:szCs w:val="24"/>
        </w:rPr>
        <w:t>;</w:t>
      </w:r>
    </w:p>
    <w:p w14:paraId="32FC826F"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ne vėliau kaip likus 5 darbo dienoms iki Projekte numatytų mokymų, seminaro, konferencijos ir (ar) kito renginio pradžios turi pateikti CPVA informaciją apie kiekvieną numatytą renginį CPVA nustatyta tvarka;</w:t>
      </w:r>
    </w:p>
    <w:p w14:paraId="1C24A1A3" w14:textId="77777777" w:rsidR="0083515E" w:rsidRPr="00C66BF1" w:rsidRDefault="0083515E" w:rsidP="0083515E">
      <w:pPr>
        <w:pStyle w:val="ListParagraph"/>
        <w:numPr>
          <w:ilvl w:val="2"/>
          <w:numId w:val="18"/>
        </w:numPr>
        <w:tabs>
          <w:tab w:val="left" w:pos="993"/>
        </w:tabs>
        <w:ind w:left="0" w:firstLine="567"/>
        <w:jc w:val="both"/>
        <w:rPr>
          <w:bCs/>
          <w:iCs/>
          <w:szCs w:val="24"/>
        </w:rPr>
      </w:pPr>
      <w:r w:rsidRPr="00C66BF1">
        <w:rPr>
          <w:bCs/>
          <w:iCs/>
          <w:szCs w:val="24"/>
        </w:rPr>
        <w:t>tinkamai vykdyti kitus Sutartyje ir Lietuvos Respublikos teisės aktuose numatytus įsipareigojimus.</w:t>
      </w:r>
    </w:p>
    <w:p w14:paraId="44599E5D" w14:textId="5172804D" w:rsidR="0083515E" w:rsidRPr="00C66BF1" w:rsidRDefault="0083515E" w:rsidP="00C66BF1">
      <w:pPr>
        <w:pStyle w:val="ListParagraph"/>
        <w:numPr>
          <w:ilvl w:val="2"/>
          <w:numId w:val="18"/>
        </w:numPr>
        <w:tabs>
          <w:tab w:val="left" w:pos="993"/>
        </w:tabs>
        <w:ind w:left="0" w:firstLine="567"/>
        <w:jc w:val="both"/>
        <w:rPr>
          <w:szCs w:val="24"/>
        </w:rPr>
      </w:pPr>
      <w:r w:rsidRPr="00C66BF1">
        <w:rPr>
          <w:szCs w:val="24"/>
        </w:rPr>
        <w:t xml:space="preserve">Visa iš Projekto lėšų sukurta medžiaga žymima Ministerijos logotipu ir nurodoma, kad „Projektas finansuojamas iš Lietuvos Respublikos užsienio reikalų ministerijos Vystomojo bendradarbiavimo ir paramos demokratijai programos lėšų“, naudojant CPVA interneto tinklapyje adresu </w:t>
      </w:r>
      <w:hyperlink r:id="rId14" w:history="1">
        <w:r w:rsidRPr="00C66BF1">
          <w:rPr>
            <w:rStyle w:val="Hyperlink"/>
            <w:szCs w:val="24"/>
          </w:rPr>
          <w:t>www.cpva.lt</w:t>
        </w:r>
      </w:hyperlink>
      <w:r w:rsidRPr="00C66BF1">
        <w:rPr>
          <w:szCs w:val="24"/>
        </w:rPr>
        <w:t xml:space="preserve"> nurodytą Programos ženklą.</w:t>
      </w:r>
    </w:p>
    <w:p w14:paraId="3D1D3FCF" w14:textId="77777777" w:rsidR="0083515E" w:rsidRPr="00C66BF1" w:rsidRDefault="0083515E" w:rsidP="0083515E">
      <w:pPr>
        <w:ind w:firstLine="567"/>
        <w:jc w:val="center"/>
        <w:rPr>
          <w:sz w:val="24"/>
          <w:szCs w:val="24"/>
          <w:lang w:val="lt-LT"/>
        </w:rPr>
      </w:pPr>
    </w:p>
    <w:p w14:paraId="2625C2DD" w14:textId="77777777" w:rsidR="0083515E" w:rsidRPr="00C66BF1" w:rsidRDefault="0083515E" w:rsidP="0083515E">
      <w:pPr>
        <w:pStyle w:val="ListParagraph"/>
        <w:numPr>
          <w:ilvl w:val="0"/>
          <w:numId w:val="18"/>
        </w:numPr>
        <w:jc w:val="center"/>
        <w:outlineLvl w:val="0"/>
        <w:rPr>
          <w:b/>
          <w:szCs w:val="24"/>
        </w:rPr>
      </w:pPr>
      <w:r w:rsidRPr="00C66BF1">
        <w:rPr>
          <w:b/>
          <w:szCs w:val="24"/>
        </w:rPr>
        <w:t>Projekto finansavimas, mokėjimų terminai ir tvarka</w:t>
      </w:r>
    </w:p>
    <w:p w14:paraId="11B169E3" w14:textId="77777777" w:rsidR="0083515E" w:rsidRPr="00C66BF1" w:rsidRDefault="0083515E" w:rsidP="0083515E">
      <w:pPr>
        <w:ind w:firstLine="567"/>
        <w:jc w:val="center"/>
        <w:rPr>
          <w:sz w:val="24"/>
          <w:szCs w:val="24"/>
          <w:lang w:val="lt-LT"/>
        </w:rPr>
      </w:pPr>
    </w:p>
    <w:p w14:paraId="5E37D585"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 xml:space="preserve">Sutarties 1.3.1 papunktyje nurodytas lėšas Projektui įgyvendinti CPVA perveda Projekto vykdytojui tokia tvarka: </w:t>
      </w:r>
    </w:p>
    <w:p w14:paraId="1F074807" w14:textId="44ACBFDD"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80</w:t>
      </w:r>
      <w:r w:rsidR="0090405B" w:rsidRPr="00C66BF1">
        <w:rPr>
          <w:szCs w:val="24"/>
        </w:rPr>
        <w:t xml:space="preserve"> proc.</w:t>
      </w:r>
      <w:r w:rsidRPr="00C66BF1">
        <w:rPr>
          <w:szCs w:val="24"/>
        </w:rPr>
        <w:t xml:space="preserve"> (</w:t>
      </w:r>
      <w:r w:rsidRPr="00C66BF1">
        <w:fldChar w:fldCharType="begin">
          <w:ffData>
            <w:name w:val="Text2"/>
            <w:enabled/>
            <w:calcOnExit w:val="0"/>
            <w:textInput/>
          </w:ffData>
        </w:fldChar>
      </w:r>
      <w:bookmarkStart w:id="1" w:name="Text2"/>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bookmarkEnd w:id="1"/>
      <w:r w:rsidRPr="00C66BF1">
        <w:rPr>
          <w:szCs w:val="24"/>
        </w:rPr>
        <w:t xml:space="preserve"> Eur)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w:t>
      </w:r>
      <w:r w:rsidR="00C66BF1">
        <w:rPr>
          <w:szCs w:val="24"/>
        </w:rPr>
        <w:t>ą</w:t>
      </w:r>
      <w:r w:rsidRPr="00C66BF1">
        <w:rPr>
          <w:szCs w:val="24"/>
        </w:rPr>
        <w:t xml:space="preserve"> atvej</w:t>
      </w:r>
      <w:r w:rsidR="00C66BF1">
        <w:rPr>
          <w:szCs w:val="24"/>
        </w:rPr>
        <w:t>į</w:t>
      </w:r>
      <w:r w:rsidRPr="00C66BF1">
        <w:rPr>
          <w:szCs w:val="24"/>
        </w:rPr>
        <w:t>);</w:t>
      </w:r>
    </w:p>
    <w:p w14:paraId="7562FFEB" w14:textId="6D960067"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 xml:space="preserve">80 </w:t>
      </w:r>
      <w:r w:rsidR="0090405B" w:rsidRPr="00C66BF1">
        <w:rPr>
          <w:szCs w:val="24"/>
        </w:rPr>
        <w:t>proc.</w:t>
      </w:r>
      <w:r w:rsidRPr="00C66BF1">
        <w:rPr>
          <w:szCs w:val="24"/>
        </w:rPr>
        <w:t xml:space="preserve">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t xml:space="preserve"> </w:t>
      </w:r>
      <w:r w:rsidRPr="00C66BF1">
        <w:rPr>
          <w:szCs w:val="24"/>
        </w:rPr>
        <w:t>Eur) Sutarties 1.3.3. papunktyje nurodytos sumos CPVA perveda į Projekto vykdytojo Sutartyje nurodytą sąskaitą per 5 darbo dienas po to, kai šias lėšas gauna iš Ministerijos;</w:t>
      </w:r>
    </w:p>
    <w:p w14:paraId="7200D03B" w14:textId="5C50FAB2"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 xml:space="preserve">80 </w:t>
      </w:r>
      <w:r w:rsidR="0090405B" w:rsidRPr="00C66BF1">
        <w:rPr>
          <w:szCs w:val="24"/>
        </w:rPr>
        <w:t>proc.</w:t>
      </w:r>
      <w:r w:rsidRPr="00C66BF1">
        <w:rPr>
          <w:szCs w:val="24"/>
        </w:rPr>
        <w:t xml:space="preserve">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Eur) Sutarties 1.3.5. papunktyje nurodytos sumos CPVA perveda į Projekto vykdytojo Sutartyje nurodytą sąskaitą per 5 darbo dienas po to, kai šias lėšas gauna iš Ministerijos;</w:t>
      </w:r>
    </w:p>
    <w:p w14:paraId="24415D00" w14:textId="5B971641"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Komisijai patvirtinus Projekto tarpinę ar galutinę vykdymo ataskaitą, t.</w:t>
      </w:r>
      <w:r w:rsidR="0090405B" w:rsidRPr="00C66BF1">
        <w:rPr>
          <w:szCs w:val="24"/>
        </w:rPr>
        <w:t xml:space="preserve"> </w:t>
      </w:r>
      <w:r w:rsidRPr="00C66BF1">
        <w:rPr>
          <w:szCs w:val="24"/>
        </w:rPr>
        <w:t>y., nustačius Projekto tinkamų finansuoti išlaidų sumą, ir įvertinus nuosavo indėlio procento, numatyto Sutarties 1.3.2., 1.3.4. ar 1.3.6. papunkčiuose, užtikrinimą, ir tokiu būdu nustačius iš Programos lėšų projektui išmokamą tinkamų finansuoti išlaidų sumą, jeigu:</w:t>
      </w:r>
    </w:p>
    <w:p w14:paraId="7A997C53" w14:textId="77777777" w:rsidR="0083515E" w:rsidRPr="00C66BF1" w:rsidRDefault="0083515E" w:rsidP="0083515E">
      <w:pPr>
        <w:pStyle w:val="ListParagraph"/>
        <w:numPr>
          <w:ilvl w:val="3"/>
          <w:numId w:val="18"/>
        </w:numPr>
        <w:tabs>
          <w:tab w:val="left" w:pos="1134"/>
        </w:tabs>
        <w:ind w:left="0" w:firstLine="567"/>
        <w:jc w:val="both"/>
        <w:rPr>
          <w:szCs w:val="24"/>
        </w:rPr>
      </w:pPr>
      <w:r w:rsidRPr="00C66BF1">
        <w:rPr>
          <w:szCs w:val="24"/>
        </w:rPr>
        <w:t>išmokamų Programos lėšų dalis nuo tinkamų finansuoti Projekto išlaidų sumos yra didesnė nei pagal 3.1.1., 3.1.2. ar 3.1.3. papunkčių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p w14:paraId="6D436640" w14:textId="77777777" w:rsidR="0083515E" w:rsidRPr="00C66BF1" w:rsidRDefault="0083515E" w:rsidP="0083515E">
      <w:pPr>
        <w:pStyle w:val="ListParagraph"/>
        <w:numPr>
          <w:ilvl w:val="3"/>
          <w:numId w:val="18"/>
        </w:numPr>
        <w:tabs>
          <w:tab w:val="left" w:pos="1134"/>
        </w:tabs>
        <w:ind w:left="0" w:firstLine="567"/>
        <w:jc w:val="both"/>
        <w:rPr>
          <w:szCs w:val="24"/>
        </w:rPr>
      </w:pPr>
      <w:r w:rsidRPr="00C66BF1">
        <w:rPr>
          <w:szCs w:val="24"/>
        </w:rPr>
        <w:t>išmokamų Programos lėšų dalis nuo tinkamų finansuoti Projekto išlaidų sumos yra mažesnė nei pagal 3.1.1., 3.1.2. ar 3.1.3. papunkčių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p w14:paraId="4DB686E2" w14:textId="77777777" w:rsidR="0083515E" w:rsidRPr="00C66BF1" w:rsidRDefault="0083515E" w:rsidP="0083515E">
      <w:pPr>
        <w:pStyle w:val="ListParagraph"/>
        <w:numPr>
          <w:ilvl w:val="1"/>
          <w:numId w:val="18"/>
        </w:numPr>
        <w:tabs>
          <w:tab w:val="left" w:pos="1134"/>
          <w:tab w:val="left" w:pos="5529"/>
        </w:tabs>
        <w:ind w:left="0" w:firstLine="567"/>
        <w:jc w:val="both"/>
        <w:rPr>
          <w:szCs w:val="24"/>
        </w:rPr>
      </w:pPr>
      <w:r w:rsidRPr="00C66BF1">
        <w:rPr>
          <w:szCs w:val="24"/>
        </w:rPr>
        <w:t xml:space="preserve">Projekto tinkamomis finansuoti išlaidomis laikomos ir Programos lėšos skiriamos išlaidoms, atitinkančioms šiuos reikalavimus: </w:t>
      </w:r>
    </w:p>
    <w:p w14:paraId="6E6159A6" w14:textId="77777777" w:rsidR="0083515E" w:rsidRPr="00C66BF1" w:rsidRDefault="0083515E" w:rsidP="0083515E">
      <w:pPr>
        <w:pStyle w:val="ListParagraph"/>
        <w:numPr>
          <w:ilvl w:val="2"/>
          <w:numId w:val="18"/>
        </w:numPr>
        <w:tabs>
          <w:tab w:val="left" w:pos="1134"/>
          <w:tab w:val="left" w:pos="5529"/>
        </w:tabs>
        <w:ind w:left="0" w:firstLine="567"/>
        <w:jc w:val="both"/>
        <w:rPr>
          <w:szCs w:val="24"/>
        </w:rPr>
      </w:pPr>
      <w:r w:rsidRPr="00C66BF1">
        <w:rPr>
          <w:szCs w:val="24"/>
        </w:rPr>
        <w:t xml:space="preserve">Sutarties 1.3.1.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Programos lėšos skiriamos išlaidoms, būtinoms projekto veikloms įgyvendinti ir patirtoms nepažeidžiant teisės aktų, apmokėti už veiklas, vykdytas nuo Sutarties įsigaliojimo dienos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pabaigos datos. Visus su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veiklomis susijusius pirkimus, lėšų pavedimus, ir kitus finansinius veiksmus Projekto vykdytojas ir Projekto partneris (-iai) privalo atlikti ne vėliau kaip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pabaigos datos. Tinkamomis finansuoti gali būti pripažintos tik tokios išlaidos, kurios patirtos ir apmokėtos nuo Sutarties įsigaliojimo dienos iki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pabaigos datos. Nuosavo indėlio, numatyto Sutarties 1.3.2. papunktyje užtikrinimą patvirtinančioms išlaidoms taip pat taikomos šiame Sutarties papunktyje išvardintos sąlygos.</w:t>
      </w:r>
    </w:p>
    <w:p w14:paraId="27B9356F" w14:textId="77777777"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 xml:space="preserve">Sutarties 1.3.3.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Programos lėšos skiriamos išlaidoms, būtinoms projekto veikloms įgyvendinti ir patirtoms nepažeidžiant teisės aktų, apmokėti už veiklas, vykdytas nuo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spalio 2 dienos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bCs/>
          <w:iCs/>
          <w:szCs w:val="24"/>
        </w:rPr>
        <w:t xml:space="preserve"> m. veiklų pabaigos </w:t>
      </w:r>
      <w:r w:rsidRPr="00C66BF1">
        <w:rPr>
          <w:szCs w:val="24"/>
        </w:rPr>
        <w:t xml:space="preserve">datos. Visus su nuo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spalio 2 d. veiklomis susijusius pirkimus, lėšų pavedimus, ir kitus finansinius veiksmus Projekto vykdytojas ir Projekto partneris (-iai) privalo atlikti ne vėliau kaip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t xml:space="preserve"> </w:t>
      </w:r>
      <w:r w:rsidRPr="00C66BF1">
        <w:rPr>
          <w:szCs w:val="24"/>
        </w:rPr>
        <w:t xml:space="preserve">m. veiklų pabaigos datos. Tinkamomis finansuoti gali būti pripažintos tik tokios išlaidos, kurios patirtos ir apmokėtos nuo Sutarties įsigaliojimo dienos iki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pabaigos datos. Nuosavo indėlio, numatyto Sutarties 1.3.4. papunktyje užtikrinimą patvirtinančioms išlaidoms taip pat taikomos šiame Sutarties papunktyje išvardintos sąlygos.</w:t>
      </w:r>
    </w:p>
    <w:p w14:paraId="0743AE2E" w14:textId="77777777" w:rsidR="0083515E" w:rsidRPr="00C66BF1" w:rsidRDefault="0083515E" w:rsidP="0083515E">
      <w:pPr>
        <w:pStyle w:val="ListParagraph"/>
        <w:numPr>
          <w:ilvl w:val="2"/>
          <w:numId w:val="18"/>
        </w:numPr>
        <w:tabs>
          <w:tab w:val="left" w:pos="1134"/>
        </w:tabs>
        <w:ind w:left="0" w:firstLine="567"/>
        <w:jc w:val="both"/>
        <w:rPr>
          <w:szCs w:val="24"/>
        </w:rPr>
      </w:pPr>
      <w:r w:rsidRPr="00C66BF1">
        <w:rPr>
          <w:szCs w:val="24"/>
        </w:rPr>
        <w:t xml:space="preserve">Sutarties 1.3.5.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Programos lėšos skiriamos išlaidoms, būtinoms projekto veikloms įgyvendinti ir patirtoms nepažeidžiant teisės aktų, apmokėti už veiklas, </w:t>
      </w:r>
      <w:r w:rsidRPr="00C66BF1">
        <w:rPr>
          <w:szCs w:val="24"/>
        </w:rPr>
        <w:lastRenderedPageBreak/>
        <w:t xml:space="preserve">vykdytas nuo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spalio 2 dienos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bCs/>
          <w:iCs/>
          <w:szCs w:val="24"/>
        </w:rPr>
        <w:t xml:space="preserve"> m. veiklų ir Projekto įgyvendinimo pabaigos </w:t>
      </w:r>
      <w:r w:rsidRPr="00C66BF1">
        <w:rPr>
          <w:szCs w:val="24"/>
        </w:rPr>
        <w:t xml:space="preserve">datos. Visus su nuo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spalio 2 d. veiklomis susijusius pirkimus, lėšų pavedimus, ir kitus finansinius veiksmus Projekto vykdytojas ir Projekto partneris (-iai) privalo atlikti ne vėliau kaip iki Sutarties 2.2.1 papunktyje nurodytos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ir Projekto įgyvendinimo pabaigos datos. Tinkamomis finansuoti gali būti pripažintos tik tokios išlaidos, kurios patirtos ir apmokėtos nuo Sutarties įsigaliojimo dienos iki </w:t>
      </w:r>
      <w:r w:rsidRPr="00C66BF1">
        <w:fldChar w:fldCharType="begin">
          <w:ffData>
            <w:name w:val="Text2"/>
            <w:enabled/>
            <w:calcOnExit w:val="0"/>
            <w:textInput/>
          </w:ffData>
        </w:fldChar>
      </w:r>
      <w:r w:rsidRPr="00C66BF1">
        <w:instrText xml:space="preserve"> FORMTEXT </w:instrText>
      </w:r>
      <w:r w:rsidRPr="00C66BF1">
        <w:fldChar w:fldCharType="separate"/>
      </w:r>
      <w:r w:rsidRPr="00C66BF1">
        <w:t> </w:t>
      </w:r>
      <w:r w:rsidRPr="00C66BF1">
        <w:t> </w:t>
      </w:r>
      <w:r w:rsidRPr="00C66BF1">
        <w:t> </w:t>
      </w:r>
      <w:r w:rsidRPr="00C66BF1">
        <w:t> </w:t>
      </w:r>
      <w:r w:rsidRPr="00C66BF1">
        <w:t> </w:t>
      </w:r>
      <w:r w:rsidRPr="00C66BF1">
        <w:fldChar w:fldCharType="end"/>
      </w:r>
      <w:r w:rsidRPr="00C66BF1">
        <w:rPr>
          <w:szCs w:val="24"/>
        </w:rPr>
        <w:t xml:space="preserve"> m. veiklų ir Projekto įgyvendinimo pabaigos datos. Nuosavo indėlio, numatyto Sutarties 1.3.6. papunktyje  užtikrinimą patvirtinančioms išlaidoms taip pat taikomos šiame Sutarties papunktyje išvardintos sąlygos.</w:t>
      </w:r>
    </w:p>
    <w:p w14:paraId="4A7DDFCB" w14:textId="77777777" w:rsidR="0083515E" w:rsidRPr="00C66BF1" w:rsidRDefault="0083515E" w:rsidP="0083515E">
      <w:pPr>
        <w:pStyle w:val="ListParagraph"/>
        <w:numPr>
          <w:ilvl w:val="1"/>
          <w:numId w:val="18"/>
        </w:numPr>
        <w:tabs>
          <w:tab w:val="left" w:pos="720"/>
          <w:tab w:val="left" w:pos="1134"/>
        </w:tabs>
        <w:ind w:left="0" w:firstLine="567"/>
        <w:jc w:val="both"/>
        <w:rPr>
          <w:szCs w:val="24"/>
        </w:rPr>
      </w:pPr>
      <w:r w:rsidRPr="00C66BF1">
        <w:rPr>
          <w:szCs w:val="24"/>
        </w:rPr>
        <w:t xml:space="preserve">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 </w:t>
      </w:r>
    </w:p>
    <w:p w14:paraId="59FF5AB7" w14:textId="768050F5" w:rsidR="0083515E" w:rsidRPr="00C66BF1" w:rsidRDefault="0083515E" w:rsidP="0083515E">
      <w:pPr>
        <w:pStyle w:val="ListParagraph"/>
        <w:numPr>
          <w:ilvl w:val="1"/>
          <w:numId w:val="18"/>
        </w:numPr>
        <w:tabs>
          <w:tab w:val="left" w:pos="720"/>
          <w:tab w:val="left" w:pos="1134"/>
        </w:tabs>
        <w:ind w:left="0" w:firstLine="567"/>
        <w:jc w:val="both"/>
        <w:rPr>
          <w:szCs w:val="24"/>
        </w:rPr>
      </w:pPr>
      <w:r w:rsidRPr="00C66BF1">
        <w:rPr>
          <w:szCs w:val="24"/>
        </w:rPr>
        <w:t>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Projekto vykdytojo kredito įstaiga, į kurioje es</w:t>
      </w:r>
      <w:r w:rsidR="00F53A22" w:rsidRPr="00C66BF1">
        <w:rPr>
          <w:szCs w:val="24"/>
        </w:rPr>
        <w:t>a</w:t>
      </w:r>
      <w:r w:rsidRPr="00C66BF1">
        <w:rPr>
          <w:szCs w:val="24"/>
        </w:rPr>
        <w:t>nčią sąskaitą pinigus gauna Projekto vykdytojas, moka Projekto vykdytojas. Tuo atveju, kai CPVA atlikus mokėjimą, jis neįvykdomas dėl ne nuo CPVA priklausančių aplinkybių, pakartotinio lėšų pervedimo išlaidas apmoka projekto vykdytojas (jei CPVA bankas suteikia tokią galimybę).</w:t>
      </w:r>
    </w:p>
    <w:p w14:paraId="344814DE" w14:textId="77777777" w:rsidR="0083515E" w:rsidRPr="00C66BF1" w:rsidRDefault="0083515E" w:rsidP="0083515E">
      <w:pPr>
        <w:pStyle w:val="ListParagraph"/>
        <w:numPr>
          <w:ilvl w:val="1"/>
          <w:numId w:val="18"/>
        </w:numPr>
        <w:tabs>
          <w:tab w:val="left" w:pos="720"/>
          <w:tab w:val="left" w:pos="1134"/>
        </w:tabs>
        <w:ind w:left="0" w:firstLine="567"/>
        <w:jc w:val="both"/>
        <w:rPr>
          <w:szCs w:val="24"/>
        </w:rPr>
      </w:pPr>
      <w:r w:rsidRPr="00C66BF1">
        <w:rPr>
          <w:szCs w:val="24"/>
        </w:rPr>
        <w:t>Palūkanas, gautas už Projekto lėšų disponavimą banko sąskaitoje (jeigu buvo priskaičiuotos), Projekto vykdytojas perveda CPVA per rašte CPVA nurodytą terminą, bet ne vėliau kaip 10 darbo dienų iki einamųjų metų pabaigos.</w:t>
      </w:r>
    </w:p>
    <w:p w14:paraId="4C556230" w14:textId="4F2CC075"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 xml:space="preserve">Projekto vykdytojas turi teisę atlikti Sutarties 1 priede numatytų veiklų ir </w:t>
      </w:r>
      <w:r w:rsidR="00827A61" w:rsidRPr="00C66BF1">
        <w:rPr>
          <w:szCs w:val="24"/>
        </w:rPr>
        <w:t>(</w:t>
      </w:r>
      <w:r w:rsidRPr="00C66BF1">
        <w:rPr>
          <w:szCs w:val="24"/>
        </w:rPr>
        <w:t>arba</w:t>
      </w:r>
      <w:r w:rsidR="00827A61" w:rsidRPr="00C66BF1">
        <w:rPr>
          <w:szCs w:val="24"/>
        </w:rPr>
        <w:t>)</w:t>
      </w:r>
      <w:r w:rsidRPr="00C66BF1">
        <w:rPr>
          <w:szCs w:val="24"/>
        </w:rPr>
        <w:t xml:space="preserve"> jų plano pakeitimus, neturinčius esminio poveikio Projekto apimčiai, tikslui ir uždaviniams pasiekti. Jeigu būtina atlikti tokius pakeitimus Projekto vykdytojas iš anksto el</w:t>
      </w:r>
      <w:r w:rsidR="0090405B" w:rsidRPr="00C66BF1">
        <w:rPr>
          <w:szCs w:val="24"/>
        </w:rPr>
        <w:t>.</w:t>
      </w:r>
      <w:r w:rsidRPr="00C66BF1">
        <w:rPr>
          <w:szCs w:val="24"/>
        </w:rPr>
        <w:t xml:space="preserve"> paštu kreipiasi į CPVA su motyvuotu prašymu leisti atlikti neesminius veiklų ir </w:t>
      </w:r>
      <w:r w:rsidR="00827A61" w:rsidRPr="00C66BF1">
        <w:rPr>
          <w:szCs w:val="24"/>
        </w:rPr>
        <w:t>(</w:t>
      </w:r>
      <w:r w:rsidRPr="00C66BF1">
        <w:rPr>
          <w:szCs w:val="24"/>
        </w:rPr>
        <w:t>arba</w:t>
      </w:r>
      <w:r w:rsidR="00827A61" w:rsidRPr="00C66BF1">
        <w:rPr>
          <w:szCs w:val="24"/>
        </w:rPr>
        <w:t>)</w:t>
      </w:r>
      <w:r w:rsidRPr="00C66BF1">
        <w:rPr>
          <w:szCs w:val="24"/>
        </w:rPr>
        <w:t xml:space="preserve"> jų plano pakeitimus. Gautą prašymą CPVA įvertina per 5 darbo dienas ir apie priimtą sprendimą el. paštu informuoja Projekto vykdytoją.</w:t>
      </w:r>
    </w:p>
    <w:p w14:paraId="02A4A79A"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Jeigu būtina, iš Programos Projektui skiriamos lėšos gali būti perkeliamos iš vienos sąmatos eilutės į kitą, bet ne daugiau kaip 15 procentų institucijos finansuojamos projekto biudžeto eilutės vertės. Dėl lėšų perkėlimo Projekto vykdytojas iš anksto su motyvuotu prašymu kreipiasi į CPVA el. paštu. Gautą prašymą CPVA įvertina per 5 darbo dienas ir apie priimtą sprendimą el. paštu informuoja Projekto vykdytoją.</w:t>
      </w:r>
    </w:p>
    <w:p w14:paraId="01BE8276"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Projekto vykdytojas Sutarties 4 priede nurodytas „Nenumatytas išlaidas“ gali panaudoti tik gavęs CPVA sutikimą el. paštu.</w:t>
      </w:r>
    </w:p>
    <w:p w14:paraId="049F8F3D"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8.3.1 papunktyje nurodytam asmeniui, o šis inicijuoja kreipimąsi į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p w14:paraId="7846BB45" w14:textId="77777777" w:rsidR="0083515E" w:rsidRPr="00C66BF1" w:rsidRDefault="0083515E" w:rsidP="0083515E">
      <w:pPr>
        <w:pStyle w:val="ListParagraph"/>
        <w:numPr>
          <w:ilvl w:val="1"/>
          <w:numId w:val="18"/>
        </w:numPr>
        <w:tabs>
          <w:tab w:val="left" w:pos="720"/>
          <w:tab w:val="left" w:pos="1134"/>
        </w:tabs>
        <w:ind w:left="0" w:firstLine="567"/>
        <w:jc w:val="both"/>
        <w:rPr>
          <w:szCs w:val="24"/>
        </w:rPr>
      </w:pPr>
      <w:r w:rsidRPr="00C66BF1">
        <w:rPr>
          <w:szCs w:val="24"/>
        </w:rPr>
        <w:t>Tinkamomis finansuoti gali būti pripažintos tik tos Projekto išlaidos, kurios atitinka Aprašo 65-66 ir 70 punktuose numatytus reikalavimus.</w:t>
      </w:r>
    </w:p>
    <w:p w14:paraId="4C8B2D68" w14:textId="77777777" w:rsidR="0083515E" w:rsidRPr="00C66BF1" w:rsidRDefault="0083515E" w:rsidP="0083515E">
      <w:pPr>
        <w:tabs>
          <w:tab w:val="left" w:pos="720"/>
        </w:tabs>
        <w:jc w:val="both"/>
        <w:rPr>
          <w:sz w:val="24"/>
          <w:szCs w:val="24"/>
          <w:lang w:val="lt-LT"/>
        </w:rPr>
      </w:pPr>
    </w:p>
    <w:p w14:paraId="1259CBC5" w14:textId="77777777" w:rsidR="0083515E" w:rsidRPr="00C66BF1" w:rsidRDefault="0083515E" w:rsidP="0083515E">
      <w:pPr>
        <w:pStyle w:val="ListParagraph"/>
        <w:numPr>
          <w:ilvl w:val="0"/>
          <w:numId w:val="18"/>
        </w:numPr>
        <w:jc w:val="center"/>
        <w:outlineLvl w:val="0"/>
        <w:rPr>
          <w:b/>
          <w:szCs w:val="24"/>
        </w:rPr>
      </w:pPr>
      <w:r w:rsidRPr="00C66BF1">
        <w:rPr>
          <w:b/>
          <w:szCs w:val="24"/>
        </w:rPr>
        <w:t>Projekto vykdytojo patvirtinimai ir garantijos</w:t>
      </w:r>
    </w:p>
    <w:p w14:paraId="19EB0801" w14:textId="77777777" w:rsidR="0083515E" w:rsidRPr="00C66BF1" w:rsidRDefault="0083515E" w:rsidP="0083515E">
      <w:pPr>
        <w:ind w:firstLine="567"/>
        <w:jc w:val="both"/>
        <w:rPr>
          <w:sz w:val="24"/>
          <w:szCs w:val="24"/>
          <w:lang w:val="lt-LT"/>
        </w:rPr>
      </w:pPr>
    </w:p>
    <w:p w14:paraId="689ED41F"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 xml:space="preserve">Projekto vykdytojas patvirtina, kad jis turi visas teises (leidimus, licencijas ir kt.) vykdyti Sutarties 1 priede numatytas veiklas. </w:t>
      </w:r>
    </w:p>
    <w:p w14:paraId="303C8739"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Projekto vykdytojas patvirtina, kad Projektą vykdys tinkamai, nepažeisdamas Sutarties, Lietuvos Respublikos ir Europos Sąjungos teisės aktų, kitų sutarčių bei tarptautinės teisės principų.</w:t>
      </w:r>
    </w:p>
    <w:p w14:paraId="1D1C6702"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lastRenderedPageBreak/>
        <w:t>Projekto vykdytojas supranta ir patvirtina, kad yra visiškai atsakingas už Sutarčiai vykdyti pasitelktų trečiųjų asmenų veiklas įgyvendinant Projektą.</w:t>
      </w:r>
    </w:p>
    <w:p w14:paraId="65A86E46" w14:textId="77777777" w:rsidR="0083515E" w:rsidRPr="00C66BF1" w:rsidRDefault="0083515E" w:rsidP="0083515E">
      <w:pPr>
        <w:pStyle w:val="ListParagraph"/>
        <w:numPr>
          <w:ilvl w:val="1"/>
          <w:numId w:val="18"/>
        </w:numPr>
        <w:tabs>
          <w:tab w:val="left" w:pos="1134"/>
        </w:tabs>
        <w:ind w:left="0" w:firstLine="567"/>
        <w:jc w:val="both"/>
        <w:rPr>
          <w:szCs w:val="24"/>
        </w:rPr>
      </w:pPr>
      <w:r w:rsidRPr="00C66BF1">
        <w:rPr>
          <w:szCs w:val="24"/>
        </w:rPr>
        <w:t>Projekto vykdytojas supranta ir patvirtina, kad yra visiškai atsakingas už tinkamą CPVA Projektui įgyvendinti skirtų lėšų panaudojimą.</w:t>
      </w:r>
    </w:p>
    <w:p w14:paraId="099B5644"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 xml:space="preserve">Projekto vykdytojas patvirtina, kad yra susipažinęs su Aprašu ir Lietuvos Respublikos užsienio reikalų ministerijos Aprašu. </w:t>
      </w:r>
    </w:p>
    <w:p w14:paraId="27491239"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 xml:space="preserve">Projekto vykdytojas, siekdamas užtikrinti skaidrumą ir tiekėjų lygiateisiškumą, įsipareigoja Projektui reikalingų prekių ar paslaugų nepirkti iš Projekto partnerio (-ių) ir iš Projekto vykdytojo ar Projekto partnerio darbuotojų. Projekto vykdytojas turi užtikrinti, kad šio reikalavimo laikytųsi ir Projekto partneris. </w:t>
      </w:r>
    </w:p>
    <w:p w14:paraId="394CCBEE"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Projekto vykdytojas per Projekto įgyvendinimo laikotarpį (t. y., laikotarpį nuo Sutarties įsigaliojimo dienos iki Sutarties 2.2.1 papunktyje nurodyto Projekto įgyvendinimo pabaigos) iš Projekto veiklų vykdymo negali gauti pelno (Projekto veiklos neturi būti susijusios su pelno siekiu).</w:t>
      </w:r>
    </w:p>
    <w:p w14:paraId="52383E47"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p w14:paraId="52BA1B4F" w14:textId="77777777" w:rsidR="0083515E" w:rsidRPr="00C66BF1" w:rsidRDefault="0083515E" w:rsidP="0083515E">
      <w:pPr>
        <w:pStyle w:val="PlainText"/>
        <w:tabs>
          <w:tab w:val="left" w:pos="1134"/>
        </w:tabs>
        <w:ind w:left="567"/>
        <w:jc w:val="both"/>
        <w:rPr>
          <w:rFonts w:ascii="Times New Roman" w:hAnsi="Times New Roman"/>
          <w:sz w:val="24"/>
          <w:szCs w:val="24"/>
          <w:lang w:val="lt-LT"/>
        </w:rPr>
      </w:pPr>
    </w:p>
    <w:p w14:paraId="48B686A8" w14:textId="77777777" w:rsidR="0083515E" w:rsidRPr="00C66BF1" w:rsidRDefault="0083515E" w:rsidP="0083515E">
      <w:pPr>
        <w:pStyle w:val="ListParagraph"/>
        <w:numPr>
          <w:ilvl w:val="0"/>
          <w:numId w:val="18"/>
        </w:numPr>
        <w:jc w:val="center"/>
        <w:outlineLvl w:val="0"/>
        <w:rPr>
          <w:b/>
          <w:szCs w:val="24"/>
        </w:rPr>
      </w:pPr>
      <w:r w:rsidRPr="00C66BF1">
        <w:rPr>
          <w:b/>
          <w:szCs w:val="24"/>
        </w:rPr>
        <w:t>Projekto įgyvendinimo kokybė ir šalių atsakomybė</w:t>
      </w:r>
    </w:p>
    <w:p w14:paraId="1D58B685" w14:textId="77777777" w:rsidR="0083515E" w:rsidRPr="00C66BF1" w:rsidRDefault="0083515E" w:rsidP="0083515E">
      <w:pPr>
        <w:pStyle w:val="BodyTextIndent2"/>
        <w:spacing w:after="0" w:line="240" w:lineRule="auto"/>
        <w:ind w:left="0"/>
        <w:jc w:val="center"/>
        <w:rPr>
          <w:b/>
          <w:sz w:val="24"/>
          <w:szCs w:val="24"/>
          <w:lang w:val="lt-LT"/>
        </w:rPr>
      </w:pPr>
    </w:p>
    <w:p w14:paraId="6F5EDDD6" w14:textId="77777777"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Šalys įsipareigoja susilaikyti nuo veiksmų, kuriais būtų pažeistos Sutarties sąlygos ir kurie galėtų daryti žalą Šalių interesams, geram vardui ir tarpusavio santykiams. </w:t>
      </w:r>
    </w:p>
    <w:p w14:paraId="25714C8F" w14:textId="1C757965"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Jeigu Projektas nevykdomas, vykdomas ne pagal Sutarties sąlygas arba Projekto vykdytojas nevykdo </w:t>
      </w:r>
      <w:r w:rsidR="0090405B" w:rsidRPr="00C66BF1">
        <w:rPr>
          <w:szCs w:val="24"/>
        </w:rPr>
        <w:t>ar</w:t>
      </w:r>
      <w:r w:rsidRPr="00C66BF1">
        <w:rPr>
          <w:szCs w:val="24"/>
        </w:rPr>
        <w:t xml:space="preserve"> netinkamai vykdo kitus įsipareigojimus pagal Sutartį, CPVA informuoja Projekto vykdytoją raštu ir nurodo terminą trūkumams pašalinti. Jeigu per nurodytą terminą Projekto vykdytojas trūkumų nepašalina, CPVA įgyja teisę be atskiro įspėjimo termino nutraukti Sutartį ir reikalauti grąžinti pervestas lėšas.</w:t>
      </w:r>
    </w:p>
    <w:p w14:paraId="0692E07F" w14:textId="73E49096"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Jeigu pagal Projekto vykdymo ataskaitą CPVA ir</w:t>
      </w:r>
      <w:r w:rsidR="0090405B" w:rsidRPr="00C66BF1">
        <w:rPr>
          <w:szCs w:val="24"/>
        </w:rPr>
        <w:t xml:space="preserve"> (</w:t>
      </w:r>
      <w:r w:rsidRPr="00C66BF1">
        <w:rPr>
          <w:szCs w:val="24"/>
        </w:rPr>
        <w:t>ar</w:t>
      </w:r>
      <w:r w:rsidR="0090405B" w:rsidRPr="00C66BF1">
        <w:rPr>
          <w:szCs w:val="24"/>
        </w:rPr>
        <w:t>)</w:t>
      </w:r>
      <w:r w:rsidRPr="00C66BF1">
        <w:rPr>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raštu nurodytą terminą, o tuo atveju, kai Projekto vykdytojui buvo pervesta tik lėšų dalis, CPVA atitinkamai sumažina Projekto vykdytojui pervedamą lėšų likutį.</w:t>
      </w:r>
    </w:p>
    <w:p w14:paraId="4BBB13BF" w14:textId="24AE151D"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Jeigu Sutartyje nustatyta tvarka Projekto vykdytojas negrąžina CPVA pervestų lėšų ar neperveda palūkanų (Sutarties 3.1.4.2 ir 3.5 papunkčiai), Projekto vykdytojas rašytiniu CPVA reikalavimu įsipareigoja mokėti CPVA 0,02 </w:t>
      </w:r>
      <w:r w:rsidR="0090405B" w:rsidRPr="00C66BF1">
        <w:rPr>
          <w:szCs w:val="24"/>
        </w:rPr>
        <w:t>proc.</w:t>
      </w:r>
      <w:r w:rsidRPr="00C66BF1">
        <w:rPr>
          <w:szCs w:val="24"/>
        </w:rPr>
        <w:t xml:space="preserve"> nuo laiku negrąžintos sumos dydžio delspinigius už kiekvieną uždelstą dieną.</w:t>
      </w:r>
    </w:p>
    <w:p w14:paraId="62F15549" w14:textId="59E94A53"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Jeigu CPVA Sutartyje nustatyta tvarka neatsiskaito su Projekto vykdytoju, CPVA rašytiniu Projekto vykdytojo reikalavimu įsipareigoja mokėti 0,02 </w:t>
      </w:r>
      <w:r w:rsidR="0090405B" w:rsidRPr="00C66BF1">
        <w:rPr>
          <w:szCs w:val="24"/>
        </w:rPr>
        <w:t>proc.</w:t>
      </w:r>
      <w:r w:rsidRPr="00C66BF1">
        <w:rPr>
          <w:szCs w:val="24"/>
        </w:rPr>
        <w:t xml:space="preserve"> nuo laiku nepervestos sumos dydžio delspinigius už kiekvieną uždelstą dieną, išskyrus Sutarties 3.3 papunktyje numatytą atvejį.</w:t>
      </w:r>
    </w:p>
    <w:p w14:paraId="5F61B59F" w14:textId="4ABBA18D"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Jeigu Projekto vykdytojui iškeliama bankroto byla, pradedamos likvidavimo ar reorganizavimo procedūros, stabdoma jo veikla arba teisės aktų nustatyta tvarka susidaro analogiška situacija, Projekto vykdytojas įsipareigoja nedelsdamas, bet ne vėliau kaip</w:t>
      </w:r>
      <w:r w:rsidR="003C4A45" w:rsidRPr="00C66BF1">
        <w:rPr>
          <w:szCs w:val="24"/>
        </w:rPr>
        <w:t xml:space="preserve"> per 5 darbo dienas el.</w:t>
      </w:r>
      <w:r w:rsidRPr="00C66BF1">
        <w:rPr>
          <w:szCs w:val="24"/>
        </w:rPr>
        <w:t xml:space="preserve"> paštu apie tai informuoti CPVA. Jeigu, CPVA vertinimu, tai gali turėti įtakos tinkamam Sutarties vykdymui, ši Sutartis CPVA nutraukiama vienašališkai ir </w:t>
      </w:r>
      <w:r w:rsidR="001C18F9">
        <w:rPr>
          <w:szCs w:val="24"/>
        </w:rPr>
        <w:t>raštu</w:t>
      </w:r>
      <w:r w:rsidRPr="00C66BF1">
        <w:rPr>
          <w:szCs w:val="24"/>
        </w:rPr>
        <w:t xml:space="preserve"> apie nutrauktą Sutartį informuojamas Projekto vykdytojas.</w:t>
      </w:r>
    </w:p>
    <w:p w14:paraId="42818860" w14:textId="77777777" w:rsidR="0083515E" w:rsidRPr="00C66BF1" w:rsidRDefault="0083515E" w:rsidP="0083515E">
      <w:pPr>
        <w:rPr>
          <w:b/>
          <w:sz w:val="24"/>
          <w:szCs w:val="24"/>
          <w:lang w:val="lt-LT"/>
        </w:rPr>
      </w:pPr>
    </w:p>
    <w:p w14:paraId="7E59AF20" w14:textId="77777777" w:rsidR="0083515E" w:rsidRPr="00C66BF1" w:rsidRDefault="0083515E" w:rsidP="0083515E">
      <w:pPr>
        <w:pStyle w:val="ListParagraph"/>
        <w:numPr>
          <w:ilvl w:val="0"/>
          <w:numId w:val="18"/>
        </w:numPr>
        <w:jc w:val="center"/>
        <w:outlineLvl w:val="0"/>
        <w:rPr>
          <w:b/>
          <w:szCs w:val="24"/>
        </w:rPr>
      </w:pPr>
      <w:r w:rsidRPr="00C66BF1">
        <w:rPr>
          <w:b/>
          <w:szCs w:val="24"/>
        </w:rPr>
        <w:t>Nenugalimos jėgos aplinkybės (</w:t>
      </w:r>
      <w:r w:rsidRPr="00C66BF1">
        <w:rPr>
          <w:b/>
          <w:i/>
          <w:szCs w:val="24"/>
        </w:rPr>
        <w:t>force majeure</w:t>
      </w:r>
      <w:r w:rsidRPr="00C66BF1">
        <w:rPr>
          <w:b/>
          <w:szCs w:val="24"/>
        </w:rPr>
        <w:t>)</w:t>
      </w:r>
    </w:p>
    <w:p w14:paraId="51A0602D" w14:textId="77777777" w:rsidR="0083515E" w:rsidRPr="00C66BF1" w:rsidRDefault="0083515E" w:rsidP="0083515E">
      <w:pPr>
        <w:jc w:val="center"/>
        <w:rPr>
          <w:b/>
          <w:sz w:val="24"/>
          <w:szCs w:val="24"/>
          <w:lang w:val="lt-LT"/>
        </w:rPr>
      </w:pPr>
    </w:p>
    <w:p w14:paraId="10967A70" w14:textId="77777777" w:rsidR="0083515E" w:rsidRPr="00C66BF1" w:rsidRDefault="0083515E" w:rsidP="0083515E">
      <w:pPr>
        <w:pStyle w:val="ListParagraph"/>
        <w:numPr>
          <w:ilvl w:val="1"/>
          <w:numId w:val="18"/>
        </w:numPr>
        <w:tabs>
          <w:tab w:val="left" w:pos="993"/>
        </w:tabs>
        <w:autoSpaceDE w:val="0"/>
        <w:autoSpaceDN w:val="0"/>
        <w:adjustRightInd w:val="0"/>
        <w:ind w:left="0" w:firstLine="567"/>
        <w:jc w:val="both"/>
        <w:rPr>
          <w:szCs w:val="24"/>
          <w:lang w:eastAsia="lt-LT"/>
        </w:rPr>
      </w:pPr>
      <w:r w:rsidRPr="00C66BF1">
        <w:rPr>
          <w:szCs w:val="24"/>
        </w:rPr>
        <w:t>Šalys neatsako dėl bet kokios Sutarties nuostatos nevykdymo ar netinkamo vykdymo, jeigu tai susiję su nenugalimos jėgos aplinkybėmis (</w:t>
      </w:r>
      <w:r w:rsidRPr="00C66BF1">
        <w:rPr>
          <w:i/>
          <w:szCs w:val="24"/>
        </w:rPr>
        <w:t>force majeure</w:t>
      </w:r>
      <w:r w:rsidRPr="00C66BF1">
        <w:rPr>
          <w:szCs w:val="24"/>
        </w:rPr>
        <w:t xml:space="preserve">), kurias Šalys supranta taip, kaip nustato </w:t>
      </w:r>
      <w:r w:rsidRPr="00C66BF1">
        <w:rPr>
          <w:szCs w:val="24"/>
          <w:lang w:eastAsia="lt-LT"/>
        </w:rPr>
        <w:t>Lietuvos Respublikos civilinis kodeksas ir Atleidimo nuo atsakomybės esant nenugalimos jėgos (</w:t>
      </w:r>
      <w:r w:rsidRPr="00C66BF1">
        <w:rPr>
          <w:i/>
          <w:szCs w:val="24"/>
          <w:lang w:eastAsia="lt-LT"/>
        </w:rPr>
        <w:t>force majeure</w:t>
      </w:r>
      <w:r w:rsidRPr="00C66BF1">
        <w:rPr>
          <w:szCs w:val="24"/>
          <w:lang w:eastAsia="lt-LT"/>
        </w:rPr>
        <w:t xml:space="preserve">) aplinkybėms taisyklės, patvirtintos </w:t>
      </w:r>
      <w:r w:rsidRPr="00C66BF1">
        <w:rPr>
          <w:szCs w:val="24"/>
        </w:rPr>
        <w:t xml:space="preserve">Lietuvos Respublikos Vyriausybės 1996 m. liepos </w:t>
      </w:r>
      <w:r w:rsidRPr="00C66BF1">
        <w:rPr>
          <w:szCs w:val="24"/>
        </w:rPr>
        <w:lastRenderedPageBreak/>
        <w:t>15 d. nutarimu Nr. 840 „Dėl Atleidimo nuo atsakomybės esant nenugalimos jėgos (</w:t>
      </w:r>
      <w:r w:rsidRPr="00C66BF1">
        <w:rPr>
          <w:i/>
          <w:szCs w:val="24"/>
        </w:rPr>
        <w:t>force majeure</w:t>
      </w:r>
      <w:r w:rsidRPr="00C66BF1">
        <w:rPr>
          <w:szCs w:val="24"/>
        </w:rPr>
        <w:t>) aplinkybėms taisyklių patvirtinimo“.</w:t>
      </w:r>
    </w:p>
    <w:p w14:paraId="77E3D73A" w14:textId="367B31D2"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Šalis, negalinti laiku įvykdyti </w:t>
      </w:r>
      <w:r w:rsidR="0090405B" w:rsidRPr="00C66BF1">
        <w:rPr>
          <w:szCs w:val="24"/>
        </w:rPr>
        <w:t>ar</w:t>
      </w:r>
      <w:r w:rsidRPr="00C66BF1">
        <w:rPr>
          <w:szCs w:val="24"/>
        </w:rPr>
        <w:t xml:space="preserve"> tinkamai įvykdyti savo sutartinių įsipareigojimų dėl nenugalimos jėgos (</w:t>
      </w:r>
      <w:r w:rsidRPr="00C66BF1">
        <w:rPr>
          <w:i/>
          <w:szCs w:val="24"/>
        </w:rPr>
        <w:t>force majeure</w:t>
      </w:r>
      <w:r w:rsidRPr="00C66BF1">
        <w:rPr>
          <w:szCs w:val="24"/>
        </w:rPr>
        <w:t>) aplinkybių, turi kiek įmanoma greičiau, bet ne vėliau kaip per 1 darbo dieną nuo aplinkybių</w:t>
      </w:r>
      <w:r w:rsidR="003C4A45" w:rsidRPr="00C66BF1">
        <w:rPr>
          <w:szCs w:val="24"/>
        </w:rPr>
        <w:t xml:space="preserve"> paaiškėjimo dienos el.</w:t>
      </w:r>
      <w:r w:rsidRPr="00C66BF1">
        <w:rPr>
          <w:szCs w:val="24"/>
        </w:rPr>
        <w:t xml:space="preserve"> paštu paštu informuoti apie tai kitą Šalį. Šalis, pažeidusi nurodytą terminą, atleidžiama nuo atsakomybės tik nuo to momento, kada kita Šalis gavo jos pranešimą apie nenugalimos jėgos (</w:t>
      </w:r>
      <w:r w:rsidRPr="00C66BF1">
        <w:rPr>
          <w:i/>
          <w:szCs w:val="24"/>
        </w:rPr>
        <w:t>force majeure</w:t>
      </w:r>
      <w:r w:rsidRPr="00C66BF1">
        <w:rPr>
          <w:szCs w:val="24"/>
        </w:rPr>
        <w:t>) aplinkybes.</w:t>
      </w:r>
    </w:p>
    <w:p w14:paraId="7AC4C347" w14:textId="77777777"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 xml:space="preserve">Šalis, kuri vadovaujasi nenugalimos jėgos </w:t>
      </w:r>
      <w:r w:rsidRPr="00C66BF1">
        <w:rPr>
          <w:i/>
          <w:szCs w:val="24"/>
        </w:rPr>
        <w:t>(force majeure)</w:t>
      </w:r>
      <w:r w:rsidRPr="00C66BF1">
        <w:rPr>
          <w:szCs w:val="24"/>
        </w:rPr>
        <w:t xml:space="preserve"> aplinkybėmis, turi jas patvirtinti teisės aktų nustatyta tvarka.</w:t>
      </w:r>
    </w:p>
    <w:p w14:paraId="69847AB1" w14:textId="77777777"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Jeigu Šalis dėl nenugalimos jėgos (</w:t>
      </w:r>
      <w:r w:rsidRPr="00C66BF1">
        <w:rPr>
          <w:i/>
          <w:szCs w:val="24"/>
        </w:rPr>
        <w:t>force majeure</w:t>
      </w:r>
      <w:r w:rsidRPr="00C66BF1">
        <w:rPr>
          <w:szCs w:val="24"/>
        </w:rPr>
        <w:t>) aplinkybių negali vykdyti savo sutartinių įsipareigojimų ilgiau nei 15 kalendorinių dienų, kita Šalis turi teisę vienašališkai nutraukti Sutartį.</w:t>
      </w:r>
    </w:p>
    <w:p w14:paraId="1A63DAE7" w14:textId="77777777" w:rsidR="0083515E" w:rsidRPr="00C66BF1" w:rsidRDefault="0083515E" w:rsidP="0083515E">
      <w:pPr>
        <w:jc w:val="center"/>
        <w:outlineLvl w:val="0"/>
        <w:rPr>
          <w:b/>
          <w:bCs/>
          <w:sz w:val="24"/>
          <w:szCs w:val="24"/>
          <w:lang w:val="lt-LT"/>
        </w:rPr>
      </w:pPr>
    </w:p>
    <w:p w14:paraId="03D19A67" w14:textId="77777777" w:rsidR="0083515E" w:rsidRPr="00C66BF1" w:rsidRDefault="0083515E" w:rsidP="0083515E">
      <w:pPr>
        <w:pStyle w:val="ListParagraph"/>
        <w:numPr>
          <w:ilvl w:val="0"/>
          <w:numId w:val="18"/>
        </w:numPr>
        <w:jc w:val="center"/>
        <w:outlineLvl w:val="0"/>
        <w:rPr>
          <w:b/>
          <w:bCs/>
          <w:szCs w:val="24"/>
        </w:rPr>
      </w:pPr>
      <w:r w:rsidRPr="00C66BF1">
        <w:rPr>
          <w:b/>
          <w:bCs/>
          <w:szCs w:val="24"/>
        </w:rPr>
        <w:t>Ginčų sprendimas</w:t>
      </w:r>
    </w:p>
    <w:p w14:paraId="1B1D03AA" w14:textId="77777777" w:rsidR="0083515E" w:rsidRPr="00C66BF1" w:rsidRDefault="0083515E" w:rsidP="0083515E">
      <w:pPr>
        <w:jc w:val="both"/>
        <w:rPr>
          <w:b/>
          <w:bCs/>
          <w:sz w:val="24"/>
          <w:szCs w:val="24"/>
          <w:lang w:val="lt-LT"/>
        </w:rPr>
      </w:pPr>
    </w:p>
    <w:p w14:paraId="4322449C" w14:textId="77777777"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Šalių teisės ir įsipareigojimai yra aiškinami pagal Sutarties nuostatas ir pagal Lietuvos Respublikos teisės aktus.</w:t>
      </w:r>
    </w:p>
    <w:p w14:paraId="14AEE2D3" w14:textId="581895A2" w:rsidR="0083515E" w:rsidRPr="00C66BF1" w:rsidRDefault="0083515E" w:rsidP="0083515E">
      <w:pPr>
        <w:pStyle w:val="ListParagraph"/>
        <w:numPr>
          <w:ilvl w:val="1"/>
          <w:numId w:val="18"/>
        </w:numPr>
        <w:tabs>
          <w:tab w:val="left" w:pos="993"/>
        </w:tabs>
        <w:ind w:left="0" w:firstLine="567"/>
        <w:jc w:val="both"/>
        <w:rPr>
          <w:rStyle w:val="text1"/>
          <w:szCs w:val="24"/>
        </w:rPr>
      </w:pPr>
      <w:r w:rsidRPr="00C66BF1">
        <w:rPr>
          <w:szCs w:val="24"/>
        </w:rPr>
        <w:t>Bet koks ginčas, nesutarimas ar reikalavimas dėl Sutarties sprendžiamas Šalių derybomis, o Šalims per 30</w:t>
      </w:r>
      <w:r w:rsidR="0090405B" w:rsidRPr="00C66BF1">
        <w:rPr>
          <w:szCs w:val="24"/>
        </w:rPr>
        <w:t xml:space="preserve"> </w:t>
      </w:r>
      <w:r w:rsidRPr="00C66BF1">
        <w:rPr>
          <w:szCs w:val="24"/>
        </w:rPr>
        <w:t>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14407D71" w14:textId="77777777" w:rsidR="0083515E" w:rsidRPr="00C66BF1" w:rsidRDefault="0083515E" w:rsidP="0083515E">
      <w:pPr>
        <w:jc w:val="both"/>
        <w:rPr>
          <w:rStyle w:val="text1"/>
          <w:b/>
          <w:sz w:val="24"/>
          <w:szCs w:val="24"/>
          <w:lang w:val="lt-LT"/>
        </w:rPr>
      </w:pPr>
    </w:p>
    <w:p w14:paraId="091901CA" w14:textId="77777777" w:rsidR="0083515E" w:rsidRPr="00C66BF1" w:rsidRDefault="0083515E" w:rsidP="0083515E">
      <w:pPr>
        <w:pStyle w:val="ListParagraph"/>
        <w:numPr>
          <w:ilvl w:val="0"/>
          <w:numId w:val="18"/>
        </w:numPr>
        <w:jc w:val="center"/>
        <w:outlineLvl w:val="0"/>
        <w:rPr>
          <w:b/>
          <w:szCs w:val="24"/>
        </w:rPr>
      </w:pPr>
      <w:r w:rsidRPr="00C66BF1">
        <w:rPr>
          <w:b/>
          <w:szCs w:val="24"/>
        </w:rPr>
        <w:t>Pranešimai ir šalių kontaktiniai asmenys</w:t>
      </w:r>
    </w:p>
    <w:p w14:paraId="1F665C88" w14:textId="77777777" w:rsidR="0083515E" w:rsidRPr="00C66BF1" w:rsidRDefault="0083515E" w:rsidP="0083515E">
      <w:pPr>
        <w:ind w:firstLine="720"/>
        <w:jc w:val="both"/>
        <w:rPr>
          <w:b/>
          <w:sz w:val="24"/>
          <w:szCs w:val="24"/>
          <w:lang w:val="lt-LT"/>
        </w:rPr>
      </w:pPr>
    </w:p>
    <w:p w14:paraId="34F87F16" w14:textId="6B749736"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Visi pranešimai, informacija ir kitokia Sutartyje numatyta korespondencija turi būti daroma</w:t>
      </w:r>
      <w:r w:rsidR="003C4A45" w:rsidRPr="00C66BF1">
        <w:rPr>
          <w:szCs w:val="24"/>
        </w:rPr>
        <w:t xml:space="preserve"> raštu ir siunčiama el.</w:t>
      </w:r>
      <w:r w:rsidR="00F92F9D">
        <w:rPr>
          <w:szCs w:val="24"/>
        </w:rPr>
        <w:t xml:space="preserve"> paštu. Kai</w:t>
      </w:r>
      <w:r w:rsidRPr="00C66BF1">
        <w:rPr>
          <w:szCs w:val="24"/>
        </w:rPr>
        <w:t xml:space="preserve"> minėta korespondencija siunčiama </w:t>
      </w:r>
      <w:r w:rsidR="003C4A45" w:rsidRPr="00C66BF1">
        <w:rPr>
          <w:szCs w:val="24"/>
        </w:rPr>
        <w:t>el.</w:t>
      </w:r>
      <w:r w:rsidRPr="00C66BF1">
        <w:rPr>
          <w:szCs w:val="24"/>
        </w:rPr>
        <w:t xml:space="preserve"> paštu, gavimo data bus laikoma jos išsiuntimo diena</w:t>
      </w:r>
      <w:r w:rsidR="00F92F9D">
        <w:rPr>
          <w:szCs w:val="24"/>
        </w:rPr>
        <w:t>.</w:t>
      </w:r>
    </w:p>
    <w:p w14:paraId="3C3032E1" w14:textId="2E274674" w:rsidR="0083515E" w:rsidRPr="00C66BF1" w:rsidRDefault="003C4A45" w:rsidP="0083515E">
      <w:pPr>
        <w:pStyle w:val="ListParagraph"/>
        <w:numPr>
          <w:ilvl w:val="1"/>
          <w:numId w:val="18"/>
        </w:numPr>
        <w:tabs>
          <w:tab w:val="left" w:pos="993"/>
        </w:tabs>
        <w:ind w:left="0" w:firstLine="567"/>
        <w:jc w:val="both"/>
        <w:rPr>
          <w:szCs w:val="24"/>
        </w:rPr>
      </w:pPr>
      <w:r w:rsidRPr="00C66BF1">
        <w:rPr>
          <w:szCs w:val="24"/>
        </w:rPr>
        <w:t>Šalys įsipareigoja el.</w:t>
      </w:r>
      <w:r w:rsidR="0083515E" w:rsidRPr="00C66BF1">
        <w:rPr>
          <w:szCs w:val="24"/>
        </w:rPr>
        <w:t xml:space="preserve"> paštu viena kitai pranešti apie jų registracijos, buveinės adreso, pavadinimo, banko sąskaitos, kitų rekvizitų ar asmenų, atsakingų už Sutarties vykdymą ir priežiūrą, pasikeitimus ne vėliau kaip per 3</w:t>
      </w:r>
      <w:r w:rsidR="0090405B" w:rsidRPr="00C66BF1">
        <w:rPr>
          <w:szCs w:val="24"/>
        </w:rPr>
        <w:t xml:space="preserve"> </w:t>
      </w:r>
      <w:r w:rsidR="0083515E" w:rsidRPr="00C66BF1">
        <w:rPr>
          <w:szCs w:val="24"/>
        </w:rPr>
        <w:t>darbo dienas nuo pasikeitimo.</w:t>
      </w:r>
      <w:r w:rsidR="0083515E" w:rsidRPr="00C66BF1">
        <w:t xml:space="preserve"> </w:t>
      </w:r>
      <w:r w:rsidR="0083515E" w:rsidRPr="00C66BF1">
        <w:rPr>
          <w:szCs w:val="24"/>
        </w:rPr>
        <w:t>Šalis, neįvykdžiusi šio reikalavimo, negali pareikšti pretenzijų ar atsikirtimų, kad kitos Šalies veiksmai, atlikti pagal paskutinius jai žinomus duomenis, neatitinka Sutarties sąlygų arba ji negavo pranešimų, siųstų pagal šiuos duomenis.</w:t>
      </w:r>
    </w:p>
    <w:p w14:paraId="201CAAF2" w14:textId="77777777" w:rsidR="0083515E" w:rsidRPr="00C66BF1" w:rsidRDefault="0083515E" w:rsidP="0083515E">
      <w:pPr>
        <w:pStyle w:val="ListParagraph"/>
        <w:numPr>
          <w:ilvl w:val="1"/>
          <w:numId w:val="18"/>
        </w:numPr>
        <w:tabs>
          <w:tab w:val="left" w:pos="993"/>
        </w:tabs>
        <w:ind w:left="0" w:firstLine="567"/>
        <w:jc w:val="both"/>
        <w:rPr>
          <w:szCs w:val="24"/>
        </w:rPr>
      </w:pPr>
      <w:r w:rsidRPr="00C66BF1">
        <w:rPr>
          <w:szCs w:val="24"/>
        </w:rPr>
        <w:t>Šalių asmenys kontaktams:</w:t>
      </w:r>
    </w:p>
    <w:p w14:paraId="06D6CB27" w14:textId="5EF80F42" w:rsidR="0083515E" w:rsidRPr="00C66BF1" w:rsidRDefault="0083515E" w:rsidP="0083515E">
      <w:pPr>
        <w:pStyle w:val="ListParagraph"/>
        <w:numPr>
          <w:ilvl w:val="2"/>
          <w:numId w:val="18"/>
        </w:numPr>
        <w:tabs>
          <w:tab w:val="left" w:pos="993"/>
        </w:tabs>
        <w:ind w:left="0" w:firstLine="567"/>
        <w:jc w:val="both"/>
        <w:rPr>
          <w:szCs w:val="24"/>
        </w:rPr>
      </w:pPr>
      <w:r w:rsidRPr="00C66BF1">
        <w:rPr>
          <w:szCs w:val="24"/>
        </w:rPr>
        <w:t xml:space="preserve">CPVA: </w:t>
      </w:r>
      <w:r w:rsidRPr="00C66BF1">
        <w:rPr>
          <w:szCs w:val="24"/>
        </w:rPr>
        <w:fldChar w:fldCharType="begin">
          <w:ffData>
            <w:name w:val="Text3"/>
            <w:enabled/>
            <w:calcOnExit w:val="0"/>
            <w:textInput/>
          </w:ffData>
        </w:fldChar>
      </w:r>
      <w:bookmarkStart w:id="2" w:name="Text3"/>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bookmarkEnd w:id="2"/>
      <w:r w:rsidRPr="00C66BF1">
        <w:rPr>
          <w:szCs w:val="24"/>
        </w:rPr>
        <w:t xml:space="preserve">, </w:t>
      </w:r>
      <w:r w:rsidR="00DE461C" w:rsidRPr="00C66BF1">
        <w:rPr>
          <w:szCs w:val="24"/>
        </w:rPr>
        <w:t xml:space="preserve">Lietuvos ir tarptautinių investicijų </w:t>
      </w:r>
      <w:r w:rsidRPr="00C66BF1">
        <w:rPr>
          <w:szCs w:val="24"/>
        </w:rPr>
        <w:t xml:space="preserve">departamento Lietuvos ir daugiašalių programų skyriaus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tel.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el. paštas: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@cpva.lt; adresas korespondencijai: S. Konarskio  g. 13, LT-03109 Vilnius.</w:t>
      </w:r>
    </w:p>
    <w:p w14:paraId="793C4459" w14:textId="75DE1F99" w:rsidR="0083515E" w:rsidRPr="00C66BF1" w:rsidRDefault="0083515E" w:rsidP="0083515E">
      <w:pPr>
        <w:pStyle w:val="ListParagraph"/>
        <w:numPr>
          <w:ilvl w:val="2"/>
          <w:numId w:val="18"/>
        </w:numPr>
        <w:tabs>
          <w:tab w:val="left" w:pos="993"/>
        </w:tabs>
        <w:ind w:left="0" w:firstLine="567"/>
        <w:jc w:val="both"/>
        <w:rPr>
          <w:szCs w:val="24"/>
        </w:rPr>
      </w:pPr>
      <w:r w:rsidRPr="00C66BF1">
        <w:rPr>
          <w:szCs w:val="24"/>
        </w:rPr>
        <w:t xml:space="preserve">Vykdytojo: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tel. Nr.: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el. paštas: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Pr="00C66BF1">
        <w:rPr>
          <w:szCs w:val="24"/>
        </w:rPr>
        <w:t xml:space="preserve">, adresas korespondencijai: </w:t>
      </w:r>
      <w:r w:rsidRPr="00C66BF1">
        <w:rPr>
          <w:szCs w:val="24"/>
        </w:rPr>
        <w:fldChar w:fldCharType="begin">
          <w:ffData>
            <w:name w:val="Text3"/>
            <w:enabled/>
            <w:calcOnExit w:val="0"/>
            <w:textInput/>
          </w:ffData>
        </w:fldChar>
      </w:r>
      <w:r w:rsidRPr="00C66BF1">
        <w:rPr>
          <w:szCs w:val="24"/>
        </w:rPr>
        <w:instrText xml:space="preserve"> FORMTEXT </w:instrText>
      </w:r>
      <w:r w:rsidRPr="00C66BF1">
        <w:rPr>
          <w:szCs w:val="24"/>
        </w:rPr>
      </w:r>
      <w:r w:rsidRPr="00C66BF1">
        <w:rPr>
          <w:szCs w:val="24"/>
        </w:rPr>
        <w:fldChar w:fldCharType="separate"/>
      </w:r>
      <w:r w:rsidRPr="00C66BF1">
        <w:rPr>
          <w:szCs w:val="24"/>
        </w:rPr>
        <w:t> </w:t>
      </w:r>
      <w:r w:rsidRPr="00C66BF1">
        <w:rPr>
          <w:szCs w:val="24"/>
        </w:rPr>
        <w:t> </w:t>
      </w:r>
      <w:r w:rsidRPr="00C66BF1">
        <w:rPr>
          <w:szCs w:val="24"/>
        </w:rPr>
        <w:t> </w:t>
      </w:r>
      <w:r w:rsidRPr="00C66BF1">
        <w:rPr>
          <w:szCs w:val="24"/>
        </w:rPr>
        <w:t> </w:t>
      </w:r>
      <w:r w:rsidRPr="00C66BF1">
        <w:rPr>
          <w:szCs w:val="24"/>
        </w:rPr>
        <w:t> </w:t>
      </w:r>
      <w:r w:rsidRPr="00C66BF1">
        <w:rPr>
          <w:szCs w:val="24"/>
        </w:rPr>
        <w:fldChar w:fldCharType="end"/>
      </w:r>
      <w:r w:rsidR="00DE461C" w:rsidRPr="00C66BF1">
        <w:rPr>
          <w:szCs w:val="24"/>
        </w:rPr>
        <w:t>.</w:t>
      </w:r>
    </w:p>
    <w:p w14:paraId="44473AC2" w14:textId="77777777" w:rsidR="0083515E" w:rsidRPr="00C66BF1" w:rsidRDefault="0083515E" w:rsidP="0066026A">
      <w:pPr>
        <w:pStyle w:val="BodyTextIndent"/>
        <w:spacing w:after="0"/>
        <w:ind w:left="0"/>
        <w:jc w:val="both"/>
        <w:rPr>
          <w:b/>
          <w:sz w:val="24"/>
          <w:szCs w:val="24"/>
          <w:lang w:val="lt-LT"/>
        </w:rPr>
      </w:pPr>
    </w:p>
    <w:p w14:paraId="7BA60787" w14:textId="77777777" w:rsidR="0083515E" w:rsidRPr="00C66BF1" w:rsidRDefault="0083515E" w:rsidP="0083515E">
      <w:pPr>
        <w:pStyle w:val="ListParagraph"/>
        <w:numPr>
          <w:ilvl w:val="0"/>
          <w:numId w:val="18"/>
        </w:numPr>
        <w:jc w:val="center"/>
        <w:outlineLvl w:val="0"/>
        <w:rPr>
          <w:b/>
          <w:szCs w:val="24"/>
        </w:rPr>
      </w:pPr>
      <w:r w:rsidRPr="00C66BF1">
        <w:rPr>
          <w:b/>
          <w:szCs w:val="24"/>
        </w:rPr>
        <w:t>Sutarties pakeitimai ir jos nutraukimas</w:t>
      </w:r>
    </w:p>
    <w:p w14:paraId="2B7BCB31" w14:textId="77777777" w:rsidR="0083515E" w:rsidRPr="00C66BF1" w:rsidRDefault="0083515E" w:rsidP="0083515E">
      <w:pPr>
        <w:pStyle w:val="BodyTextIndent"/>
        <w:spacing w:after="0"/>
        <w:ind w:left="0" w:firstLine="720"/>
        <w:jc w:val="center"/>
        <w:rPr>
          <w:b/>
          <w:sz w:val="24"/>
          <w:szCs w:val="24"/>
          <w:lang w:val="lt-LT"/>
        </w:rPr>
      </w:pPr>
    </w:p>
    <w:p w14:paraId="472EE819" w14:textId="77777777" w:rsidR="0083515E" w:rsidRPr="00C66BF1" w:rsidRDefault="0083515E" w:rsidP="0083515E">
      <w:pPr>
        <w:pStyle w:val="ListParagraph"/>
        <w:numPr>
          <w:ilvl w:val="1"/>
          <w:numId w:val="18"/>
        </w:numPr>
        <w:tabs>
          <w:tab w:val="left" w:pos="0"/>
          <w:tab w:val="left" w:pos="993"/>
        </w:tabs>
        <w:ind w:left="0" w:firstLine="567"/>
        <w:jc w:val="both"/>
        <w:rPr>
          <w:snapToGrid w:val="0"/>
          <w:szCs w:val="24"/>
        </w:rPr>
      </w:pPr>
      <w:r w:rsidRPr="00C66BF1">
        <w:rPr>
          <w:snapToGrid w:val="0"/>
          <w:szCs w:val="24"/>
        </w:rPr>
        <w:t>Ši Sutartis gali būti nutraukiama:</w:t>
      </w:r>
    </w:p>
    <w:p w14:paraId="6D8AE3FE" w14:textId="77777777" w:rsidR="0083515E" w:rsidRPr="00C66BF1" w:rsidRDefault="0083515E" w:rsidP="0083515E">
      <w:pPr>
        <w:pStyle w:val="ListParagraph"/>
        <w:numPr>
          <w:ilvl w:val="2"/>
          <w:numId w:val="18"/>
        </w:numPr>
        <w:tabs>
          <w:tab w:val="left" w:pos="0"/>
          <w:tab w:val="left" w:pos="993"/>
        </w:tabs>
        <w:ind w:left="0" w:firstLine="567"/>
        <w:jc w:val="both"/>
        <w:rPr>
          <w:szCs w:val="24"/>
        </w:rPr>
      </w:pPr>
      <w:r w:rsidRPr="00C66BF1">
        <w:rPr>
          <w:snapToGrid w:val="0"/>
          <w:szCs w:val="24"/>
        </w:rPr>
        <w:t>rašytiniu Šalių susitarimu;</w:t>
      </w:r>
    </w:p>
    <w:p w14:paraId="04596A1C" w14:textId="235792B1" w:rsidR="0083515E" w:rsidRPr="00C66BF1" w:rsidRDefault="0083515E" w:rsidP="0083515E">
      <w:pPr>
        <w:pStyle w:val="ListParagraph"/>
        <w:numPr>
          <w:ilvl w:val="2"/>
          <w:numId w:val="18"/>
        </w:numPr>
        <w:tabs>
          <w:tab w:val="left" w:pos="0"/>
          <w:tab w:val="left" w:pos="993"/>
        </w:tabs>
        <w:ind w:left="0" w:firstLine="567"/>
        <w:jc w:val="both"/>
        <w:rPr>
          <w:snapToGrid w:val="0"/>
          <w:szCs w:val="24"/>
        </w:rPr>
      </w:pPr>
      <w:r w:rsidRPr="00C66BF1">
        <w:rPr>
          <w:szCs w:val="24"/>
          <w:lang w:eastAsia="lt-LT"/>
        </w:rPr>
        <w:t>jeigu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p w14:paraId="754857C3" w14:textId="77777777" w:rsidR="0083515E" w:rsidRPr="00C66BF1" w:rsidRDefault="0083515E" w:rsidP="0083515E">
      <w:pPr>
        <w:pStyle w:val="ListParagraph"/>
        <w:numPr>
          <w:ilvl w:val="2"/>
          <w:numId w:val="18"/>
        </w:numPr>
        <w:tabs>
          <w:tab w:val="left" w:pos="709"/>
          <w:tab w:val="left" w:pos="993"/>
        </w:tabs>
        <w:ind w:left="0" w:firstLine="567"/>
        <w:jc w:val="both"/>
        <w:rPr>
          <w:bCs/>
          <w:color w:val="000000"/>
          <w:szCs w:val="24"/>
        </w:rPr>
      </w:pPr>
      <w:r w:rsidRPr="00C66BF1">
        <w:rPr>
          <w:szCs w:val="24"/>
        </w:rPr>
        <w:t>vienašaliu CPVA sprendimu, jeigu dėl Projekto vykdytojo ar Projekto partnerio:</w:t>
      </w:r>
    </w:p>
    <w:p w14:paraId="735BB864" w14:textId="77777777" w:rsidR="0083515E" w:rsidRPr="00C66BF1" w:rsidRDefault="0083515E" w:rsidP="0083515E">
      <w:pPr>
        <w:pStyle w:val="ListParagraph"/>
        <w:numPr>
          <w:ilvl w:val="3"/>
          <w:numId w:val="18"/>
        </w:numPr>
        <w:tabs>
          <w:tab w:val="left" w:pos="709"/>
          <w:tab w:val="left" w:pos="993"/>
        </w:tabs>
        <w:ind w:left="0" w:firstLine="567"/>
        <w:jc w:val="both"/>
        <w:rPr>
          <w:bCs/>
          <w:color w:val="000000"/>
          <w:szCs w:val="24"/>
        </w:rPr>
      </w:pPr>
      <w:r w:rsidRPr="00C66BF1">
        <w:rPr>
          <w:bCs/>
          <w:color w:val="000000"/>
          <w:szCs w:val="24"/>
        </w:rPr>
        <w:t>kuris yra fizinis asmuo, per pastaruosius 5 metus buvo priimtas ir įsiteisėjęs apkaltinamasis teismo nuosprendis ir šis asmuo turi neišnykusį ar nepanaikintą teistumą;</w:t>
      </w:r>
    </w:p>
    <w:p w14:paraId="20BDCB8B" w14:textId="77777777" w:rsidR="0083515E" w:rsidRPr="00C66BF1" w:rsidRDefault="0083515E" w:rsidP="0083515E">
      <w:pPr>
        <w:pStyle w:val="ListParagraph"/>
        <w:numPr>
          <w:ilvl w:val="3"/>
          <w:numId w:val="18"/>
        </w:numPr>
        <w:tabs>
          <w:tab w:val="left" w:pos="709"/>
          <w:tab w:val="left" w:pos="993"/>
        </w:tabs>
        <w:ind w:left="0" w:firstLine="567"/>
        <w:jc w:val="both"/>
        <w:rPr>
          <w:bCs/>
          <w:color w:val="000000"/>
          <w:szCs w:val="24"/>
        </w:rPr>
      </w:pPr>
      <w:r w:rsidRPr="00C66BF1">
        <w:rPr>
          <w:bCs/>
          <w:color w:val="000000"/>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w:t>
      </w:r>
      <w:r w:rsidRPr="00C66BF1">
        <w:rPr>
          <w:bCs/>
          <w:color w:val="000000"/>
          <w:szCs w:val="24"/>
        </w:rPr>
        <w:lastRenderedPageBreak/>
        <w:t xml:space="preserve">per pastaruosius 5 metus buvo priimtas ir įsiteisėjęs apkaltinamasis teismo nuosprendis ir šis asmuo turi neišnykusį ar nepanaikintą teistumą; </w:t>
      </w:r>
    </w:p>
    <w:p w14:paraId="2C3646AC" w14:textId="77777777" w:rsidR="0083515E" w:rsidRPr="00C66BF1" w:rsidRDefault="0083515E" w:rsidP="0083515E">
      <w:pPr>
        <w:pStyle w:val="ListParagraph"/>
        <w:numPr>
          <w:ilvl w:val="3"/>
          <w:numId w:val="18"/>
        </w:numPr>
        <w:tabs>
          <w:tab w:val="left" w:pos="709"/>
          <w:tab w:val="left" w:pos="993"/>
        </w:tabs>
        <w:ind w:left="0" w:firstLine="567"/>
        <w:jc w:val="both"/>
        <w:rPr>
          <w:bCs/>
          <w:color w:val="000000"/>
          <w:szCs w:val="24"/>
        </w:rPr>
      </w:pPr>
      <w:r w:rsidRPr="00C66BF1">
        <w:rPr>
          <w:bCs/>
          <w:color w:val="000000"/>
          <w:szCs w:val="24"/>
        </w:rPr>
        <w:t>kuris yra juridinis asmuo, kita organizacija ar jos padalinys, per pastaruosius 5 metus buvo priimtas ir įsiteisėjęs apkaltinamasis teismo nuosprendis;</w:t>
      </w:r>
    </w:p>
    <w:p w14:paraId="394210A6" w14:textId="77777777" w:rsidR="0083515E" w:rsidRPr="00C66BF1" w:rsidRDefault="0083515E" w:rsidP="0083515E">
      <w:pPr>
        <w:pStyle w:val="ListParagraph"/>
        <w:numPr>
          <w:ilvl w:val="3"/>
          <w:numId w:val="18"/>
        </w:numPr>
        <w:tabs>
          <w:tab w:val="left" w:pos="709"/>
          <w:tab w:val="left" w:pos="993"/>
        </w:tabs>
        <w:ind w:left="0" w:firstLine="567"/>
        <w:jc w:val="both"/>
        <w:rPr>
          <w:szCs w:val="24"/>
        </w:rPr>
      </w:pPr>
      <w:r w:rsidRPr="00C66BF1">
        <w:rPr>
          <w:bCs/>
          <w:color w:val="000000"/>
          <w:szCs w:val="24"/>
        </w:rPr>
        <w:t>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Pr="00C66BF1">
        <w:rPr>
          <w:rStyle w:val="CommentReference"/>
          <w:bCs/>
          <w:color w:val="000000"/>
          <w:sz w:val="24"/>
          <w:szCs w:val="24"/>
        </w:rPr>
        <w:t>;</w:t>
      </w:r>
    </w:p>
    <w:p w14:paraId="368573D1" w14:textId="147A4C69" w:rsidR="0083515E" w:rsidRPr="00C66BF1" w:rsidRDefault="0083515E" w:rsidP="0083515E">
      <w:pPr>
        <w:pStyle w:val="ListParagraph"/>
        <w:numPr>
          <w:ilvl w:val="2"/>
          <w:numId w:val="18"/>
        </w:numPr>
        <w:tabs>
          <w:tab w:val="left" w:pos="709"/>
          <w:tab w:val="left" w:pos="993"/>
        </w:tabs>
        <w:ind w:left="0" w:firstLine="567"/>
        <w:jc w:val="both"/>
        <w:rPr>
          <w:szCs w:val="24"/>
        </w:rPr>
      </w:pPr>
      <w:r w:rsidRPr="00C66BF1">
        <w:rPr>
          <w:szCs w:val="24"/>
        </w:rPr>
        <w:t>vienašaliu CPVA sprendimu, jeigu Projekto vykdytojas ar Projekto partneris ar Projekto veiklose dalyvaujantys asmenys Sutarties galiojimo metu įtraukiami į Ekonominio bendradarbiavimo ir plėtros organizacijos (EBPO), sąrašus, nurodytus EBPO tinklalapyje;</w:t>
      </w:r>
    </w:p>
    <w:p w14:paraId="38B8E5A7" w14:textId="77777777" w:rsidR="0083515E" w:rsidRPr="00C66BF1" w:rsidRDefault="0083515E" w:rsidP="0083515E">
      <w:pPr>
        <w:pStyle w:val="ListParagraph"/>
        <w:numPr>
          <w:ilvl w:val="2"/>
          <w:numId w:val="18"/>
        </w:numPr>
        <w:tabs>
          <w:tab w:val="left" w:pos="709"/>
          <w:tab w:val="left" w:pos="993"/>
        </w:tabs>
        <w:ind w:left="0" w:firstLine="567"/>
        <w:jc w:val="both"/>
        <w:rPr>
          <w:bCs/>
          <w:color w:val="000000"/>
          <w:sz w:val="22"/>
          <w:szCs w:val="22"/>
        </w:rPr>
      </w:pPr>
      <w:r w:rsidRPr="00C66BF1">
        <w:rPr>
          <w:szCs w:val="24"/>
        </w:rPr>
        <w:t xml:space="preserve">vienašaliu CPVA sprendimu, jeigu Sutarties vykdymo metu paaiškėja, kad paraiškos vertinimui pateikta Projekto vykdytojo ir Projekto partnerio (-ių) valstybėje (-ėse) partnerėje (-ėse) (jeigu yra) deklaracija dėl teistumo neturėjimo už korupcinio pobūdžio veikas, buvo melaginga; </w:t>
      </w:r>
    </w:p>
    <w:p w14:paraId="284F1182" w14:textId="77777777" w:rsidR="0083515E" w:rsidRPr="00C66BF1" w:rsidRDefault="0083515E" w:rsidP="0083515E">
      <w:pPr>
        <w:pStyle w:val="ListParagraph"/>
        <w:numPr>
          <w:ilvl w:val="2"/>
          <w:numId w:val="18"/>
        </w:numPr>
        <w:tabs>
          <w:tab w:val="left" w:pos="709"/>
          <w:tab w:val="left" w:pos="993"/>
        </w:tabs>
        <w:ind w:left="0" w:firstLine="567"/>
        <w:jc w:val="both"/>
        <w:rPr>
          <w:bCs/>
          <w:color w:val="000000"/>
          <w:szCs w:val="24"/>
        </w:rPr>
      </w:pPr>
      <w:r w:rsidRPr="00C66BF1">
        <w:rPr>
          <w:bCs/>
          <w:color w:val="000000"/>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p w14:paraId="7C5F79E5" w14:textId="77777777" w:rsidR="0083515E" w:rsidRPr="00C66BF1" w:rsidRDefault="0083515E" w:rsidP="0083515E">
      <w:pPr>
        <w:pStyle w:val="BodyTextIndent3"/>
        <w:numPr>
          <w:ilvl w:val="2"/>
          <w:numId w:val="18"/>
        </w:numPr>
        <w:tabs>
          <w:tab w:val="left" w:pos="0"/>
          <w:tab w:val="left" w:pos="993"/>
        </w:tabs>
        <w:spacing w:after="0"/>
        <w:ind w:left="0" w:firstLine="567"/>
        <w:jc w:val="both"/>
        <w:rPr>
          <w:sz w:val="24"/>
          <w:szCs w:val="24"/>
          <w:lang w:val="lt-LT"/>
        </w:rPr>
      </w:pPr>
      <w:r w:rsidRPr="00C66BF1">
        <w:rPr>
          <w:sz w:val="24"/>
          <w:szCs w:val="24"/>
          <w:lang w:val="lt-LT"/>
        </w:rPr>
        <w:t xml:space="preserve">CPVA, sužinojusi apie aplinkybes, sudarančias pagrindą vienašališkai nutraukti Sutartį Sutarties 9.1.3-9.1.6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p w14:paraId="75D445F1" w14:textId="77777777" w:rsidR="0083515E" w:rsidRPr="00C66BF1" w:rsidRDefault="0083515E" w:rsidP="0083515E">
      <w:pPr>
        <w:pStyle w:val="BodyTextIndent3"/>
        <w:numPr>
          <w:ilvl w:val="1"/>
          <w:numId w:val="18"/>
        </w:numPr>
        <w:tabs>
          <w:tab w:val="left" w:pos="0"/>
          <w:tab w:val="left" w:pos="993"/>
        </w:tabs>
        <w:spacing w:after="0"/>
        <w:ind w:left="0" w:firstLine="567"/>
        <w:jc w:val="both"/>
        <w:rPr>
          <w:sz w:val="24"/>
          <w:szCs w:val="24"/>
          <w:lang w:val="lt-LT"/>
        </w:rPr>
      </w:pPr>
      <w:r w:rsidRPr="00C66BF1">
        <w:rPr>
          <w:sz w:val="24"/>
          <w:szCs w:val="24"/>
          <w:lang w:val="lt-LT"/>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14:paraId="6B8C2336" w14:textId="77777777" w:rsidR="0083515E" w:rsidRPr="00C66BF1" w:rsidRDefault="0083515E" w:rsidP="0083515E">
      <w:pPr>
        <w:pStyle w:val="ListParagraph"/>
        <w:numPr>
          <w:ilvl w:val="1"/>
          <w:numId w:val="18"/>
        </w:numPr>
        <w:tabs>
          <w:tab w:val="left" w:pos="0"/>
          <w:tab w:val="left" w:pos="993"/>
        </w:tabs>
        <w:ind w:left="0" w:firstLine="567"/>
        <w:jc w:val="both"/>
        <w:rPr>
          <w:szCs w:val="24"/>
        </w:rPr>
      </w:pPr>
      <w:r w:rsidRPr="00C66BF1">
        <w:rPr>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7A2FC7C6" w14:textId="77777777" w:rsidR="0083515E" w:rsidRPr="00C66BF1" w:rsidRDefault="0083515E" w:rsidP="0083515E">
      <w:pPr>
        <w:pStyle w:val="ListParagraph"/>
        <w:numPr>
          <w:ilvl w:val="1"/>
          <w:numId w:val="18"/>
        </w:numPr>
        <w:tabs>
          <w:tab w:val="left" w:pos="0"/>
          <w:tab w:val="left" w:pos="993"/>
        </w:tabs>
        <w:ind w:left="0" w:firstLine="567"/>
        <w:jc w:val="both"/>
        <w:rPr>
          <w:snapToGrid w:val="0"/>
          <w:szCs w:val="24"/>
        </w:rPr>
      </w:pPr>
      <w:r w:rsidRPr="00C66BF1">
        <w:rPr>
          <w:snapToGrid w:val="0"/>
          <w:szCs w:val="24"/>
        </w:rPr>
        <w:t xml:space="preserve">Ši Sutartis gali būti keičiama rašytiniu Šalių susitarimu. </w:t>
      </w:r>
    </w:p>
    <w:p w14:paraId="160FEC32" w14:textId="77777777" w:rsidR="0083515E" w:rsidRPr="00C66BF1" w:rsidRDefault="0083515E" w:rsidP="0083515E">
      <w:pPr>
        <w:pStyle w:val="ListParagraph"/>
        <w:numPr>
          <w:ilvl w:val="1"/>
          <w:numId w:val="18"/>
        </w:numPr>
        <w:tabs>
          <w:tab w:val="left" w:pos="0"/>
          <w:tab w:val="left" w:pos="993"/>
        </w:tabs>
        <w:ind w:left="0" w:firstLine="567"/>
        <w:jc w:val="both"/>
        <w:rPr>
          <w:szCs w:val="24"/>
        </w:rPr>
      </w:pPr>
      <w:r w:rsidRPr="00C66BF1">
        <w:rPr>
          <w:szCs w:val="24"/>
        </w:rPr>
        <w:t>Visi šios Sutarties pakeitimai, papildymai ir priedai yra neatskiriamos šios Sutarties dalys, jeigu jie atlikti raštu ir pasirašyti kompetentingų šios Sutarties Šalių atstovų.</w:t>
      </w:r>
    </w:p>
    <w:p w14:paraId="7BE4F7FA" w14:textId="77777777" w:rsidR="0083515E" w:rsidRPr="00C66BF1" w:rsidRDefault="0083515E" w:rsidP="0083515E">
      <w:pPr>
        <w:rPr>
          <w:b/>
          <w:bCs/>
          <w:sz w:val="24"/>
          <w:szCs w:val="24"/>
          <w:lang w:val="lt-LT"/>
        </w:rPr>
      </w:pPr>
    </w:p>
    <w:p w14:paraId="1A0A2C68" w14:textId="77777777" w:rsidR="0083515E" w:rsidRPr="00C66BF1" w:rsidRDefault="0083515E" w:rsidP="0083515E">
      <w:pPr>
        <w:pStyle w:val="ListParagraph"/>
        <w:numPr>
          <w:ilvl w:val="0"/>
          <w:numId w:val="18"/>
        </w:numPr>
        <w:jc w:val="center"/>
        <w:rPr>
          <w:b/>
          <w:bCs/>
          <w:szCs w:val="24"/>
        </w:rPr>
      </w:pPr>
      <w:r w:rsidRPr="00C66BF1">
        <w:rPr>
          <w:b/>
          <w:bCs/>
          <w:szCs w:val="24"/>
        </w:rPr>
        <w:t>Sutarties galiojimas</w:t>
      </w:r>
    </w:p>
    <w:p w14:paraId="13564B8E" w14:textId="77777777" w:rsidR="0083515E" w:rsidRPr="00C66BF1" w:rsidRDefault="0083515E" w:rsidP="0083515E">
      <w:pPr>
        <w:jc w:val="center"/>
        <w:rPr>
          <w:b/>
          <w:bCs/>
          <w:sz w:val="24"/>
          <w:szCs w:val="24"/>
          <w:lang w:val="lt-LT"/>
        </w:rPr>
      </w:pPr>
    </w:p>
    <w:p w14:paraId="709D3BC8" w14:textId="378588F1" w:rsidR="0083515E" w:rsidRPr="00C66BF1" w:rsidRDefault="0083515E" w:rsidP="0083515E">
      <w:pPr>
        <w:pStyle w:val="ListParagraph"/>
        <w:numPr>
          <w:ilvl w:val="1"/>
          <w:numId w:val="18"/>
        </w:numPr>
        <w:tabs>
          <w:tab w:val="left" w:pos="1134"/>
        </w:tabs>
        <w:ind w:left="0" w:firstLine="567"/>
        <w:jc w:val="both"/>
        <w:rPr>
          <w:bCs/>
          <w:szCs w:val="24"/>
        </w:rPr>
      </w:pPr>
      <w:r w:rsidRPr="00C66BF1">
        <w:rPr>
          <w:bCs/>
          <w:szCs w:val="24"/>
        </w:rPr>
        <w:lastRenderedPageBreak/>
        <w:t>Sutartis įsigalioja nuo jos abiejų Šalių pasirašymo dienos ir galioja iki visiško visų Sutartimi Šalių prisiimtų įsipareigojimų įvykdymo arba jos pasibaigimo kitais Sutartyje ar teisės aktuose nustatytais atvejais.</w:t>
      </w:r>
      <w:r w:rsidR="003C062C" w:rsidRPr="00C66BF1">
        <w:rPr>
          <w:bCs/>
          <w:szCs w:val="24"/>
        </w:rPr>
        <w:t xml:space="preserve"> Šalys, vadovaudamosi Lietuvos Respublikos civilinio kodekso 6.189 straipsnio 2 dalimi, susitaria, kad Sutartis taikoma iki jos sudarymo nuo </w:t>
      </w:r>
      <w:r w:rsidR="003C062C" w:rsidRPr="00C66BF1">
        <w:rPr>
          <w:szCs w:val="24"/>
        </w:rPr>
        <w:fldChar w:fldCharType="begin">
          <w:ffData>
            <w:name w:val="Text3"/>
            <w:enabled/>
            <w:calcOnExit w:val="0"/>
            <w:textInput/>
          </w:ffData>
        </w:fldChar>
      </w:r>
      <w:r w:rsidR="003C062C" w:rsidRPr="00C66BF1">
        <w:rPr>
          <w:szCs w:val="24"/>
        </w:rPr>
        <w:instrText xml:space="preserve"> FORMTEXT </w:instrText>
      </w:r>
      <w:r w:rsidR="003C062C" w:rsidRPr="00C66BF1">
        <w:rPr>
          <w:szCs w:val="24"/>
        </w:rPr>
      </w:r>
      <w:r w:rsidR="003C062C" w:rsidRPr="00C66BF1">
        <w:rPr>
          <w:szCs w:val="24"/>
        </w:rPr>
        <w:fldChar w:fldCharType="separate"/>
      </w:r>
      <w:r w:rsidR="003C062C" w:rsidRPr="00C66BF1">
        <w:rPr>
          <w:szCs w:val="24"/>
        </w:rPr>
        <w:t> </w:t>
      </w:r>
      <w:r w:rsidR="003C062C" w:rsidRPr="00C66BF1">
        <w:rPr>
          <w:szCs w:val="24"/>
        </w:rPr>
        <w:t> </w:t>
      </w:r>
      <w:r w:rsidR="003C062C" w:rsidRPr="00C66BF1">
        <w:rPr>
          <w:szCs w:val="24"/>
        </w:rPr>
        <w:t> </w:t>
      </w:r>
      <w:r w:rsidR="003C062C" w:rsidRPr="00C66BF1">
        <w:rPr>
          <w:szCs w:val="24"/>
        </w:rPr>
        <w:t> </w:t>
      </w:r>
      <w:r w:rsidR="003C062C" w:rsidRPr="00C66BF1">
        <w:rPr>
          <w:szCs w:val="24"/>
        </w:rPr>
        <w:t> </w:t>
      </w:r>
      <w:r w:rsidR="003C062C" w:rsidRPr="00C66BF1">
        <w:rPr>
          <w:szCs w:val="24"/>
        </w:rPr>
        <w:fldChar w:fldCharType="end"/>
      </w:r>
      <w:r w:rsidR="003C062C" w:rsidRPr="00C66BF1">
        <w:rPr>
          <w:bCs/>
          <w:szCs w:val="24"/>
        </w:rPr>
        <w:t xml:space="preserve"> d. </w:t>
      </w:r>
      <w:r w:rsidR="00FE190B" w:rsidRPr="00C66BF1">
        <w:rPr>
          <w:bCs/>
          <w:i/>
          <w:szCs w:val="24"/>
        </w:rPr>
        <w:t xml:space="preserve">(įrašoma konkreti sprendimo projektui skirti finansavimą data) </w:t>
      </w:r>
      <w:r w:rsidR="003C062C" w:rsidRPr="00C66BF1">
        <w:rPr>
          <w:bCs/>
          <w:szCs w:val="24"/>
        </w:rPr>
        <w:t>atsiradusiems teisiniams santykiams.</w:t>
      </w:r>
    </w:p>
    <w:p w14:paraId="5B0B6682" w14:textId="77777777" w:rsidR="0083515E" w:rsidRPr="00C66BF1" w:rsidRDefault="0083515E" w:rsidP="0083515E">
      <w:pPr>
        <w:ind w:firstLine="720"/>
        <w:jc w:val="both"/>
        <w:rPr>
          <w:bCs/>
          <w:sz w:val="24"/>
          <w:szCs w:val="24"/>
          <w:lang w:val="lt-LT"/>
        </w:rPr>
      </w:pPr>
    </w:p>
    <w:p w14:paraId="5F6876FF" w14:textId="77777777" w:rsidR="0083515E" w:rsidRPr="00C66BF1" w:rsidRDefault="0083515E" w:rsidP="0083515E">
      <w:pPr>
        <w:pStyle w:val="ListParagraph"/>
        <w:numPr>
          <w:ilvl w:val="0"/>
          <w:numId w:val="18"/>
        </w:numPr>
        <w:jc w:val="center"/>
        <w:outlineLvl w:val="0"/>
        <w:rPr>
          <w:b/>
          <w:bCs/>
          <w:szCs w:val="24"/>
        </w:rPr>
      </w:pPr>
      <w:r w:rsidRPr="00C66BF1">
        <w:rPr>
          <w:b/>
          <w:bCs/>
          <w:szCs w:val="24"/>
        </w:rPr>
        <w:t>Baigiamosios nuostatos</w:t>
      </w:r>
    </w:p>
    <w:p w14:paraId="45A9F272" w14:textId="77777777" w:rsidR="0083515E" w:rsidRPr="00C66BF1" w:rsidRDefault="0083515E" w:rsidP="0083515E">
      <w:pPr>
        <w:jc w:val="both"/>
        <w:rPr>
          <w:b/>
          <w:bCs/>
          <w:sz w:val="24"/>
          <w:szCs w:val="24"/>
          <w:lang w:val="lt-LT"/>
        </w:rPr>
      </w:pPr>
    </w:p>
    <w:p w14:paraId="23C6E924"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Nei Sutartis, nei jokios iš Sutarties atsirandančios teisės ar pareigos negali būti perduotos trečiajai šaliai be išankstinio kitos Šalies rašytinio sutikimo.</w:t>
      </w:r>
    </w:p>
    <w:p w14:paraId="31EBE8D0" w14:textId="27E850DE" w:rsidR="00744A2D" w:rsidRPr="00C66BF1" w:rsidRDefault="0083515E" w:rsidP="00744A2D">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Sutartis pasirašyta 2  vienodą teisinę galią turinčiais egzemplioriais lietuvių kalba po vieną egzempliorių kiekvienai Šaliai.</w:t>
      </w:r>
      <w:r w:rsidR="00744A2D" w:rsidRPr="00C66BF1">
        <w:rPr>
          <w:rFonts w:ascii="Times New Roman" w:hAnsi="Times New Roman"/>
          <w:i/>
          <w:sz w:val="24"/>
          <w:szCs w:val="24"/>
          <w:lang w:val="lt-LT"/>
        </w:rPr>
        <w:t>)</w:t>
      </w:r>
    </w:p>
    <w:p w14:paraId="20EAC8DF" w14:textId="5388FECD" w:rsidR="0083515E" w:rsidRPr="00C66BF1" w:rsidRDefault="0083515E" w:rsidP="008F699B">
      <w:pPr>
        <w:pStyle w:val="PlainText"/>
        <w:tabs>
          <w:tab w:val="left" w:pos="1134"/>
        </w:tabs>
        <w:ind w:left="567"/>
        <w:jc w:val="both"/>
        <w:rPr>
          <w:rFonts w:ascii="Times New Roman" w:hAnsi="Times New Roman"/>
          <w:sz w:val="24"/>
          <w:szCs w:val="24"/>
          <w:lang w:val="lt-LT"/>
        </w:rPr>
      </w:pPr>
    </w:p>
    <w:p w14:paraId="6A28CEBA"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Sutartys, pasirašomos su juridiniu asmeniu, tvirtinamos juridinio asmens antspaudu, jeigu šis privalo tokį turėti.</w:t>
      </w:r>
    </w:p>
    <w:p w14:paraId="3A8FACDB"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34E72DFE"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23DC3A59" w14:textId="77777777" w:rsidR="0083515E" w:rsidRPr="00C66BF1"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C66BF1">
        <w:rPr>
          <w:rFonts w:ascii="Times New Roman" w:hAnsi="Times New Roman"/>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p w14:paraId="52B73056" w14:textId="77777777" w:rsidR="0083515E" w:rsidRPr="00C66BF1" w:rsidRDefault="0083515E" w:rsidP="0083515E">
      <w:pPr>
        <w:pStyle w:val="ListParagraph"/>
        <w:numPr>
          <w:ilvl w:val="0"/>
          <w:numId w:val="18"/>
        </w:numPr>
        <w:jc w:val="center"/>
        <w:outlineLvl w:val="0"/>
        <w:rPr>
          <w:b/>
          <w:bCs/>
          <w:szCs w:val="24"/>
        </w:rPr>
      </w:pPr>
      <w:r w:rsidRPr="00C66BF1">
        <w:rPr>
          <w:b/>
          <w:bCs/>
          <w:szCs w:val="24"/>
        </w:rPr>
        <w:t>Sutarties priedai</w:t>
      </w:r>
    </w:p>
    <w:p w14:paraId="58C6426F" w14:textId="77777777" w:rsidR="0083515E" w:rsidRPr="00C66BF1" w:rsidRDefault="0083515E" w:rsidP="0083515E">
      <w:pPr>
        <w:ind w:firstLine="567"/>
        <w:jc w:val="both"/>
        <w:rPr>
          <w:b/>
          <w:bCs/>
          <w:sz w:val="24"/>
          <w:szCs w:val="24"/>
          <w:lang w:val="lt-LT"/>
        </w:rPr>
      </w:pPr>
    </w:p>
    <w:p w14:paraId="48EF8B71" w14:textId="77777777" w:rsidR="0083515E" w:rsidRPr="00C66BF1" w:rsidRDefault="0083515E" w:rsidP="0083515E">
      <w:pPr>
        <w:pStyle w:val="BodyText"/>
        <w:numPr>
          <w:ilvl w:val="1"/>
          <w:numId w:val="18"/>
        </w:numPr>
        <w:tabs>
          <w:tab w:val="left" w:pos="1134"/>
        </w:tabs>
        <w:ind w:left="0" w:firstLine="567"/>
        <w:rPr>
          <w:szCs w:val="24"/>
          <w:lang w:val="lt-LT"/>
        </w:rPr>
      </w:pPr>
      <w:r w:rsidRPr="00C66BF1">
        <w:rPr>
          <w:szCs w:val="24"/>
          <w:lang w:val="lt-LT"/>
        </w:rPr>
        <w:t>Prie Sutarties pridedami šie priedai:</w:t>
      </w:r>
    </w:p>
    <w:p w14:paraId="28C55634" w14:textId="32A61A9B" w:rsidR="0083515E" w:rsidRPr="00C66BF1" w:rsidRDefault="0083515E" w:rsidP="0083515E">
      <w:pPr>
        <w:pStyle w:val="BodyText"/>
        <w:numPr>
          <w:ilvl w:val="2"/>
          <w:numId w:val="18"/>
        </w:numPr>
        <w:tabs>
          <w:tab w:val="left" w:pos="1134"/>
        </w:tabs>
        <w:ind w:left="0" w:firstLine="567"/>
        <w:rPr>
          <w:szCs w:val="24"/>
          <w:lang w:val="lt-LT"/>
        </w:rPr>
      </w:pPr>
      <w:r w:rsidRPr="00C66BF1">
        <w:rPr>
          <w:szCs w:val="24"/>
          <w:lang w:val="lt-LT"/>
        </w:rPr>
        <w:t xml:space="preserve">Sutarties 1 priedas – Projekto paraiška (be priedų), </w:t>
      </w:r>
      <w:r w:rsidRPr="00C66BF1">
        <w:rPr>
          <w:szCs w:val="24"/>
          <w:lang w:val="lt-LT"/>
        </w:rPr>
        <w:fldChar w:fldCharType="begin">
          <w:ffData>
            <w:name w:val="Text4"/>
            <w:enabled/>
            <w:calcOnExit w:val="0"/>
            <w:textInput/>
          </w:ffData>
        </w:fldChar>
      </w:r>
      <w:bookmarkStart w:id="3" w:name="Text4"/>
      <w:r w:rsidRPr="00C66BF1">
        <w:rPr>
          <w:szCs w:val="24"/>
          <w:lang w:val="lt-LT"/>
        </w:rPr>
        <w:instrText xml:space="preserve"> FORMTEXT </w:instrText>
      </w:r>
      <w:r w:rsidRPr="00C66BF1">
        <w:rPr>
          <w:szCs w:val="24"/>
          <w:lang w:val="lt-LT"/>
        </w:rPr>
      </w:r>
      <w:r w:rsidRPr="00C66BF1">
        <w:rPr>
          <w:szCs w:val="24"/>
          <w:lang w:val="lt-LT"/>
        </w:rPr>
        <w:fldChar w:fldCharType="separate"/>
      </w:r>
      <w:r w:rsidRPr="00C66BF1">
        <w:rPr>
          <w:szCs w:val="24"/>
          <w:lang w:val="lt-LT"/>
        </w:rPr>
        <w:t> </w:t>
      </w:r>
      <w:r w:rsidRPr="00C66BF1">
        <w:rPr>
          <w:szCs w:val="24"/>
          <w:lang w:val="lt-LT"/>
        </w:rPr>
        <w:t> </w:t>
      </w:r>
      <w:r w:rsidRPr="00C66BF1">
        <w:rPr>
          <w:szCs w:val="24"/>
          <w:lang w:val="lt-LT"/>
        </w:rPr>
        <w:t> </w:t>
      </w:r>
      <w:r w:rsidRPr="00C66BF1">
        <w:rPr>
          <w:szCs w:val="24"/>
          <w:lang w:val="lt-LT"/>
        </w:rPr>
        <w:t> </w:t>
      </w:r>
      <w:r w:rsidRPr="00C66BF1">
        <w:rPr>
          <w:szCs w:val="24"/>
          <w:lang w:val="lt-LT"/>
        </w:rPr>
        <w:t> </w:t>
      </w:r>
      <w:r w:rsidRPr="00C66BF1">
        <w:rPr>
          <w:szCs w:val="24"/>
          <w:lang w:val="lt-LT"/>
        </w:rPr>
        <w:fldChar w:fldCharType="end"/>
      </w:r>
      <w:bookmarkEnd w:id="3"/>
      <w:r w:rsidRPr="00C66BF1">
        <w:rPr>
          <w:szCs w:val="24"/>
          <w:lang w:val="lt-LT"/>
        </w:rPr>
        <w:t xml:space="preserve"> lapų;</w:t>
      </w:r>
    </w:p>
    <w:p w14:paraId="3588CECD" w14:textId="77777777" w:rsidR="0083515E" w:rsidRPr="00C66BF1" w:rsidRDefault="0083515E" w:rsidP="0083515E">
      <w:pPr>
        <w:pStyle w:val="ListParagraph"/>
        <w:widowControl w:val="0"/>
        <w:numPr>
          <w:ilvl w:val="2"/>
          <w:numId w:val="18"/>
        </w:numPr>
        <w:tabs>
          <w:tab w:val="left" w:pos="1134"/>
        </w:tabs>
        <w:ind w:left="0" w:firstLine="567"/>
        <w:jc w:val="both"/>
        <w:rPr>
          <w:snapToGrid w:val="0"/>
          <w:szCs w:val="24"/>
        </w:rPr>
      </w:pPr>
      <w:r w:rsidRPr="00C66BF1">
        <w:rPr>
          <w:snapToGrid w:val="0"/>
          <w:szCs w:val="24"/>
        </w:rPr>
        <w:t xml:space="preserve">Sutarties 2 priedas – Projekto veiklų įgyvendinimo planas, </w:t>
      </w:r>
      <w:r w:rsidRPr="00C66BF1">
        <w:rPr>
          <w:szCs w:val="24"/>
        </w:rPr>
        <w:fldChar w:fldCharType="begin">
          <w:ffData>
            <w:name w:val="Text23"/>
            <w:enabled/>
            <w:calcOnExit w:val="0"/>
            <w:textInput/>
          </w:ffData>
        </w:fldChar>
      </w:r>
      <w:bookmarkStart w:id="4" w:name="Text23"/>
      <w:r w:rsidRPr="00C66BF1">
        <w:rPr>
          <w:szCs w:val="24"/>
        </w:rPr>
        <w:instrText xml:space="preserve"> FORMTEXT </w:instrText>
      </w:r>
      <w:r w:rsidRPr="00C66BF1">
        <w:rPr>
          <w:szCs w:val="24"/>
        </w:rPr>
      </w:r>
      <w:r w:rsidRPr="00C66BF1">
        <w:rPr>
          <w:szCs w:val="24"/>
        </w:rPr>
        <w:fldChar w:fldCharType="separate"/>
      </w:r>
      <w:r w:rsidRPr="00C66BF1">
        <w:t> </w:t>
      </w:r>
      <w:r w:rsidRPr="00C66BF1">
        <w:t> </w:t>
      </w:r>
      <w:r w:rsidRPr="00C66BF1">
        <w:t> </w:t>
      </w:r>
      <w:r w:rsidRPr="00C66BF1">
        <w:t> </w:t>
      </w:r>
      <w:r w:rsidRPr="00C66BF1">
        <w:t> </w:t>
      </w:r>
      <w:bookmarkEnd w:id="4"/>
      <w:r w:rsidRPr="00C66BF1">
        <w:rPr>
          <w:szCs w:val="24"/>
        </w:rPr>
        <w:fldChar w:fldCharType="end"/>
      </w:r>
      <w:r w:rsidRPr="00C66BF1">
        <w:rPr>
          <w:snapToGrid w:val="0"/>
          <w:szCs w:val="24"/>
        </w:rPr>
        <w:t xml:space="preserve"> lapų;</w:t>
      </w:r>
    </w:p>
    <w:p w14:paraId="5C725401" w14:textId="77777777" w:rsidR="0083515E" w:rsidRPr="00C66BF1" w:rsidRDefault="0083515E" w:rsidP="0083515E">
      <w:pPr>
        <w:pStyle w:val="BodyText"/>
        <w:numPr>
          <w:ilvl w:val="2"/>
          <w:numId w:val="18"/>
        </w:numPr>
        <w:tabs>
          <w:tab w:val="left" w:pos="1134"/>
        </w:tabs>
        <w:ind w:left="0" w:firstLine="567"/>
        <w:rPr>
          <w:szCs w:val="24"/>
          <w:lang w:val="lt-LT"/>
        </w:rPr>
      </w:pPr>
      <w:r w:rsidRPr="00C66BF1">
        <w:rPr>
          <w:szCs w:val="24"/>
          <w:lang w:val="lt-LT"/>
        </w:rPr>
        <w:t xml:space="preserve">Sutarties 3 priedas – Projekto finansavimas, </w:t>
      </w:r>
      <w:r w:rsidRPr="00C66BF1">
        <w:rPr>
          <w:szCs w:val="24"/>
          <w:lang w:val="lt-LT"/>
        </w:rPr>
        <w:fldChar w:fldCharType="begin">
          <w:ffData>
            <w:name w:val="Text23"/>
            <w:enabled/>
            <w:calcOnExit w:val="0"/>
            <w:textInput/>
          </w:ffData>
        </w:fldChar>
      </w:r>
      <w:r w:rsidRPr="00C66BF1">
        <w:rPr>
          <w:szCs w:val="24"/>
          <w:lang w:val="lt-LT"/>
        </w:rPr>
        <w:instrText xml:space="preserve"> FORMTEXT </w:instrText>
      </w:r>
      <w:r w:rsidRPr="00C66BF1">
        <w:rPr>
          <w:szCs w:val="24"/>
          <w:lang w:val="lt-LT"/>
        </w:rPr>
      </w:r>
      <w:r w:rsidRPr="00C66BF1">
        <w:rPr>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Cs w:val="24"/>
          <w:lang w:val="lt-LT"/>
        </w:rPr>
        <w:fldChar w:fldCharType="end"/>
      </w:r>
      <w:r w:rsidRPr="00C66BF1">
        <w:rPr>
          <w:szCs w:val="24"/>
          <w:lang w:val="lt-LT"/>
        </w:rPr>
        <w:t xml:space="preserve"> lapai;</w:t>
      </w:r>
    </w:p>
    <w:p w14:paraId="290D99C9" w14:textId="77777777" w:rsidR="0083515E" w:rsidRPr="00C66BF1" w:rsidRDefault="0083515E" w:rsidP="0083515E">
      <w:pPr>
        <w:pStyle w:val="BodyText"/>
        <w:numPr>
          <w:ilvl w:val="2"/>
          <w:numId w:val="18"/>
        </w:numPr>
        <w:tabs>
          <w:tab w:val="left" w:pos="1134"/>
        </w:tabs>
        <w:ind w:left="0" w:firstLine="567"/>
        <w:rPr>
          <w:szCs w:val="24"/>
          <w:lang w:val="lt-LT"/>
        </w:rPr>
      </w:pPr>
      <w:r w:rsidRPr="00C66BF1">
        <w:rPr>
          <w:szCs w:val="24"/>
          <w:lang w:val="lt-LT"/>
        </w:rPr>
        <w:t xml:space="preserve">Sutarties 4 priedas – Projekto sąmata, </w:t>
      </w:r>
      <w:r w:rsidRPr="00C66BF1">
        <w:rPr>
          <w:szCs w:val="24"/>
          <w:lang w:val="lt-LT"/>
        </w:rPr>
        <w:fldChar w:fldCharType="begin">
          <w:ffData>
            <w:name w:val="Text23"/>
            <w:enabled/>
            <w:calcOnExit w:val="0"/>
            <w:textInput/>
          </w:ffData>
        </w:fldChar>
      </w:r>
      <w:r w:rsidRPr="00C66BF1">
        <w:rPr>
          <w:szCs w:val="24"/>
          <w:lang w:val="lt-LT"/>
        </w:rPr>
        <w:instrText xml:space="preserve"> FORMTEXT </w:instrText>
      </w:r>
      <w:r w:rsidRPr="00C66BF1">
        <w:rPr>
          <w:szCs w:val="24"/>
          <w:lang w:val="lt-LT"/>
        </w:rPr>
      </w:r>
      <w:r w:rsidRPr="00C66BF1">
        <w:rPr>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Cs w:val="24"/>
          <w:lang w:val="lt-LT"/>
        </w:rPr>
        <w:fldChar w:fldCharType="end"/>
      </w:r>
      <w:r w:rsidRPr="00C66BF1">
        <w:rPr>
          <w:szCs w:val="24"/>
          <w:lang w:val="lt-LT"/>
        </w:rPr>
        <w:t xml:space="preserve"> lapai;</w:t>
      </w:r>
    </w:p>
    <w:p w14:paraId="09D16B52" w14:textId="77777777" w:rsidR="0083515E" w:rsidRPr="00C66BF1" w:rsidRDefault="0083515E" w:rsidP="0083515E">
      <w:pPr>
        <w:pStyle w:val="BodyText"/>
        <w:numPr>
          <w:ilvl w:val="2"/>
          <w:numId w:val="18"/>
        </w:numPr>
        <w:tabs>
          <w:tab w:val="left" w:pos="1134"/>
        </w:tabs>
        <w:ind w:left="0" w:firstLine="567"/>
        <w:rPr>
          <w:szCs w:val="24"/>
          <w:lang w:val="lt-LT"/>
        </w:rPr>
      </w:pPr>
      <w:r w:rsidRPr="00C66BF1">
        <w:rPr>
          <w:szCs w:val="24"/>
          <w:lang w:val="lt-LT"/>
        </w:rPr>
        <w:t xml:space="preserve">Sutarties 5 priedas – PVM tinkamumo deklaracija (jeigu taikoma), </w:t>
      </w:r>
      <w:r w:rsidRPr="00C66BF1">
        <w:rPr>
          <w:szCs w:val="24"/>
          <w:lang w:val="lt-LT"/>
        </w:rPr>
        <w:fldChar w:fldCharType="begin">
          <w:ffData>
            <w:name w:val="Text23"/>
            <w:enabled/>
            <w:calcOnExit w:val="0"/>
            <w:textInput/>
          </w:ffData>
        </w:fldChar>
      </w:r>
      <w:r w:rsidRPr="00C66BF1">
        <w:rPr>
          <w:szCs w:val="24"/>
          <w:lang w:val="lt-LT"/>
        </w:rPr>
        <w:instrText xml:space="preserve"> FORMTEXT </w:instrText>
      </w:r>
      <w:r w:rsidRPr="00C66BF1">
        <w:rPr>
          <w:szCs w:val="24"/>
          <w:lang w:val="lt-LT"/>
        </w:rPr>
      </w:r>
      <w:r w:rsidRPr="00C66BF1">
        <w:rPr>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Cs w:val="24"/>
          <w:lang w:val="lt-LT"/>
        </w:rPr>
        <w:fldChar w:fldCharType="end"/>
      </w:r>
      <w:r w:rsidRPr="00C66BF1">
        <w:rPr>
          <w:szCs w:val="24"/>
          <w:lang w:val="lt-LT"/>
        </w:rPr>
        <w:t xml:space="preserve"> lapai.</w:t>
      </w:r>
    </w:p>
    <w:p w14:paraId="420EDE37" w14:textId="77777777" w:rsidR="0083515E" w:rsidRPr="00C66BF1" w:rsidRDefault="0083515E" w:rsidP="0083515E">
      <w:pPr>
        <w:pStyle w:val="BodyText"/>
        <w:ind w:firstLine="720"/>
        <w:rPr>
          <w:szCs w:val="24"/>
          <w:lang w:val="lt-LT"/>
        </w:rPr>
      </w:pPr>
    </w:p>
    <w:p w14:paraId="4F6FAB03" w14:textId="77777777" w:rsidR="0083515E" w:rsidRPr="00C66BF1" w:rsidRDefault="0083515E" w:rsidP="0083515E">
      <w:pPr>
        <w:pStyle w:val="ListParagraph"/>
        <w:widowControl w:val="0"/>
        <w:numPr>
          <w:ilvl w:val="0"/>
          <w:numId w:val="18"/>
        </w:numPr>
        <w:jc w:val="center"/>
        <w:rPr>
          <w:b/>
          <w:snapToGrid w:val="0"/>
          <w:szCs w:val="24"/>
        </w:rPr>
      </w:pPr>
      <w:r w:rsidRPr="00C66BF1">
        <w:rPr>
          <w:b/>
          <w:snapToGrid w:val="0"/>
          <w:szCs w:val="24"/>
        </w:rPr>
        <w:t>Šalių rekvizitai ir parašai</w:t>
      </w:r>
    </w:p>
    <w:p w14:paraId="0A00736D" w14:textId="77777777" w:rsidR="0083515E" w:rsidRPr="00C66BF1" w:rsidRDefault="0083515E" w:rsidP="0083515E">
      <w:pPr>
        <w:widowControl w:val="0"/>
        <w:jc w:val="both"/>
        <w:rPr>
          <w:snapToGrid w:val="0"/>
          <w:sz w:val="24"/>
          <w:szCs w:val="24"/>
          <w:lang w:val="lt-LT"/>
        </w:rPr>
      </w:pPr>
    </w:p>
    <w:tbl>
      <w:tblPr>
        <w:tblW w:w="9889" w:type="dxa"/>
        <w:tblLayout w:type="fixed"/>
        <w:tblLook w:val="0000" w:firstRow="0" w:lastRow="0" w:firstColumn="0" w:lastColumn="0" w:noHBand="0" w:noVBand="0"/>
      </w:tblPr>
      <w:tblGrid>
        <w:gridCol w:w="4786"/>
        <w:gridCol w:w="5103"/>
      </w:tblGrid>
      <w:tr w:rsidR="0083515E" w:rsidRPr="00C66BF1" w14:paraId="0E74C681" w14:textId="77777777" w:rsidTr="00AD4BD3">
        <w:tc>
          <w:tcPr>
            <w:tcW w:w="4786" w:type="dxa"/>
          </w:tcPr>
          <w:p w14:paraId="4E58CE33" w14:textId="77777777" w:rsidR="0083515E" w:rsidRPr="00C66BF1" w:rsidRDefault="0083515E" w:rsidP="00AD4BD3">
            <w:pPr>
              <w:jc w:val="center"/>
              <w:rPr>
                <w:b/>
                <w:sz w:val="24"/>
                <w:szCs w:val="24"/>
                <w:lang w:val="lt-LT"/>
              </w:rPr>
            </w:pPr>
            <w:r w:rsidRPr="00C66BF1">
              <w:rPr>
                <w:b/>
                <w:sz w:val="24"/>
                <w:szCs w:val="24"/>
                <w:lang w:val="lt-LT"/>
              </w:rPr>
              <w:t>Viešoji įstaiga Centrinė projektų valdymo agentūra</w:t>
            </w:r>
          </w:p>
          <w:p w14:paraId="437A9B86" w14:textId="77777777" w:rsidR="0083515E" w:rsidRPr="00C66BF1" w:rsidRDefault="0083515E" w:rsidP="00AD4BD3">
            <w:pPr>
              <w:jc w:val="both"/>
              <w:rPr>
                <w:sz w:val="24"/>
                <w:szCs w:val="24"/>
                <w:lang w:val="lt-LT"/>
              </w:rPr>
            </w:pPr>
          </w:p>
          <w:p w14:paraId="3BAF2A33" w14:textId="77777777" w:rsidR="0090405B" w:rsidRPr="00C66BF1" w:rsidRDefault="0090405B" w:rsidP="0090405B">
            <w:pPr>
              <w:jc w:val="both"/>
              <w:rPr>
                <w:sz w:val="24"/>
                <w:szCs w:val="24"/>
                <w:lang w:val="lt-LT"/>
              </w:rPr>
            </w:pPr>
            <w:r w:rsidRPr="00C66BF1">
              <w:rPr>
                <w:sz w:val="24"/>
                <w:szCs w:val="24"/>
                <w:lang w:val="lt-LT"/>
              </w:rPr>
              <w:t>Adresas: S. Konarskio g. 13, 03109 Vilnius</w:t>
            </w:r>
          </w:p>
          <w:p w14:paraId="49F2B786" w14:textId="77777777" w:rsidR="0090405B" w:rsidRPr="00C66BF1" w:rsidRDefault="0090405B" w:rsidP="0090405B">
            <w:pPr>
              <w:jc w:val="both"/>
              <w:rPr>
                <w:sz w:val="24"/>
                <w:szCs w:val="24"/>
                <w:lang w:val="lt-LT"/>
              </w:rPr>
            </w:pPr>
            <w:r w:rsidRPr="00C66BF1">
              <w:rPr>
                <w:bCs/>
                <w:sz w:val="24"/>
                <w:szCs w:val="24"/>
                <w:lang w:val="lt-LT"/>
              </w:rPr>
              <w:t>Juridinio asmens kodas: 126125624</w:t>
            </w:r>
          </w:p>
          <w:p w14:paraId="7F777714" w14:textId="77777777" w:rsidR="0090405B" w:rsidRPr="00C66BF1" w:rsidRDefault="0090405B" w:rsidP="0090405B">
            <w:pPr>
              <w:jc w:val="both"/>
              <w:rPr>
                <w:sz w:val="24"/>
                <w:szCs w:val="24"/>
                <w:lang w:val="lt-LT"/>
              </w:rPr>
            </w:pPr>
            <w:r w:rsidRPr="00C66BF1">
              <w:rPr>
                <w:sz w:val="24"/>
                <w:szCs w:val="24"/>
                <w:lang w:val="lt-LT"/>
              </w:rPr>
              <w:t>A. s. Nr.: LT97 4010 0510 0473 3414</w:t>
            </w:r>
          </w:p>
          <w:p w14:paraId="25202D95" w14:textId="77777777" w:rsidR="0090405B" w:rsidRPr="00C66BF1" w:rsidRDefault="0090405B" w:rsidP="0090405B">
            <w:pPr>
              <w:jc w:val="both"/>
              <w:rPr>
                <w:sz w:val="24"/>
                <w:szCs w:val="24"/>
                <w:lang w:val="lt-LT"/>
              </w:rPr>
            </w:pPr>
            <w:r w:rsidRPr="00C66BF1">
              <w:rPr>
                <w:sz w:val="24"/>
                <w:szCs w:val="24"/>
                <w:lang w:val="lt-LT"/>
              </w:rPr>
              <w:t>Bankas: Luminor Bank, AS</w:t>
            </w:r>
          </w:p>
          <w:p w14:paraId="5E817595" w14:textId="77777777" w:rsidR="0090405B" w:rsidRPr="00C66BF1" w:rsidRDefault="0090405B" w:rsidP="0090405B">
            <w:pPr>
              <w:jc w:val="both"/>
              <w:rPr>
                <w:sz w:val="24"/>
                <w:szCs w:val="24"/>
                <w:lang w:val="lt-LT"/>
              </w:rPr>
            </w:pPr>
            <w:r w:rsidRPr="00C66BF1">
              <w:rPr>
                <w:sz w:val="24"/>
                <w:szCs w:val="24"/>
                <w:lang w:val="lt-LT"/>
              </w:rPr>
              <w:t>Banko kodas: 40100</w:t>
            </w:r>
          </w:p>
          <w:p w14:paraId="67B603A4" w14:textId="77777777" w:rsidR="0083515E" w:rsidRPr="00C66BF1" w:rsidRDefault="0083515E" w:rsidP="00AD4BD3">
            <w:pPr>
              <w:jc w:val="both"/>
              <w:rPr>
                <w:sz w:val="24"/>
                <w:szCs w:val="24"/>
                <w:lang w:val="lt-LT"/>
              </w:rPr>
            </w:pPr>
          </w:p>
          <w:p w14:paraId="4CB6876A" w14:textId="2A8BCF06" w:rsidR="0083515E" w:rsidRPr="00C66BF1" w:rsidRDefault="0083515E" w:rsidP="00AD4BD3">
            <w:pPr>
              <w:jc w:val="both"/>
              <w:rPr>
                <w:sz w:val="24"/>
                <w:szCs w:val="24"/>
                <w:lang w:val="lt-LT"/>
              </w:rPr>
            </w:pPr>
          </w:p>
          <w:p w14:paraId="5091F4BE" w14:textId="77777777" w:rsidR="003C062C" w:rsidRPr="00C66BF1" w:rsidRDefault="003C062C" w:rsidP="00AD4BD3">
            <w:pPr>
              <w:jc w:val="both"/>
              <w:rPr>
                <w:sz w:val="24"/>
                <w:szCs w:val="24"/>
                <w:lang w:val="lt-LT"/>
              </w:rPr>
            </w:pPr>
          </w:p>
          <w:p w14:paraId="6EBB0F82" w14:textId="77777777" w:rsidR="0083515E" w:rsidRPr="00C66BF1" w:rsidRDefault="0083515E" w:rsidP="00AD4BD3">
            <w:pPr>
              <w:jc w:val="both"/>
              <w:rPr>
                <w:sz w:val="24"/>
                <w:szCs w:val="24"/>
                <w:lang w:val="lt-LT"/>
              </w:rPr>
            </w:pPr>
            <w:r w:rsidRPr="00C66BF1">
              <w:rPr>
                <w:sz w:val="24"/>
                <w:szCs w:val="24"/>
                <w:lang w:val="lt-LT"/>
              </w:rPr>
              <w:t>__________________________</w:t>
            </w:r>
          </w:p>
          <w:p w14:paraId="194EF1CE" w14:textId="77777777" w:rsidR="0083515E" w:rsidRPr="00C66BF1" w:rsidRDefault="0083515E" w:rsidP="00AD4BD3">
            <w:pPr>
              <w:jc w:val="both"/>
              <w:rPr>
                <w:sz w:val="24"/>
                <w:szCs w:val="24"/>
                <w:lang w:val="lt-LT"/>
              </w:rPr>
            </w:pPr>
            <w:r w:rsidRPr="00C66BF1">
              <w:rPr>
                <w:sz w:val="24"/>
                <w:szCs w:val="24"/>
                <w:lang w:val="lt-LT"/>
              </w:rPr>
              <w:fldChar w:fldCharType="begin">
                <w:ffData>
                  <w:name w:val="Text23"/>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 w:val="24"/>
                <w:szCs w:val="24"/>
                <w:lang w:val="lt-LT"/>
              </w:rPr>
              <w:fldChar w:fldCharType="end"/>
            </w:r>
          </w:p>
          <w:p w14:paraId="292F12F9" w14:textId="3ED9EC88" w:rsidR="0083515E" w:rsidRPr="00C66BF1" w:rsidRDefault="00D57137" w:rsidP="00AD4BD3">
            <w:pPr>
              <w:jc w:val="both"/>
              <w:rPr>
                <w:sz w:val="24"/>
                <w:szCs w:val="24"/>
                <w:lang w:val="lt-LT"/>
              </w:rPr>
            </w:pPr>
            <w:r>
              <w:rPr>
                <w:sz w:val="24"/>
                <w:szCs w:val="24"/>
                <w:lang w:val="lt-LT"/>
              </w:rPr>
              <w:lastRenderedPageBreak/>
              <w:t>Data:</w:t>
            </w:r>
            <w:bookmarkStart w:id="5" w:name="_GoBack"/>
            <w:bookmarkEnd w:id="5"/>
          </w:p>
          <w:p w14:paraId="67479452" w14:textId="1F6CD72C" w:rsidR="00FE190B" w:rsidRPr="00C66BF1" w:rsidRDefault="00FE190B" w:rsidP="00FE190B">
            <w:pPr>
              <w:jc w:val="both"/>
              <w:rPr>
                <w:sz w:val="24"/>
                <w:szCs w:val="24"/>
                <w:lang w:val="lt-LT"/>
              </w:rPr>
            </w:pPr>
            <w:r w:rsidRPr="00C66BF1">
              <w:rPr>
                <w:i/>
                <w:sz w:val="24"/>
                <w:szCs w:val="24"/>
                <w:lang w:val="lt-LT"/>
              </w:rPr>
              <w:t>(</w:t>
            </w:r>
            <w:r w:rsidR="00C66BF1" w:rsidRPr="00C66BF1">
              <w:rPr>
                <w:i/>
                <w:sz w:val="24"/>
                <w:szCs w:val="24"/>
                <w:lang w:val="lt-LT"/>
              </w:rPr>
              <w:t xml:space="preserve">Parašų ir datos skiltis </w:t>
            </w:r>
            <w:r w:rsidRPr="00C66BF1">
              <w:rPr>
                <w:i/>
                <w:sz w:val="24"/>
                <w:szCs w:val="24"/>
                <w:lang w:val="lt-LT"/>
              </w:rPr>
              <w:t>netaikoma, jei sutartis pasirašoma el. parašu)</w:t>
            </w:r>
          </w:p>
        </w:tc>
        <w:tc>
          <w:tcPr>
            <w:tcW w:w="5103" w:type="dxa"/>
          </w:tcPr>
          <w:p w14:paraId="4011ECE0" w14:textId="77777777" w:rsidR="0083515E" w:rsidRPr="00C66BF1" w:rsidRDefault="0083515E" w:rsidP="00AD4BD3">
            <w:pPr>
              <w:jc w:val="center"/>
              <w:rPr>
                <w:b/>
                <w:sz w:val="24"/>
                <w:szCs w:val="24"/>
                <w:lang w:val="lt-LT"/>
              </w:rPr>
            </w:pPr>
            <w:r w:rsidRPr="00C66BF1">
              <w:rPr>
                <w:sz w:val="24"/>
                <w:szCs w:val="24"/>
                <w:lang w:val="lt-LT"/>
              </w:rPr>
              <w:lastRenderedPageBreak/>
              <w:fldChar w:fldCharType="begin">
                <w:ffData>
                  <w:name w:val="Text23"/>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 w:val="24"/>
                <w:szCs w:val="24"/>
                <w:lang w:val="lt-LT"/>
              </w:rPr>
              <w:fldChar w:fldCharType="end"/>
            </w:r>
          </w:p>
          <w:p w14:paraId="0AB9141C" w14:textId="77777777" w:rsidR="0083515E" w:rsidRPr="00C66BF1" w:rsidRDefault="0083515E" w:rsidP="00AD4BD3">
            <w:pPr>
              <w:jc w:val="both"/>
              <w:rPr>
                <w:sz w:val="24"/>
                <w:szCs w:val="24"/>
                <w:lang w:val="lt-LT"/>
              </w:rPr>
            </w:pPr>
          </w:p>
          <w:p w14:paraId="700D77F0" w14:textId="77777777" w:rsidR="0083515E" w:rsidRPr="00C66BF1" w:rsidRDefault="0083515E" w:rsidP="00AD4BD3">
            <w:pPr>
              <w:jc w:val="both"/>
              <w:rPr>
                <w:sz w:val="24"/>
                <w:szCs w:val="24"/>
                <w:lang w:val="lt-LT"/>
              </w:rPr>
            </w:pPr>
          </w:p>
          <w:p w14:paraId="2369F1D3" w14:textId="77777777" w:rsidR="0090405B" w:rsidRPr="00C66BF1" w:rsidRDefault="0090405B" w:rsidP="0090405B">
            <w:pPr>
              <w:jc w:val="both"/>
              <w:rPr>
                <w:sz w:val="24"/>
                <w:szCs w:val="24"/>
                <w:lang w:val="lt-LT"/>
              </w:rPr>
            </w:pPr>
            <w:r w:rsidRPr="00C66BF1">
              <w:rPr>
                <w:sz w:val="24"/>
                <w:szCs w:val="24"/>
                <w:lang w:val="lt-LT"/>
              </w:rPr>
              <w:t>Adresas:</w:t>
            </w:r>
            <w:r w:rsidRPr="00C66BF1">
              <w:rPr>
                <w:sz w:val="24"/>
                <w:szCs w:val="24"/>
                <w:lang w:val="lt-LT"/>
              </w:rPr>
              <w:fldChar w:fldCharType="begin">
                <w:ffData>
                  <w:name w:val="Text33"/>
                  <w:enabled/>
                  <w:calcOnExit w:val="0"/>
                  <w:textInput/>
                </w:ffData>
              </w:fldChar>
            </w:r>
            <w:bookmarkStart w:id="6" w:name="Text33"/>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6"/>
          </w:p>
          <w:p w14:paraId="326EF276" w14:textId="77777777" w:rsidR="0090405B" w:rsidRPr="00C66BF1" w:rsidRDefault="0090405B" w:rsidP="0090405B">
            <w:pPr>
              <w:jc w:val="both"/>
              <w:rPr>
                <w:bCs/>
                <w:sz w:val="24"/>
                <w:szCs w:val="24"/>
                <w:lang w:val="lt-LT"/>
              </w:rPr>
            </w:pPr>
            <w:r w:rsidRPr="00C66BF1">
              <w:rPr>
                <w:bCs/>
                <w:sz w:val="24"/>
                <w:szCs w:val="24"/>
                <w:lang w:val="lt-LT"/>
              </w:rPr>
              <w:t xml:space="preserve">Juridinio asmens kodas: </w:t>
            </w:r>
            <w:r w:rsidRPr="00C66BF1">
              <w:rPr>
                <w:bCs/>
                <w:sz w:val="24"/>
                <w:szCs w:val="24"/>
                <w:lang w:val="lt-LT"/>
              </w:rPr>
              <w:fldChar w:fldCharType="begin">
                <w:ffData>
                  <w:name w:val="Text34"/>
                  <w:enabled/>
                  <w:calcOnExit w:val="0"/>
                  <w:textInput/>
                </w:ffData>
              </w:fldChar>
            </w:r>
            <w:bookmarkStart w:id="7" w:name="Text34"/>
            <w:r w:rsidRPr="00C66BF1">
              <w:rPr>
                <w:bCs/>
                <w:sz w:val="24"/>
                <w:szCs w:val="24"/>
                <w:lang w:val="lt-LT"/>
              </w:rPr>
              <w:instrText xml:space="preserve"> FORMTEXT </w:instrText>
            </w:r>
            <w:r w:rsidRPr="00C66BF1">
              <w:rPr>
                <w:bCs/>
                <w:sz w:val="24"/>
                <w:szCs w:val="24"/>
                <w:lang w:val="lt-LT"/>
              </w:rPr>
            </w:r>
            <w:r w:rsidRPr="00C66BF1">
              <w:rPr>
                <w:bCs/>
                <w:sz w:val="24"/>
                <w:szCs w:val="24"/>
                <w:lang w:val="lt-LT"/>
              </w:rPr>
              <w:fldChar w:fldCharType="separate"/>
            </w:r>
            <w:r w:rsidRPr="00C66BF1">
              <w:rPr>
                <w:bCs/>
                <w:sz w:val="24"/>
                <w:szCs w:val="24"/>
                <w:lang w:val="lt-LT"/>
              </w:rPr>
              <w:t> </w:t>
            </w:r>
            <w:r w:rsidRPr="00C66BF1">
              <w:rPr>
                <w:bCs/>
                <w:sz w:val="24"/>
                <w:szCs w:val="24"/>
                <w:lang w:val="lt-LT"/>
              </w:rPr>
              <w:t> </w:t>
            </w:r>
            <w:r w:rsidRPr="00C66BF1">
              <w:rPr>
                <w:bCs/>
                <w:sz w:val="24"/>
                <w:szCs w:val="24"/>
                <w:lang w:val="lt-LT"/>
              </w:rPr>
              <w:t> </w:t>
            </w:r>
            <w:r w:rsidRPr="00C66BF1">
              <w:rPr>
                <w:bCs/>
                <w:sz w:val="24"/>
                <w:szCs w:val="24"/>
                <w:lang w:val="lt-LT"/>
              </w:rPr>
              <w:t> </w:t>
            </w:r>
            <w:r w:rsidRPr="00C66BF1">
              <w:rPr>
                <w:bCs/>
                <w:sz w:val="24"/>
                <w:szCs w:val="24"/>
                <w:lang w:val="lt-LT"/>
              </w:rPr>
              <w:t> </w:t>
            </w:r>
            <w:r w:rsidRPr="00C66BF1">
              <w:rPr>
                <w:bCs/>
                <w:sz w:val="24"/>
                <w:szCs w:val="24"/>
                <w:lang w:val="lt-LT"/>
              </w:rPr>
              <w:fldChar w:fldCharType="end"/>
            </w:r>
            <w:bookmarkEnd w:id="7"/>
          </w:p>
          <w:p w14:paraId="6558654B" w14:textId="77777777" w:rsidR="0090405B" w:rsidRPr="00C66BF1" w:rsidRDefault="0090405B" w:rsidP="0090405B">
            <w:pPr>
              <w:jc w:val="both"/>
              <w:rPr>
                <w:sz w:val="24"/>
                <w:szCs w:val="24"/>
                <w:lang w:val="lt-LT"/>
              </w:rPr>
            </w:pPr>
            <w:r w:rsidRPr="00C66BF1">
              <w:rPr>
                <w:bCs/>
                <w:sz w:val="24"/>
                <w:szCs w:val="24"/>
                <w:lang w:val="lt-LT"/>
              </w:rPr>
              <w:t xml:space="preserve">PVM mokėtojo kodas: </w:t>
            </w:r>
            <w:r w:rsidRPr="00C66BF1">
              <w:rPr>
                <w:sz w:val="24"/>
                <w:szCs w:val="24"/>
                <w:lang w:val="lt-LT"/>
              </w:rPr>
              <w:fldChar w:fldCharType="begin">
                <w:ffData>
                  <w:name w:val="Text35"/>
                  <w:enabled/>
                  <w:calcOnExit w:val="0"/>
                  <w:textInput/>
                </w:ffData>
              </w:fldChar>
            </w:r>
            <w:bookmarkStart w:id="8" w:name="Text35"/>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8"/>
          </w:p>
          <w:p w14:paraId="0B32D294" w14:textId="77777777" w:rsidR="0090405B" w:rsidRPr="00C66BF1" w:rsidRDefault="0090405B" w:rsidP="0090405B">
            <w:pPr>
              <w:rPr>
                <w:sz w:val="24"/>
                <w:szCs w:val="24"/>
                <w:lang w:val="lt-LT"/>
              </w:rPr>
            </w:pPr>
            <w:r w:rsidRPr="00C66BF1">
              <w:rPr>
                <w:sz w:val="24"/>
                <w:szCs w:val="24"/>
                <w:lang w:val="lt-LT"/>
              </w:rPr>
              <w:t xml:space="preserve">A. s. Nr. </w:t>
            </w:r>
            <w:r w:rsidRPr="00C66BF1">
              <w:rPr>
                <w:sz w:val="24"/>
                <w:szCs w:val="24"/>
                <w:shd w:val="clear" w:color="auto" w:fill="FFFFFF"/>
                <w:lang w:val="lt-LT"/>
              </w:rPr>
              <w:t xml:space="preserve">LT: </w:t>
            </w:r>
            <w:r w:rsidRPr="00C66BF1">
              <w:rPr>
                <w:sz w:val="24"/>
                <w:szCs w:val="24"/>
                <w:lang w:val="lt-LT"/>
              </w:rPr>
              <w:fldChar w:fldCharType="begin">
                <w:ffData>
                  <w:name w:val="Text36"/>
                  <w:enabled/>
                  <w:calcOnExit w:val="0"/>
                  <w:textInput/>
                </w:ffData>
              </w:fldChar>
            </w:r>
            <w:bookmarkStart w:id="9" w:name="Text36"/>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9"/>
          </w:p>
          <w:p w14:paraId="37C5338F" w14:textId="77777777" w:rsidR="0090405B" w:rsidRPr="00C66BF1" w:rsidRDefault="0090405B" w:rsidP="0090405B">
            <w:pPr>
              <w:rPr>
                <w:sz w:val="24"/>
                <w:szCs w:val="24"/>
                <w:lang w:val="lt-LT"/>
              </w:rPr>
            </w:pPr>
            <w:r w:rsidRPr="00C66BF1">
              <w:rPr>
                <w:sz w:val="24"/>
                <w:szCs w:val="24"/>
                <w:lang w:val="lt-LT"/>
              </w:rPr>
              <w:t xml:space="preserve">Bankas: </w:t>
            </w:r>
          </w:p>
          <w:p w14:paraId="2357CCD8" w14:textId="77777777" w:rsidR="0090405B" w:rsidRPr="00C66BF1" w:rsidRDefault="0090405B" w:rsidP="0090405B">
            <w:pPr>
              <w:rPr>
                <w:sz w:val="24"/>
                <w:szCs w:val="24"/>
                <w:lang w:val="lt-LT"/>
              </w:rPr>
            </w:pPr>
            <w:r w:rsidRPr="00C66BF1">
              <w:rPr>
                <w:sz w:val="24"/>
                <w:szCs w:val="24"/>
                <w:lang w:val="lt-LT"/>
              </w:rPr>
              <w:t xml:space="preserve">Banko kodas: </w:t>
            </w:r>
            <w:r w:rsidRPr="00C66BF1">
              <w:rPr>
                <w:sz w:val="24"/>
                <w:szCs w:val="24"/>
                <w:lang w:val="lt-LT"/>
              </w:rPr>
              <w:fldChar w:fldCharType="begin">
                <w:ffData>
                  <w:name w:val="Text38"/>
                  <w:enabled/>
                  <w:calcOnExit w:val="0"/>
                  <w:textInput/>
                </w:ffData>
              </w:fldChar>
            </w:r>
            <w:bookmarkStart w:id="10" w:name="Text38"/>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10"/>
          </w:p>
          <w:p w14:paraId="7A5A306A" w14:textId="77777777" w:rsidR="0090405B" w:rsidRPr="00C66BF1" w:rsidRDefault="0090405B" w:rsidP="0090405B">
            <w:pPr>
              <w:jc w:val="both"/>
              <w:rPr>
                <w:sz w:val="24"/>
                <w:szCs w:val="24"/>
                <w:lang w:val="lt-LT"/>
              </w:rPr>
            </w:pPr>
            <w:r w:rsidRPr="00C66BF1">
              <w:rPr>
                <w:sz w:val="24"/>
                <w:szCs w:val="24"/>
                <w:lang w:val="lt-LT"/>
              </w:rPr>
              <w:t xml:space="preserve">Bankas korespondentas: </w:t>
            </w:r>
            <w:r w:rsidRPr="00C66BF1">
              <w:rPr>
                <w:sz w:val="24"/>
                <w:szCs w:val="24"/>
                <w:lang w:val="lt-LT"/>
              </w:rPr>
              <w:fldChar w:fldCharType="begin">
                <w:ffData>
                  <w:name w:val="Text39"/>
                  <w:enabled/>
                  <w:calcOnExit w:val="0"/>
                  <w:textInput/>
                </w:ffData>
              </w:fldChar>
            </w:r>
            <w:bookmarkStart w:id="11" w:name="Text39"/>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t> </w:t>
            </w:r>
            <w:r w:rsidRPr="00C66BF1">
              <w:rPr>
                <w:sz w:val="24"/>
                <w:szCs w:val="24"/>
                <w:lang w:val="lt-LT"/>
              </w:rPr>
              <w:fldChar w:fldCharType="end"/>
            </w:r>
            <w:bookmarkEnd w:id="11"/>
            <w:r w:rsidRPr="00C66BF1">
              <w:rPr>
                <w:sz w:val="24"/>
                <w:szCs w:val="24"/>
                <w:lang w:val="lt-LT"/>
              </w:rPr>
              <w:t xml:space="preserve"> </w:t>
            </w:r>
            <w:r w:rsidRPr="00C66BF1">
              <w:rPr>
                <w:i/>
                <w:sz w:val="24"/>
                <w:szCs w:val="24"/>
                <w:lang w:val="lt-LT"/>
              </w:rPr>
              <w:t>(jei taikoma)</w:t>
            </w:r>
          </w:p>
          <w:p w14:paraId="2EC5B592" w14:textId="77777777" w:rsidR="0083515E" w:rsidRPr="00C66BF1" w:rsidRDefault="0083515E" w:rsidP="00AD4BD3">
            <w:pPr>
              <w:jc w:val="both"/>
              <w:rPr>
                <w:sz w:val="24"/>
                <w:szCs w:val="24"/>
                <w:lang w:val="lt-LT"/>
              </w:rPr>
            </w:pPr>
          </w:p>
          <w:p w14:paraId="71D361BA" w14:textId="77777777" w:rsidR="0083515E" w:rsidRPr="00C66BF1" w:rsidRDefault="0083515E" w:rsidP="00AD4BD3">
            <w:pPr>
              <w:jc w:val="both"/>
              <w:rPr>
                <w:sz w:val="24"/>
                <w:szCs w:val="24"/>
                <w:lang w:val="lt-LT"/>
              </w:rPr>
            </w:pPr>
            <w:r w:rsidRPr="00C66BF1">
              <w:rPr>
                <w:sz w:val="24"/>
                <w:szCs w:val="24"/>
                <w:lang w:val="lt-LT"/>
              </w:rPr>
              <w:t>__________________________</w:t>
            </w:r>
          </w:p>
          <w:p w14:paraId="5559058B" w14:textId="77777777" w:rsidR="0083515E" w:rsidRPr="00C66BF1" w:rsidRDefault="0083515E" w:rsidP="00AD4BD3">
            <w:pPr>
              <w:jc w:val="both"/>
              <w:rPr>
                <w:sz w:val="24"/>
                <w:szCs w:val="24"/>
                <w:lang w:val="lt-LT"/>
              </w:rPr>
            </w:pPr>
            <w:r w:rsidRPr="00C66BF1">
              <w:rPr>
                <w:sz w:val="24"/>
                <w:szCs w:val="24"/>
                <w:lang w:val="lt-LT"/>
              </w:rPr>
              <w:fldChar w:fldCharType="begin">
                <w:ffData>
                  <w:name w:val="Text23"/>
                  <w:enabled/>
                  <w:calcOnExit w:val="0"/>
                  <w:textInput/>
                </w:ffData>
              </w:fldChar>
            </w:r>
            <w:r w:rsidRPr="00C66BF1">
              <w:rPr>
                <w:sz w:val="24"/>
                <w:szCs w:val="24"/>
                <w:lang w:val="lt-LT"/>
              </w:rPr>
              <w:instrText xml:space="preserve"> FORMTEXT </w:instrText>
            </w:r>
            <w:r w:rsidRPr="00C66BF1">
              <w:rPr>
                <w:sz w:val="24"/>
                <w:szCs w:val="24"/>
                <w:lang w:val="lt-LT"/>
              </w:rPr>
            </w:r>
            <w:r w:rsidRPr="00C66BF1">
              <w:rPr>
                <w:sz w:val="24"/>
                <w:szCs w:val="24"/>
                <w:lang w:val="lt-LT"/>
              </w:rPr>
              <w:fldChar w:fldCharType="separate"/>
            </w:r>
            <w:r w:rsidRPr="00C66BF1">
              <w:rPr>
                <w:lang w:val="lt-LT"/>
              </w:rPr>
              <w:t> </w:t>
            </w:r>
            <w:r w:rsidRPr="00C66BF1">
              <w:rPr>
                <w:lang w:val="lt-LT"/>
              </w:rPr>
              <w:t> </w:t>
            </w:r>
            <w:r w:rsidRPr="00C66BF1">
              <w:rPr>
                <w:lang w:val="lt-LT"/>
              </w:rPr>
              <w:t> </w:t>
            </w:r>
            <w:r w:rsidRPr="00C66BF1">
              <w:rPr>
                <w:lang w:val="lt-LT"/>
              </w:rPr>
              <w:t> </w:t>
            </w:r>
            <w:r w:rsidRPr="00C66BF1">
              <w:rPr>
                <w:lang w:val="lt-LT"/>
              </w:rPr>
              <w:t> </w:t>
            </w:r>
            <w:r w:rsidRPr="00C66BF1">
              <w:rPr>
                <w:sz w:val="24"/>
                <w:szCs w:val="24"/>
                <w:lang w:val="lt-LT"/>
              </w:rPr>
              <w:fldChar w:fldCharType="end"/>
            </w:r>
            <w:r w:rsidRPr="00C66BF1">
              <w:rPr>
                <w:sz w:val="24"/>
                <w:szCs w:val="24"/>
                <w:lang w:val="lt-LT"/>
              </w:rPr>
              <w:t xml:space="preserve"> </w:t>
            </w:r>
          </w:p>
          <w:p w14:paraId="533691C4" w14:textId="77777777" w:rsidR="0083515E" w:rsidRPr="00C66BF1" w:rsidRDefault="0083515E" w:rsidP="00AD4BD3">
            <w:pPr>
              <w:jc w:val="both"/>
              <w:rPr>
                <w:sz w:val="24"/>
                <w:szCs w:val="24"/>
                <w:lang w:val="lt-LT"/>
              </w:rPr>
            </w:pPr>
            <w:r w:rsidRPr="00C66BF1">
              <w:rPr>
                <w:sz w:val="24"/>
                <w:szCs w:val="24"/>
                <w:lang w:val="lt-LT"/>
              </w:rPr>
              <w:t xml:space="preserve">Data: </w:t>
            </w:r>
          </w:p>
          <w:p w14:paraId="6F82F819" w14:textId="1E20C146" w:rsidR="0083515E" w:rsidRPr="00C66BF1" w:rsidRDefault="00FE190B" w:rsidP="00AD4BD3">
            <w:pPr>
              <w:jc w:val="both"/>
              <w:rPr>
                <w:sz w:val="24"/>
                <w:szCs w:val="24"/>
                <w:lang w:val="lt-LT"/>
              </w:rPr>
            </w:pPr>
            <w:r w:rsidRPr="00C66BF1">
              <w:rPr>
                <w:i/>
                <w:sz w:val="24"/>
                <w:szCs w:val="24"/>
                <w:lang w:val="lt-LT"/>
              </w:rPr>
              <w:lastRenderedPageBreak/>
              <w:t>(</w:t>
            </w:r>
            <w:r w:rsidR="00C66BF1" w:rsidRPr="00C66BF1">
              <w:rPr>
                <w:i/>
                <w:sz w:val="24"/>
                <w:szCs w:val="24"/>
                <w:lang w:val="lt-LT"/>
              </w:rPr>
              <w:t xml:space="preserve">Parašų ir datos skiltis </w:t>
            </w:r>
            <w:r w:rsidRPr="00C66BF1">
              <w:rPr>
                <w:i/>
                <w:sz w:val="24"/>
                <w:szCs w:val="24"/>
                <w:lang w:val="lt-LT"/>
              </w:rPr>
              <w:t>netaikoma, jei sutartis pasirašome el. parašu)</w:t>
            </w:r>
          </w:p>
        </w:tc>
      </w:tr>
    </w:tbl>
    <w:p w14:paraId="30EFFA3D" w14:textId="77777777" w:rsidR="0083515E" w:rsidRPr="00C66BF1" w:rsidRDefault="0083515E" w:rsidP="0083515E">
      <w:pPr>
        <w:rPr>
          <w:sz w:val="24"/>
          <w:szCs w:val="24"/>
          <w:lang w:val="lt-LT"/>
        </w:rPr>
      </w:pPr>
    </w:p>
    <w:p w14:paraId="015FB28E" w14:textId="77777777" w:rsidR="00A7055C" w:rsidRPr="00C66BF1" w:rsidRDefault="00A7055C">
      <w:pPr>
        <w:rPr>
          <w:lang w:val="lt-LT"/>
        </w:rPr>
      </w:pPr>
    </w:p>
    <w:sectPr w:rsidR="00A7055C" w:rsidRPr="00C66BF1" w:rsidSect="00381452">
      <w:headerReference w:type="default" r:id="rId15"/>
      <w:footerReference w:type="even" r:id="rId16"/>
      <w:footerReference w:type="default" r:id="rId17"/>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5076" w16cex:dateUtc="2021-08-2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FA555" w16cid:durableId="24CA50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3925" w14:textId="77777777" w:rsidR="00DC6551" w:rsidRDefault="00A60009">
      <w:r>
        <w:separator/>
      </w:r>
    </w:p>
  </w:endnote>
  <w:endnote w:type="continuationSeparator" w:id="0">
    <w:p w14:paraId="6AC59DC0" w14:textId="77777777" w:rsidR="00DC6551" w:rsidRDefault="00A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BBBE" w14:textId="77777777" w:rsidR="0023067A" w:rsidRDefault="00DE54C6" w:rsidP="00140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D54F9" w14:textId="77777777" w:rsidR="0023067A" w:rsidRDefault="00D57137" w:rsidP="008A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A641" w14:textId="77777777" w:rsidR="0023067A" w:rsidRDefault="00D57137" w:rsidP="008A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F574" w14:textId="77777777" w:rsidR="00DC6551" w:rsidRDefault="00A60009">
      <w:r>
        <w:separator/>
      </w:r>
    </w:p>
  </w:footnote>
  <w:footnote w:type="continuationSeparator" w:id="0">
    <w:p w14:paraId="084094A7" w14:textId="77777777" w:rsidR="00DC6551" w:rsidRDefault="00A6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149B" w14:textId="31ADF78A" w:rsidR="0023067A" w:rsidRPr="00E407E0" w:rsidRDefault="00DE54C6">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D57137" w:rsidRPr="00D57137">
      <w:rPr>
        <w:noProof/>
        <w:sz w:val="24"/>
        <w:szCs w:val="24"/>
        <w:lang w:val="lt-LT"/>
      </w:rPr>
      <w:t>6</w:t>
    </w:r>
    <w:r w:rsidRPr="00E407E0">
      <w:rPr>
        <w:sz w:val="24"/>
        <w:szCs w:val="24"/>
      </w:rPr>
      <w:fldChar w:fldCharType="end"/>
    </w:r>
  </w:p>
  <w:p w14:paraId="67B95E4A" w14:textId="77777777" w:rsidR="0023067A" w:rsidRDefault="00D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9E8"/>
    <w:multiLevelType w:val="hybridMultilevel"/>
    <w:tmpl w:val="C358A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90A5C85"/>
    <w:multiLevelType w:val="hybridMultilevel"/>
    <w:tmpl w:val="5A560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75C20"/>
    <w:multiLevelType w:val="multilevel"/>
    <w:tmpl w:val="FBCA0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67452"/>
    <w:multiLevelType w:val="hybridMultilevel"/>
    <w:tmpl w:val="688C3070"/>
    <w:lvl w:ilvl="0" w:tplc="7D7A57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65186C"/>
    <w:multiLevelType w:val="hybridMultilevel"/>
    <w:tmpl w:val="A6520724"/>
    <w:lvl w:ilvl="0" w:tplc="2E502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C95886"/>
    <w:multiLevelType w:val="multilevel"/>
    <w:tmpl w:val="CF2C5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C33FC"/>
    <w:multiLevelType w:val="multilevel"/>
    <w:tmpl w:val="02585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5108AE"/>
    <w:multiLevelType w:val="hybridMultilevel"/>
    <w:tmpl w:val="423A19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7B57C6"/>
    <w:multiLevelType w:val="multilevel"/>
    <w:tmpl w:val="00C03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9D3F5C"/>
    <w:multiLevelType w:val="hybridMultilevel"/>
    <w:tmpl w:val="4CD4D9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2A54E2"/>
    <w:multiLevelType w:val="multilevel"/>
    <w:tmpl w:val="F8D6EA34"/>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ascii="Times New Roman" w:hAnsi="Times New Roman" w:cs="Times New Roman" w:hint="default"/>
        <w:i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60DE729A"/>
    <w:multiLevelType w:val="multilevel"/>
    <w:tmpl w:val="BCD2693A"/>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191" w:hanging="481"/>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061117"/>
    <w:multiLevelType w:val="hybridMultilevel"/>
    <w:tmpl w:val="26F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A65B99"/>
    <w:multiLevelType w:val="multilevel"/>
    <w:tmpl w:val="73FAD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8437FE9"/>
    <w:multiLevelType w:val="hybridMultilevel"/>
    <w:tmpl w:val="C3006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71508B"/>
    <w:multiLevelType w:val="hybridMultilevel"/>
    <w:tmpl w:val="2A7AFFB8"/>
    <w:lvl w:ilvl="0" w:tplc="15AA95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16"/>
  </w:num>
  <w:num w:numId="8">
    <w:abstractNumId w:val="9"/>
  </w:num>
  <w:num w:numId="9">
    <w:abstractNumId w:val="18"/>
  </w:num>
  <w:num w:numId="10">
    <w:abstractNumId w:val="12"/>
  </w:num>
  <w:num w:numId="11">
    <w:abstractNumId w:val="2"/>
  </w:num>
  <w:num w:numId="12">
    <w:abstractNumId w:val="0"/>
  </w:num>
  <w:num w:numId="13">
    <w:abstractNumId w:val="10"/>
  </w:num>
  <w:num w:numId="14">
    <w:abstractNumId w:val="8"/>
  </w:num>
  <w:num w:numId="15">
    <w:abstractNumId w:val="13"/>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76"/>
    <w:rsid w:val="00094567"/>
    <w:rsid w:val="00186853"/>
    <w:rsid w:val="001C18F9"/>
    <w:rsid w:val="00217503"/>
    <w:rsid w:val="00252EB4"/>
    <w:rsid w:val="002650DC"/>
    <w:rsid w:val="002D5CB4"/>
    <w:rsid w:val="002E17AF"/>
    <w:rsid w:val="002E4450"/>
    <w:rsid w:val="003511AA"/>
    <w:rsid w:val="003514D6"/>
    <w:rsid w:val="003B0CAD"/>
    <w:rsid w:val="003C062C"/>
    <w:rsid w:val="003C4A45"/>
    <w:rsid w:val="003E3F38"/>
    <w:rsid w:val="00406C40"/>
    <w:rsid w:val="004F4BF0"/>
    <w:rsid w:val="004F6B10"/>
    <w:rsid w:val="00531FE8"/>
    <w:rsid w:val="005741EE"/>
    <w:rsid w:val="0066026A"/>
    <w:rsid w:val="006B1C8C"/>
    <w:rsid w:val="00744A2D"/>
    <w:rsid w:val="00827A61"/>
    <w:rsid w:val="0083515E"/>
    <w:rsid w:val="00875869"/>
    <w:rsid w:val="008C7476"/>
    <w:rsid w:val="008E707D"/>
    <w:rsid w:val="008F699B"/>
    <w:rsid w:val="0090405B"/>
    <w:rsid w:val="00943569"/>
    <w:rsid w:val="009704D2"/>
    <w:rsid w:val="009A2710"/>
    <w:rsid w:val="00A07129"/>
    <w:rsid w:val="00A13927"/>
    <w:rsid w:val="00A60009"/>
    <w:rsid w:val="00A7055C"/>
    <w:rsid w:val="00A92E14"/>
    <w:rsid w:val="00AB765E"/>
    <w:rsid w:val="00AD0193"/>
    <w:rsid w:val="00B71123"/>
    <w:rsid w:val="00B76CBC"/>
    <w:rsid w:val="00BB675D"/>
    <w:rsid w:val="00BC0939"/>
    <w:rsid w:val="00BF6A41"/>
    <w:rsid w:val="00C21B29"/>
    <w:rsid w:val="00C66BF1"/>
    <w:rsid w:val="00D0622B"/>
    <w:rsid w:val="00D4329C"/>
    <w:rsid w:val="00D47513"/>
    <w:rsid w:val="00D57137"/>
    <w:rsid w:val="00D67C45"/>
    <w:rsid w:val="00D91ACB"/>
    <w:rsid w:val="00DC6551"/>
    <w:rsid w:val="00DE461C"/>
    <w:rsid w:val="00DE54C6"/>
    <w:rsid w:val="00EB2956"/>
    <w:rsid w:val="00EC33F1"/>
    <w:rsid w:val="00F3754D"/>
    <w:rsid w:val="00F53A22"/>
    <w:rsid w:val="00F92F9D"/>
    <w:rsid w:val="00FE1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17798C"/>
  <w15:chartTrackingRefBased/>
  <w15:docId w15:val="{28F62505-7B36-4A37-B807-E4C8CBB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5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515E"/>
    <w:pPr>
      <w:widowControl w:val="0"/>
      <w:jc w:val="both"/>
    </w:pPr>
    <w:rPr>
      <w:snapToGrid w:val="0"/>
      <w:sz w:val="24"/>
    </w:rPr>
  </w:style>
  <w:style w:type="character" w:customStyle="1" w:styleId="BodyTextChar">
    <w:name w:val="Body Text Char"/>
    <w:basedOn w:val="DefaultParagraphFont"/>
    <w:link w:val="BodyText"/>
    <w:rsid w:val="0083515E"/>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83515E"/>
    <w:pPr>
      <w:spacing w:after="120"/>
      <w:ind w:left="283"/>
    </w:pPr>
  </w:style>
  <w:style w:type="character" w:customStyle="1" w:styleId="BodyTextIndentChar">
    <w:name w:val="Body Text Indent Char"/>
    <w:basedOn w:val="DefaultParagraphFont"/>
    <w:link w:val="BodyTextIndent"/>
    <w:rsid w:val="0083515E"/>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83515E"/>
    <w:pPr>
      <w:spacing w:after="120" w:line="480" w:lineRule="auto"/>
      <w:ind w:left="283"/>
    </w:pPr>
  </w:style>
  <w:style w:type="character" w:customStyle="1" w:styleId="BodyTextIndent2Char">
    <w:name w:val="Body Text Indent 2 Char"/>
    <w:basedOn w:val="DefaultParagraphFont"/>
    <w:link w:val="BodyTextIndent2"/>
    <w:rsid w:val="0083515E"/>
    <w:rPr>
      <w:rFonts w:ascii="Times New Roman" w:eastAsia="Times New Roman" w:hAnsi="Times New Roman" w:cs="Times New Roman"/>
      <w:sz w:val="20"/>
      <w:szCs w:val="20"/>
      <w:lang w:val="en-US"/>
    </w:rPr>
  </w:style>
  <w:style w:type="paragraph" w:customStyle="1" w:styleId="WW-BodyText2">
    <w:name w:val="WW-Body Text 2"/>
    <w:basedOn w:val="Normal"/>
    <w:rsid w:val="0083515E"/>
    <w:pPr>
      <w:suppressAutoHyphens/>
      <w:jc w:val="both"/>
    </w:pPr>
    <w:rPr>
      <w:rFonts w:eastAsia="MS Mincho"/>
      <w:sz w:val="32"/>
      <w:szCs w:val="24"/>
      <w:lang w:val="lt-LT" w:eastAsia="ar-SA"/>
    </w:rPr>
  </w:style>
  <w:style w:type="character" w:customStyle="1" w:styleId="text1">
    <w:name w:val="text1"/>
    <w:rsid w:val="0083515E"/>
    <w:rPr>
      <w:rFonts w:ascii="Verdana" w:hAnsi="Verdana" w:hint="default"/>
      <w:b w:val="0"/>
      <w:bCs w:val="0"/>
      <w:color w:val="003984"/>
      <w:sz w:val="15"/>
      <w:szCs w:val="15"/>
    </w:rPr>
  </w:style>
  <w:style w:type="paragraph" w:styleId="BodyTextIndent3">
    <w:name w:val="Body Text Indent 3"/>
    <w:basedOn w:val="Normal"/>
    <w:link w:val="BodyTextIndent3Char"/>
    <w:rsid w:val="0083515E"/>
    <w:pPr>
      <w:spacing w:after="120"/>
      <w:ind w:left="283"/>
    </w:pPr>
    <w:rPr>
      <w:sz w:val="16"/>
      <w:szCs w:val="16"/>
    </w:rPr>
  </w:style>
  <w:style w:type="character" w:customStyle="1" w:styleId="BodyTextIndent3Char">
    <w:name w:val="Body Text Indent 3 Char"/>
    <w:basedOn w:val="DefaultParagraphFont"/>
    <w:link w:val="BodyTextIndent3"/>
    <w:rsid w:val="0083515E"/>
    <w:rPr>
      <w:rFonts w:ascii="Times New Roman" w:eastAsia="Times New Roman" w:hAnsi="Times New Roman" w:cs="Times New Roman"/>
      <w:sz w:val="16"/>
      <w:szCs w:val="16"/>
      <w:lang w:val="en-US"/>
    </w:rPr>
  </w:style>
  <w:style w:type="paragraph" w:styleId="PlainText">
    <w:name w:val="Plain Text"/>
    <w:basedOn w:val="Normal"/>
    <w:link w:val="PlainTextChar"/>
    <w:rsid w:val="0083515E"/>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83515E"/>
    <w:rPr>
      <w:rFonts w:ascii="Courier New" w:eastAsia="Times New Roman" w:hAnsi="Courier New" w:cs="Times New Roman"/>
      <w:sz w:val="20"/>
      <w:szCs w:val="20"/>
      <w:lang w:val="en-US"/>
    </w:rPr>
  </w:style>
  <w:style w:type="paragraph" w:styleId="Footer">
    <w:name w:val="footer"/>
    <w:basedOn w:val="Normal"/>
    <w:link w:val="FooterChar"/>
    <w:rsid w:val="0083515E"/>
    <w:pPr>
      <w:tabs>
        <w:tab w:val="center" w:pos="4819"/>
        <w:tab w:val="right" w:pos="9638"/>
      </w:tabs>
    </w:pPr>
  </w:style>
  <w:style w:type="character" w:customStyle="1" w:styleId="FooterChar">
    <w:name w:val="Footer Char"/>
    <w:basedOn w:val="DefaultParagraphFont"/>
    <w:link w:val="Footer"/>
    <w:rsid w:val="0083515E"/>
    <w:rPr>
      <w:rFonts w:ascii="Times New Roman" w:eastAsia="Times New Roman" w:hAnsi="Times New Roman" w:cs="Times New Roman"/>
      <w:sz w:val="20"/>
      <w:szCs w:val="20"/>
      <w:lang w:val="en-US"/>
    </w:rPr>
  </w:style>
  <w:style w:type="character" w:styleId="PageNumber">
    <w:name w:val="page number"/>
    <w:basedOn w:val="DefaultParagraphFont"/>
    <w:rsid w:val="0083515E"/>
  </w:style>
  <w:style w:type="paragraph" w:styleId="BalloonText">
    <w:name w:val="Balloon Text"/>
    <w:basedOn w:val="Normal"/>
    <w:link w:val="BalloonTextChar"/>
    <w:semiHidden/>
    <w:rsid w:val="0083515E"/>
    <w:rPr>
      <w:rFonts w:ascii="Tahoma" w:hAnsi="Tahoma" w:cs="Tahoma"/>
      <w:sz w:val="16"/>
      <w:szCs w:val="16"/>
    </w:rPr>
  </w:style>
  <w:style w:type="character" w:customStyle="1" w:styleId="BalloonTextChar">
    <w:name w:val="Balloon Text Char"/>
    <w:basedOn w:val="DefaultParagraphFont"/>
    <w:link w:val="BalloonText"/>
    <w:semiHidden/>
    <w:rsid w:val="0083515E"/>
    <w:rPr>
      <w:rFonts w:ascii="Tahoma" w:eastAsia="Times New Roman" w:hAnsi="Tahoma" w:cs="Tahoma"/>
      <w:sz w:val="16"/>
      <w:szCs w:val="16"/>
      <w:lang w:val="en-US"/>
    </w:rPr>
  </w:style>
  <w:style w:type="paragraph" w:customStyle="1" w:styleId="DiagramaDiagramaCharCharDiagramaDiagramaCharChar">
    <w:name w:val="Diagrama Diagrama Char Char Diagrama Diagrama Char Char"/>
    <w:basedOn w:val="Normal"/>
    <w:rsid w:val="0083515E"/>
    <w:pPr>
      <w:spacing w:after="160" w:line="240" w:lineRule="exact"/>
    </w:pPr>
    <w:rPr>
      <w:rFonts w:ascii="Verdana" w:hAnsi="Verdana" w:cs="Verdana"/>
    </w:rPr>
  </w:style>
  <w:style w:type="paragraph" w:customStyle="1" w:styleId="SUT1">
    <w:name w:val="SUT1"/>
    <w:basedOn w:val="BodyText"/>
    <w:rsid w:val="0083515E"/>
    <w:pPr>
      <w:widowControl/>
      <w:numPr>
        <w:numId w:val="1"/>
      </w:numPr>
      <w:spacing w:line="360" w:lineRule="auto"/>
    </w:pPr>
    <w:rPr>
      <w:snapToGrid/>
      <w:lang w:val="lt-LT"/>
    </w:rPr>
  </w:style>
  <w:style w:type="paragraph" w:customStyle="1" w:styleId="SUT2">
    <w:name w:val="SUT2"/>
    <w:basedOn w:val="SUT1"/>
    <w:rsid w:val="0083515E"/>
    <w:pPr>
      <w:numPr>
        <w:ilvl w:val="1"/>
      </w:numPr>
    </w:pPr>
  </w:style>
  <w:style w:type="paragraph" w:customStyle="1" w:styleId="SUT3">
    <w:name w:val="SUT3"/>
    <w:basedOn w:val="SUT2"/>
    <w:rsid w:val="0083515E"/>
    <w:pPr>
      <w:numPr>
        <w:ilvl w:val="2"/>
      </w:numPr>
    </w:pPr>
  </w:style>
  <w:style w:type="paragraph" w:styleId="FootnoteText">
    <w:name w:val="footnote text"/>
    <w:basedOn w:val="Normal"/>
    <w:link w:val="FootnoteTextChar"/>
    <w:semiHidden/>
    <w:rsid w:val="0083515E"/>
    <w:rPr>
      <w:lang w:val="lt-LT"/>
    </w:rPr>
  </w:style>
  <w:style w:type="character" w:customStyle="1" w:styleId="FootnoteTextChar">
    <w:name w:val="Footnote Text Char"/>
    <w:basedOn w:val="DefaultParagraphFont"/>
    <w:link w:val="FootnoteText"/>
    <w:semiHidden/>
    <w:rsid w:val="0083515E"/>
    <w:rPr>
      <w:rFonts w:ascii="Times New Roman" w:eastAsia="Times New Roman" w:hAnsi="Times New Roman" w:cs="Times New Roman"/>
      <w:sz w:val="20"/>
      <w:szCs w:val="20"/>
    </w:rPr>
  </w:style>
  <w:style w:type="character" w:styleId="FootnoteReference">
    <w:name w:val="footnote reference"/>
    <w:semiHidden/>
    <w:rsid w:val="0083515E"/>
    <w:rPr>
      <w:vertAlign w:val="superscript"/>
    </w:rPr>
  </w:style>
  <w:style w:type="character" w:styleId="CommentReference">
    <w:name w:val="annotation reference"/>
    <w:rsid w:val="0083515E"/>
    <w:rPr>
      <w:sz w:val="16"/>
      <w:szCs w:val="16"/>
    </w:rPr>
  </w:style>
  <w:style w:type="paragraph" w:styleId="CommentText">
    <w:name w:val="annotation text"/>
    <w:basedOn w:val="Normal"/>
    <w:link w:val="CommentTextChar"/>
    <w:rsid w:val="0083515E"/>
  </w:style>
  <w:style w:type="character" w:customStyle="1" w:styleId="CommentTextChar">
    <w:name w:val="Comment Text Char"/>
    <w:basedOn w:val="DefaultParagraphFont"/>
    <w:link w:val="CommentText"/>
    <w:rsid w:val="0083515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3515E"/>
    <w:rPr>
      <w:b/>
      <w:bCs/>
    </w:rPr>
  </w:style>
  <w:style w:type="character" w:customStyle="1" w:styleId="CommentSubjectChar">
    <w:name w:val="Comment Subject Char"/>
    <w:basedOn w:val="CommentTextChar"/>
    <w:link w:val="CommentSubject"/>
    <w:rsid w:val="0083515E"/>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83515E"/>
    <w:pPr>
      <w:tabs>
        <w:tab w:val="center" w:pos="4819"/>
        <w:tab w:val="right" w:pos="9638"/>
      </w:tabs>
    </w:pPr>
  </w:style>
  <w:style w:type="character" w:customStyle="1" w:styleId="HeaderChar">
    <w:name w:val="Header Char"/>
    <w:basedOn w:val="DefaultParagraphFont"/>
    <w:link w:val="Header"/>
    <w:uiPriority w:val="99"/>
    <w:rsid w:val="0083515E"/>
    <w:rPr>
      <w:rFonts w:ascii="Times New Roman" w:eastAsia="Times New Roman" w:hAnsi="Times New Roman" w:cs="Times New Roman"/>
      <w:sz w:val="20"/>
      <w:szCs w:val="20"/>
      <w:lang w:val="en-US"/>
    </w:rPr>
  </w:style>
  <w:style w:type="character" w:styleId="Hyperlink">
    <w:name w:val="Hyperlink"/>
    <w:rsid w:val="0083515E"/>
    <w:rPr>
      <w:color w:val="0563C1"/>
      <w:u w:val="single"/>
    </w:rPr>
  </w:style>
  <w:style w:type="paragraph" w:customStyle="1" w:styleId="Style6">
    <w:name w:val="Style6"/>
    <w:basedOn w:val="Normal"/>
    <w:rsid w:val="0083515E"/>
    <w:pPr>
      <w:widowControl w:val="0"/>
      <w:autoSpaceDE w:val="0"/>
      <w:autoSpaceDN w:val="0"/>
      <w:adjustRightInd w:val="0"/>
      <w:spacing w:line="257" w:lineRule="exact"/>
      <w:ind w:firstLine="312"/>
      <w:jc w:val="both"/>
    </w:pPr>
    <w:rPr>
      <w:rFonts w:ascii="Arial" w:hAnsi="Arial" w:cs="Arial"/>
      <w:szCs w:val="24"/>
      <w:lang w:val="lt-LT" w:eastAsia="lt-LT"/>
    </w:rPr>
  </w:style>
  <w:style w:type="paragraph" w:styleId="ListParagraph">
    <w:name w:val="List Paragraph"/>
    <w:basedOn w:val="Normal"/>
    <w:link w:val="ListParagraphChar"/>
    <w:uiPriority w:val="34"/>
    <w:qFormat/>
    <w:rsid w:val="0083515E"/>
    <w:pPr>
      <w:ind w:left="720"/>
      <w:contextualSpacing/>
    </w:pPr>
    <w:rPr>
      <w:sz w:val="24"/>
      <w:lang w:val="lt-LT"/>
    </w:rPr>
  </w:style>
  <w:style w:type="character" w:customStyle="1" w:styleId="ListParagraphChar">
    <w:name w:val="List Paragraph Char"/>
    <w:link w:val="ListParagraph"/>
    <w:uiPriority w:val="34"/>
    <w:locked/>
    <w:rsid w:val="0083515E"/>
    <w:rPr>
      <w:rFonts w:ascii="Times New Roman" w:eastAsia="Times New Roman" w:hAnsi="Times New Roman" w:cs="Times New Roman"/>
      <w:sz w:val="24"/>
      <w:szCs w:val="20"/>
    </w:rPr>
  </w:style>
  <w:style w:type="paragraph" w:styleId="Revision">
    <w:name w:val="Revision"/>
    <w:hidden/>
    <w:uiPriority w:val="99"/>
    <w:semiHidden/>
    <w:rsid w:val="0083515E"/>
    <w:pPr>
      <w:spacing w:after="0" w:line="240" w:lineRule="auto"/>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835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A5CD-9BFF-407D-8E01-D869B7A7CE25}"/>
</file>

<file path=customXml/itemProps2.xml><?xml version="1.0" encoding="utf-8"?>
<ds:datastoreItem xmlns:ds="http://schemas.openxmlformats.org/officeDocument/2006/customXml" ds:itemID="{7B858C23-0F3A-4DF1-9582-B019E65B74F5}"/>
</file>

<file path=customXml/itemProps3.xml><?xml version="1.0" encoding="utf-8"?>
<ds:datastoreItem xmlns:ds="http://schemas.openxmlformats.org/officeDocument/2006/customXml" ds:itemID="{E6C66611-F349-4A30-AB2B-50ECF08F3AAC}"/>
</file>

<file path=customXml/itemProps4.xml><?xml version="1.0" encoding="utf-8"?>
<ds:datastoreItem xmlns:ds="http://schemas.openxmlformats.org/officeDocument/2006/customXml" ds:itemID="{CFB577DA-B82F-4867-93FD-328527AA8DF7}"/>
</file>

<file path=docProps/app.xml><?xml version="1.0" encoding="utf-8"?>
<Properties xmlns="http://schemas.openxmlformats.org/officeDocument/2006/extended-properties" xmlns:vt="http://schemas.openxmlformats.org/officeDocument/2006/docPropsVTypes">
  <Template>Normal</Template>
  <TotalTime>56</TotalTime>
  <Pages>10</Pages>
  <Words>22694</Words>
  <Characters>12937</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Tipinė projekto, trunkančio trejus metus, įgyvendinimo sutartis</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trejus metus, įgyvendinimo sutartis</dc:title>
  <dc:subject/>
  <dc:creator>Rima Liškutė</dc:creator>
  <cp:keywords/>
  <dc:description/>
  <cp:lastModifiedBy>Rima Liškutė</cp:lastModifiedBy>
  <cp:revision>37</cp:revision>
  <dcterms:created xsi:type="dcterms:W3CDTF">2020-12-21T08:49:00Z</dcterms:created>
  <dcterms:modified xsi:type="dcterms:W3CDTF">2021-08-24T10:23:00Z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6" name="DmsPermissionsUsers">
    <vt:lpwstr>28;#Rima Liškutė;#965;#Agneška Pečiukevičienė;#203;#Lina Janionytė;#273;#Dalia Vinklerė;#247;#Artūras Žarnovskis;#234;#Rasa Suraučienė;#232;#Lidija Kašubienė</vt:lpwstr>
  </property>
  <property fmtid="{D5CDD505-2E9C-101B-9397-08002B2CF9AE}" pid="7" name="DmsDocPrepDocSendRegReal">
    <vt:bool>false</vt:bool>
  </property>
  <property fmtid="{D5CDD505-2E9C-101B-9397-08002B2CF9AE}" pid="8" name="DmsWaitingForSign">
    <vt:bool>true</vt:bool>
  </property>
</Properties>
</file>