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0F16" w14:textId="1B37FB47" w:rsidR="002562DB" w:rsidRDefault="002562DB" w:rsidP="5630D9E3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</w:p>
    <w:p w14:paraId="216CCA49" w14:textId="77777777" w:rsidR="002562DB" w:rsidRDefault="002562DB" w:rsidP="003B5700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Cs w:val="24"/>
        </w:rPr>
      </w:pPr>
    </w:p>
    <w:p w14:paraId="65991FC5" w14:textId="77777777" w:rsidR="001772F4" w:rsidRPr="006C1706" w:rsidRDefault="54924242" w:rsidP="380065D1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  <w:r w:rsidRPr="380065D1">
        <w:rPr>
          <w:rFonts w:ascii="Times New Roman" w:hAnsi="Times New Roman"/>
          <w:b/>
          <w:bCs/>
        </w:rPr>
        <w:t>KVIETIMŲ</w:t>
      </w:r>
      <w:r w:rsidR="36161049" w:rsidRPr="380065D1">
        <w:rPr>
          <w:rFonts w:ascii="Times New Roman" w:hAnsi="Times New Roman"/>
          <w:b/>
          <w:bCs/>
        </w:rPr>
        <w:t>,</w:t>
      </w:r>
      <w:r w:rsidR="1848085F" w:rsidRPr="380065D1">
        <w:rPr>
          <w:rFonts w:ascii="Times New Roman" w:hAnsi="Times New Roman"/>
          <w:b/>
          <w:bCs/>
        </w:rPr>
        <w:t xml:space="preserve"> PROJEKTŲ </w:t>
      </w:r>
      <w:r w:rsidR="36161049" w:rsidRPr="00CE41FA">
        <w:rPr>
          <w:rFonts w:ascii="Times New Roman" w:hAnsi="Times New Roman"/>
          <w:b/>
          <w:bCs/>
        </w:rPr>
        <w:t>IR STEBĖSENOS RODIKLIŲ</w:t>
      </w:r>
      <w:r w:rsidR="36161049" w:rsidRPr="380065D1">
        <w:rPr>
          <w:rFonts w:ascii="Times New Roman" w:hAnsi="Times New Roman"/>
          <w:b/>
          <w:bCs/>
        </w:rPr>
        <w:t xml:space="preserve"> </w:t>
      </w:r>
      <w:r w:rsidR="1848085F" w:rsidRPr="380065D1">
        <w:rPr>
          <w:rFonts w:ascii="Times New Roman" w:hAnsi="Times New Roman"/>
          <w:b/>
          <w:bCs/>
        </w:rPr>
        <w:t>KODAVIMO INSTRUKCIJA</w:t>
      </w:r>
    </w:p>
    <w:p w14:paraId="3E64ACD2" w14:textId="77777777" w:rsidR="001772F4" w:rsidRPr="006C1706" w:rsidRDefault="001772F4" w:rsidP="003B570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746CF7A" w14:textId="2CD54427" w:rsidR="001772F4" w:rsidRPr="006C1706" w:rsidRDefault="54924242" w:rsidP="003B5700">
      <w:pPr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380065D1">
        <w:rPr>
          <w:rFonts w:ascii="Times New Roman" w:hAnsi="Times New Roman"/>
        </w:rPr>
        <w:t>Kvietimų</w:t>
      </w:r>
      <w:r w:rsidR="66FC605C" w:rsidRPr="380065D1">
        <w:rPr>
          <w:rFonts w:ascii="Times New Roman" w:hAnsi="Times New Roman"/>
        </w:rPr>
        <w:t>,</w:t>
      </w:r>
      <w:r w:rsidR="68C9B2EB" w:rsidRPr="380065D1">
        <w:rPr>
          <w:rFonts w:ascii="Times New Roman" w:hAnsi="Times New Roman"/>
        </w:rPr>
        <w:t xml:space="preserve"> projektų </w:t>
      </w:r>
      <w:r w:rsidR="66FC605C" w:rsidRPr="380065D1">
        <w:rPr>
          <w:rFonts w:ascii="Times New Roman" w:hAnsi="Times New Roman"/>
        </w:rPr>
        <w:t xml:space="preserve">ir </w:t>
      </w:r>
      <w:r w:rsidR="66FC605C" w:rsidRPr="00CE41FA">
        <w:rPr>
          <w:rFonts w:ascii="Times New Roman" w:hAnsi="Times New Roman"/>
        </w:rPr>
        <w:t>stebėsenos rodiklių</w:t>
      </w:r>
      <w:r w:rsidR="66FC605C" w:rsidRPr="380065D1">
        <w:rPr>
          <w:rFonts w:ascii="Times New Roman" w:hAnsi="Times New Roman"/>
        </w:rPr>
        <w:t xml:space="preserve"> </w:t>
      </w:r>
      <w:r w:rsidR="68C9B2EB" w:rsidRPr="380065D1">
        <w:rPr>
          <w:rFonts w:ascii="Times New Roman" w:hAnsi="Times New Roman"/>
        </w:rPr>
        <w:t xml:space="preserve">kodavimo instrukcija </w:t>
      </w:r>
      <w:r w:rsidR="707E6736" w:rsidRPr="380065D1">
        <w:rPr>
          <w:rFonts w:ascii="Times New Roman" w:hAnsi="Times New Roman"/>
        </w:rPr>
        <w:t xml:space="preserve">(toliau – </w:t>
      </w:r>
      <w:r w:rsidR="68C9B2EB" w:rsidRPr="380065D1">
        <w:rPr>
          <w:rFonts w:ascii="Times New Roman" w:hAnsi="Times New Roman"/>
        </w:rPr>
        <w:t>instrukcija</w:t>
      </w:r>
      <w:r w:rsidR="707E6736" w:rsidRPr="380065D1">
        <w:rPr>
          <w:rFonts w:ascii="Times New Roman" w:hAnsi="Times New Roman"/>
        </w:rPr>
        <w:t xml:space="preserve">) </w:t>
      </w:r>
      <w:r w:rsidR="68C9B2EB" w:rsidRPr="380065D1">
        <w:rPr>
          <w:rFonts w:ascii="Times New Roman" w:hAnsi="Times New Roman"/>
        </w:rPr>
        <w:t>detalizuoja</w:t>
      </w:r>
      <w:r w:rsidR="043F0050" w:rsidRPr="380065D1">
        <w:rPr>
          <w:rFonts w:ascii="Times New Roman" w:hAnsi="Times New Roman"/>
        </w:rPr>
        <w:t xml:space="preserve"> </w:t>
      </w:r>
      <w:r w:rsidRPr="380065D1">
        <w:rPr>
          <w:rFonts w:ascii="Times New Roman" w:hAnsi="Times New Roman"/>
        </w:rPr>
        <w:t>kvietimų</w:t>
      </w:r>
      <w:r w:rsidR="66FC605C" w:rsidRPr="380065D1">
        <w:rPr>
          <w:rFonts w:ascii="Times New Roman" w:hAnsi="Times New Roman"/>
        </w:rPr>
        <w:t>,</w:t>
      </w:r>
      <w:r w:rsidR="68C9B2EB" w:rsidRPr="380065D1">
        <w:rPr>
          <w:rFonts w:ascii="Times New Roman" w:hAnsi="Times New Roman"/>
        </w:rPr>
        <w:t xml:space="preserve"> </w:t>
      </w:r>
      <w:r w:rsidR="155638E8" w:rsidRPr="380065D1">
        <w:rPr>
          <w:rFonts w:ascii="Times New Roman" w:hAnsi="Times New Roman"/>
        </w:rPr>
        <w:t xml:space="preserve">projektų </w:t>
      </w:r>
      <w:r w:rsidR="66FC605C" w:rsidRPr="380065D1">
        <w:rPr>
          <w:rFonts w:ascii="Times New Roman" w:hAnsi="Times New Roman"/>
        </w:rPr>
        <w:t xml:space="preserve">ir </w:t>
      </w:r>
      <w:r w:rsidR="66FC605C" w:rsidRPr="00CE41FA">
        <w:rPr>
          <w:rFonts w:ascii="Times New Roman" w:hAnsi="Times New Roman"/>
        </w:rPr>
        <w:t>stebėsenos rodiklių</w:t>
      </w:r>
      <w:r w:rsidR="66FC605C" w:rsidRPr="380065D1">
        <w:rPr>
          <w:rFonts w:ascii="Times New Roman" w:hAnsi="Times New Roman"/>
        </w:rPr>
        <w:t xml:space="preserve"> </w:t>
      </w:r>
      <w:r w:rsidR="707E6736" w:rsidRPr="380065D1">
        <w:rPr>
          <w:rFonts w:ascii="Times New Roman" w:hAnsi="Times New Roman"/>
        </w:rPr>
        <w:t xml:space="preserve">unikalaus </w:t>
      </w:r>
      <w:r w:rsidR="00F306A0">
        <w:rPr>
          <w:rFonts w:ascii="Times New Roman" w:hAnsi="Times New Roman"/>
        </w:rPr>
        <w:t>numerio</w:t>
      </w:r>
      <w:r w:rsidR="707E6736" w:rsidRPr="380065D1">
        <w:rPr>
          <w:rFonts w:ascii="Times New Roman" w:hAnsi="Times New Roman"/>
        </w:rPr>
        <w:t xml:space="preserve"> sudarymą.</w:t>
      </w:r>
    </w:p>
    <w:p w14:paraId="32925755" w14:textId="77777777" w:rsidR="003B5700" w:rsidRPr="006C1706" w:rsidRDefault="003B5700" w:rsidP="003B570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32D33D1" w14:textId="77777777" w:rsidR="00213231" w:rsidRPr="006C1706" w:rsidRDefault="4BFF5279" w:rsidP="007C222B">
      <w:pPr>
        <w:tabs>
          <w:tab w:val="left" w:pos="1701"/>
          <w:tab w:val="left" w:pos="3261"/>
        </w:tabs>
        <w:spacing w:line="240" w:lineRule="auto"/>
        <w:jc w:val="center"/>
        <w:rPr>
          <w:rFonts w:ascii="Times New Roman" w:hAnsi="Times New Roman"/>
        </w:rPr>
      </w:pPr>
      <w:r w:rsidRPr="380065D1">
        <w:rPr>
          <w:rFonts w:ascii="Times New Roman" w:hAnsi="Times New Roman"/>
        </w:rPr>
        <w:t xml:space="preserve">I. </w:t>
      </w:r>
      <w:r w:rsidR="2B5E3D44" w:rsidRPr="380065D1">
        <w:rPr>
          <w:rFonts w:ascii="Times New Roman" w:hAnsi="Times New Roman"/>
        </w:rPr>
        <w:t xml:space="preserve">KVIETIMŲ TEIKTI </w:t>
      </w:r>
      <w:r w:rsidR="42B96239" w:rsidRPr="380065D1">
        <w:rPr>
          <w:rFonts w:ascii="Times New Roman" w:hAnsi="Times New Roman"/>
        </w:rPr>
        <w:t>PROJEKTŲ ĮGYVENDINIMO PLANUS</w:t>
      </w:r>
      <w:r w:rsidR="2B5E3D44" w:rsidRPr="380065D1">
        <w:rPr>
          <w:rFonts w:ascii="Times New Roman" w:hAnsi="Times New Roman"/>
        </w:rPr>
        <w:t>, VALSTYBĖS AR REGIONŲ PROJEKTŲ SĄRAŠŲ IR  PROJEKTŲ ATRANKOS SĄLYGŲ</w:t>
      </w:r>
      <w:r w:rsidR="54924242" w:rsidRPr="380065D1">
        <w:rPr>
          <w:rFonts w:ascii="Times New Roman" w:hAnsi="Times New Roman"/>
        </w:rPr>
        <w:t xml:space="preserve"> </w:t>
      </w:r>
      <w:r w:rsidR="68C9B2EB" w:rsidRPr="380065D1">
        <w:rPr>
          <w:rFonts w:ascii="Times New Roman" w:hAnsi="Times New Roman"/>
        </w:rPr>
        <w:t>KODAVIMAS</w:t>
      </w:r>
    </w:p>
    <w:p w14:paraId="6829ADE4" w14:textId="19DF74FD" w:rsidR="003B5700" w:rsidRPr="006C1706" w:rsidRDefault="00C37A2E" w:rsidP="003B5700">
      <w:pPr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37A2E">
        <w:rPr>
          <w:rFonts w:ascii="Times New Roman" w:hAnsi="Times New Roman"/>
        </w:rPr>
        <w:t xml:space="preserve"> </w:t>
      </w:r>
      <w:r w:rsidRPr="006C1706">
        <w:rPr>
          <w:rFonts w:ascii="Times New Roman" w:hAnsi="Times New Roman"/>
        </w:rPr>
        <w:t xml:space="preserve">Kiekvienam kvietimui teikti </w:t>
      </w:r>
      <w:r w:rsidR="006A1BD0">
        <w:rPr>
          <w:rFonts w:ascii="Times New Roman" w:hAnsi="Times New Roman"/>
        </w:rPr>
        <w:t xml:space="preserve">projektų įgyvendinimo planus (toliau </w:t>
      </w:r>
      <w:r w:rsidR="006A1BD0">
        <w:rPr>
          <w:rFonts w:ascii="Times New Roman" w:hAnsi="Times New Roman"/>
        </w:rPr>
        <w:softHyphen/>
        <w:t>– PĮP)</w:t>
      </w:r>
      <w:r w:rsidRPr="006C1706">
        <w:rPr>
          <w:rFonts w:ascii="Times New Roman" w:hAnsi="Times New Roman"/>
        </w:rPr>
        <w:t>, valstybės ar regionų projektų sąrašui ir projektų atrankos sąlygoms</w:t>
      </w:r>
      <w:r>
        <w:rPr>
          <w:rFonts w:ascii="Times New Roman" w:hAnsi="Times New Roman"/>
        </w:rPr>
        <w:t xml:space="preserve"> (toliau </w:t>
      </w:r>
      <w:r w:rsidR="00BE12E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kvietimui)</w:t>
      </w:r>
      <w:r w:rsidR="001772F4" w:rsidRPr="006C1706">
        <w:rPr>
          <w:rFonts w:ascii="Times New Roman" w:hAnsi="Times New Roman"/>
        </w:rPr>
        <w:t xml:space="preserve"> turi būti suteikiamas unikalus </w:t>
      </w:r>
      <w:r w:rsidR="00CE41FA">
        <w:rPr>
          <w:rFonts w:ascii="Times New Roman" w:hAnsi="Times New Roman"/>
        </w:rPr>
        <w:t>numeris</w:t>
      </w:r>
      <w:r w:rsidR="001772F4" w:rsidRPr="006C1706">
        <w:rPr>
          <w:rFonts w:ascii="Times New Roman" w:hAnsi="Times New Roman"/>
        </w:rPr>
        <w:t xml:space="preserve">, sudarytas iš </w:t>
      </w:r>
      <w:r w:rsidR="00052400">
        <w:rPr>
          <w:rFonts w:ascii="Times New Roman" w:hAnsi="Times New Roman"/>
        </w:rPr>
        <w:t>trijų</w:t>
      </w:r>
      <w:r w:rsidR="001772F4" w:rsidRPr="006C1706">
        <w:rPr>
          <w:rFonts w:ascii="Times New Roman" w:hAnsi="Times New Roman"/>
        </w:rPr>
        <w:t xml:space="preserve"> dalių, atskiriamų viena nuo kitos skiriamuoju ženklu brūkšneliu („-“): </w:t>
      </w:r>
    </w:p>
    <w:p w14:paraId="22010349" w14:textId="77777777" w:rsidR="001772F4" w:rsidRPr="006C1706" w:rsidRDefault="00CB1F91" w:rsidP="003B5700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kvietimą koordinuojanči</w:t>
      </w:r>
      <w:r w:rsidR="00052400">
        <w:rPr>
          <w:rFonts w:ascii="Times New Roman" w:hAnsi="Times New Roman"/>
        </w:rPr>
        <w:t>os</w:t>
      </w:r>
      <w:r w:rsidR="00857530" w:rsidRPr="006C1706">
        <w:rPr>
          <w:rFonts w:ascii="Times New Roman" w:hAnsi="Times New Roman"/>
        </w:rPr>
        <w:t xml:space="preserve"> institucijos </w:t>
      </w:r>
      <w:r w:rsidR="001D51EB" w:rsidRPr="006C1706">
        <w:rPr>
          <w:rFonts w:ascii="Times New Roman" w:hAnsi="Times New Roman"/>
        </w:rPr>
        <w:t xml:space="preserve">pavadinimo </w:t>
      </w:r>
      <w:r w:rsidR="003B5700" w:rsidRPr="006C1706">
        <w:rPr>
          <w:rFonts w:ascii="Times New Roman" w:hAnsi="Times New Roman"/>
        </w:rPr>
        <w:t xml:space="preserve">santrumpos, pateikiamos </w:t>
      </w:r>
      <w:r w:rsidR="00857F59" w:rsidRPr="006C1706">
        <w:rPr>
          <w:rFonts w:ascii="Times New Roman" w:hAnsi="Times New Roman"/>
        </w:rPr>
        <w:t>1</w:t>
      </w:r>
      <w:r w:rsidR="001772F4" w:rsidRPr="006C1706">
        <w:rPr>
          <w:rFonts w:ascii="Times New Roman" w:hAnsi="Times New Roman"/>
        </w:rPr>
        <w:t xml:space="preserve"> lentelė</w:t>
      </w:r>
      <w:r w:rsidR="003B5700" w:rsidRPr="006C1706">
        <w:rPr>
          <w:rFonts w:ascii="Times New Roman" w:hAnsi="Times New Roman"/>
        </w:rPr>
        <w:t>je</w:t>
      </w:r>
      <w:r w:rsidR="001D51EB" w:rsidRPr="006C1706">
        <w:rPr>
          <w:rFonts w:ascii="Times New Roman" w:hAnsi="Times New Roman"/>
        </w:rPr>
        <w:t xml:space="preserve">. Finansinių priemonių </w:t>
      </w:r>
      <w:r w:rsidR="004B1E32" w:rsidRPr="006C1706">
        <w:rPr>
          <w:rFonts w:ascii="Times New Roman" w:hAnsi="Times New Roman"/>
          <w:bCs/>
          <w:color w:val="000000"/>
          <w:lang w:eastAsia="lt-LT"/>
        </w:rPr>
        <w:t xml:space="preserve">atveju </w:t>
      </w:r>
      <w:r w:rsidR="001D51EB" w:rsidRPr="006C1706">
        <w:rPr>
          <w:rFonts w:ascii="Times New Roman" w:hAnsi="Times New Roman"/>
        </w:rPr>
        <w:t>nurodoma „FM“;</w:t>
      </w:r>
    </w:p>
    <w:p w14:paraId="1BE7B9E0" w14:textId="77777777" w:rsidR="003B5700" w:rsidRPr="006C1706" w:rsidRDefault="003B5700" w:rsidP="003B5700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23D27C40" w14:textId="1A9967AD" w:rsidR="001772F4" w:rsidRPr="006C1706" w:rsidRDefault="3574FC5B" w:rsidP="003B5700">
      <w:pPr>
        <w:keepNext/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  <w:i/>
          <w:iCs/>
        </w:rPr>
        <w:t xml:space="preserve">    </w:t>
      </w:r>
      <w:r w:rsidR="00857F59" w:rsidRPr="242946D8">
        <w:rPr>
          <w:rFonts w:ascii="Times New Roman" w:hAnsi="Times New Roman"/>
          <w:i/>
          <w:iCs/>
        </w:rPr>
        <w:t>1</w:t>
      </w:r>
      <w:r w:rsidR="001772F4" w:rsidRPr="242946D8">
        <w:rPr>
          <w:rFonts w:ascii="Times New Roman" w:hAnsi="Times New Roman"/>
          <w:i/>
          <w:iCs/>
        </w:rPr>
        <w:t xml:space="preserve"> lentelė. </w:t>
      </w:r>
      <w:r w:rsidR="00E262EC" w:rsidRPr="242946D8">
        <w:rPr>
          <w:rFonts w:ascii="Times New Roman" w:hAnsi="Times New Roman"/>
        </w:rPr>
        <w:t xml:space="preserve">Kvietimą koordinuojančių </w:t>
      </w:r>
      <w:r w:rsidR="001772F4" w:rsidRPr="242946D8">
        <w:rPr>
          <w:rFonts w:ascii="Times New Roman" w:hAnsi="Times New Roman"/>
        </w:rPr>
        <w:t>institucijų pavadinimų santrum</w:t>
      </w:r>
      <w:r w:rsidR="00042E44" w:rsidRPr="242946D8">
        <w:rPr>
          <w:rFonts w:ascii="Times New Roman" w:hAnsi="Times New Roman"/>
        </w:rPr>
        <w:t>pos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67"/>
      </w:tblGrid>
      <w:tr w:rsidR="00C34BAC" w:rsidRPr="006C1706" w14:paraId="08B3F35A" w14:textId="77777777" w:rsidTr="242946D8">
        <w:trPr>
          <w:tblHeader/>
        </w:trPr>
        <w:tc>
          <w:tcPr>
            <w:tcW w:w="1278" w:type="pct"/>
          </w:tcPr>
          <w:p w14:paraId="5CF56DBA" w14:textId="77777777" w:rsidR="001772F4" w:rsidRPr="006C1706" w:rsidRDefault="00E262EC" w:rsidP="00E26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Kvietimą koordinuojančių </w:t>
            </w:r>
            <w:r w:rsidR="001772F4" w:rsidRPr="006C1706">
              <w:rPr>
                <w:rFonts w:ascii="Times New Roman" w:hAnsi="Times New Roman"/>
                <w:b/>
              </w:rPr>
              <w:t xml:space="preserve"> institucijų santrumpos</w:t>
            </w:r>
          </w:p>
        </w:tc>
        <w:tc>
          <w:tcPr>
            <w:tcW w:w="3722" w:type="pct"/>
          </w:tcPr>
          <w:p w14:paraId="4E7F678A" w14:textId="77777777" w:rsidR="001772F4" w:rsidRPr="006C1706" w:rsidRDefault="00E262EC" w:rsidP="00E26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Kvietimą koordinuojančių</w:t>
            </w:r>
            <w:r w:rsidR="001772F4" w:rsidRPr="006C1706">
              <w:rPr>
                <w:rFonts w:ascii="Times New Roman" w:hAnsi="Times New Roman"/>
                <w:b/>
              </w:rPr>
              <w:t xml:space="preserve"> institucijų pavadinimas</w:t>
            </w:r>
          </w:p>
        </w:tc>
      </w:tr>
      <w:tr w:rsidR="00324846" w:rsidRPr="006C1706" w14:paraId="173C13A1" w14:textId="77777777" w:rsidTr="242946D8">
        <w:tc>
          <w:tcPr>
            <w:tcW w:w="1278" w:type="pct"/>
          </w:tcPr>
          <w:p w14:paraId="7A8B6B7B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3722" w:type="pct"/>
          </w:tcPr>
          <w:p w14:paraId="51A738D5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aplinkos ministerija</w:t>
            </w:r>
          </w:p>
        </w:tc>
      </w:tr>
      <w:tr w:rsidR="00324846" w:rsidRPr="006C1706" w14:paraId="502D73D0" w14:textId="77777777" w:rsidTr="242946D8">
        <w:tc>
          <w:tcPr>
            <w:tcW w:w="1278" w:type="pct"/>
          </w:tcPr>
          <w:p w14:paraId="76C9CF91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</w:t>
            </w:r>
          </w:p>
        </w:tc>
        <w:tc>
          <w:tcPr>
            <w:tcW w:w="3722" w:type="pct"/>
          </w:tcPr>
          <w:p w14:paraId="372CE3D7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energetikos ministerija</w:t>
            </w:r>
          </w:p>
        </w:tc>
      </w:tr>
      <w:tr w:rsidR="00324846" w:rsidRPr="006C1706" w14:paraId="0F739F3A" w14:textId="77777777" w:rsidTr="242946D8">
        <w:tc>
          <w:tcPr>
            <w:tcW w:w="1278" w:type="pct"/>
          </w:tcPr>
          <w:p w14:paraId="7AC0E20D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FM</w:t>
            </w:r>
          </w:p>
        </w:tc>
        <w:tc>
          <w:tcPr>
            <w:tcW w:w="3722" w:type="pct"/>
          </w:tcPr>
          <w:p w14:paraId="54AD17B7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finansų ministerija</w:t>
            </w:r>
          </w:p>
        </w:tc>
      </w:tr>
      <w:tr w:rsidR="00324846" w:rsidRPr="006C1706" w14:paraId="6BB4AC86" w14:textId="77777777" w:rsidTr="242946D8">
        <w:trPr>
          <w:trHeight w:val="70"/>
        </w:trPr>
        <w:tc>
          <w:tcPr>
            <w:tcW w:w="1278" w:type="pct"/>
          </w:tcPr>
          <w:p w14:paraId="61B01C15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3722" w:type="pct"/>
          </w:tcPr>
          <w:p w14:paraId="3C322B52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kultūros ministerija</w:t>
            </w:r>
          </w:p>
        </w:tc>
      </w:tr>
      <w:tr w:rsidR="00324846" w:rsidRPr="006C1706" w14:paraId="528844CC" w14:textId="77777777" w:rsidTr="242946D8">
        <w:tc>
          <w:tcPr>
            <w:tcW w:w="1278" w:type="pct"/>
          </w:tcPr>
          <w:p w14:paraId="0D4B7251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SADM</w:t>
            </w:r>
          </w:p>
        </w:tc>
        <w:tc>
          <w:tcPr>
            <w:tcW w:w="3722" w:type="pct"/>
          </w:tcPr>
          <w:p w14:paraId="226D349E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socialinės apsaugos ir darbo ministerija</w:t>
            </w:r>
          </w:p>
        </w:tc>
      </w:tr>
      <w:tr w:rsidR="00324846" w:rsidRPr="006C1706" w14:paraId="29F943C6" w14:textId="77777777" w:rsidTr="242946D8">
        <w:tc>
          <w:tcPr>
            <w:tcW w:w="1278" w:type="pct"/>
          </w:tcPr>
          <w:p w14:paraId="50C4372D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</w:t>
            </w:r>
          </w:p>
        </w:tc>
        <w:tc>
          <w:tcPr>
            <w:tcW w:w="3722" w:type="pct"/>
          </w:tcPr>
          <w:p w14:paraId="128596DC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susisiekimo ministerija</w:t>
            </w:r>
          </w:p>
        </w:tc>
      </w:tr>
      <w:tr w:rsidR="00324846" w:rsidRPr="006C1706" w14:paraId="406301F7" w14:textId="77777777" w:rsidTr="242946D8">
        <w:tc>
          <w:tcPr>
            <w:tcW w:w="1278" w:type="pct"/>
          </w:tcPr>
          <w:p w14:paraId="5AA9D234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</w:t>
            </w:r>
          </w:p>
        </w:tc>
        <w:tc>
          <w:tcPr>
            <w:tcW w:w="3722" w:type="pct"/>
          </w:tcPr>
          <w:p w14:paraId="3FF1F579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sveikatos apsaugos ministerija</w:t>
            </w:r>
          </w:p>
        </w:tc>
      </w:tr>
      <w:tr w:rsidR="00324846" w:rsidRPr="006C1706" w14:paraId="3D512993" w14:textId="77777777" w:rsidTr="242946D8">
        <w:tc>
          <w:tcPr>
            <w:tcW w:w="1278" w:type="pct"/>
          </w:tcPr>
          <w:p w14:paraId="314F46DC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ŠMSM</w:t>
            </w:r>
          </w:p>
        </w:tc>
        <w:tc>
          <w:tcPr>
            <w:tcW w:w="3722" w:type="pct"/>
          </w:tcPr>
          <w:p w14:paraId="495E2F80" w14:textId="77777777" w:rsidR="00324846" w:rsidRPr="006C1706" w:rsidRDefault="00324846" w:rsidP="00052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švietimo</w:t>
            </w:r>
            <w:r w:rsidR="00052400">
              <w:rPr>
                <w:rFonts w:ascii="Times New Roman" w:hAnsi="Times New Roman"/>
              </w:rPr>
              <w:t>,</w:t>
            </w:r>
            <w:r w:rsidRPr="006C1706">
              <w:rPr>
                <w:rFonts w:ascii="Times New Roman" w:hAnsi="Times New Roman"/>
              </w:rPr>
              <w:t xml:space="preserve"> mokslo</w:t>
            </w:r>
            <w:r w:rsidR="00052400">
              <w:rPr>
                <w:rFonts w:ascii="Times New Roman" w:hAnsi="Times New Roman"/>
              </w:rPr>
              <w:t xml:space="preserve"> ir sporto</w:t>
            </w:r>
            <w:r w:rsidRPr="006C1706">
              <w:rPr>
                <w:rFonts w:ascii="Times New Roman" w:hAnsi="Times New Roman"/>
              </w:rPr>
              <w:t xml:space="preserve"> ministerija</w:t>
            </w:r>
          </w:p>
        </w:tc>
      </w:tr>
      <w:tr w:rsidR="00324846" w:rsidRPr="006C1706" w14:paraId="757742E6" w14:textId="77777777" w:rsidTr="242946D8">
        <w:tc>
          <w:tcPr>
            <w:tcW w:w="1278" w:type="pct"/>
          </w:tcPr>
          <w:p w14:paraId="6DB4D1B4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EIM</w:t>
            </w:r>
          </w:p>
        </w:tc>
        <w:tc>
          <w:tcPr>
            <w:tcW w:w="3722" w:type="pct"/>
          </w:tcPr>
          <w:p w14:paraId="4CDDD668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Respublikos ekonomikos ir inovacijų</w:t>
            </w:r>
            <w:r w:rsidRPr="006C1706">
              <w:rPr>
                <w:rFonts w:ascii="Times New Roman" w:hAnsi="Times New Roman"/>
              </w:rPr>
              <w:t xml:space="preserve"> ministerija</w:t>
            </w:r>
          </w:p>
        </w:tc>
      </w:tr>
      <w:tr w:rsidR="00324846" w:rsidRPr="006C1706" w14:paraId="73E1111B" w14:textId="77777777" w:rsidTr="242946D8">
        <w:tc>
          <w:tcPr>
            <w:tcW w:w="1278" w:type="pct"/>
          </w:tcPr>
          <w:p w14:paraId="7B4E59B4" w14:textId="77777777" w:rsidR="00324846" w:rsidRPr="006C1706" w:rsidRDefault="00324846" w:rsidP="0032484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</w:rPr>
            </w:pPr>
            <w:r w:rsidRPr="6833EB5C">
              <w:rPr>
                <w:rFonts w:ascii="Times New Roman" w:hAnsi="Times New Roman"/>
              </w:rPr>
              <w:t>VRM</w:t>
            </w:r>
          </w:p>
        </w:tc>
        <w:tc>
          <w:tcPr>
            <w:tcW w:w="3722" w:type="pct"/>
          </w:tcPr>
          <w:p w14:paraId="07D43AD1" w14:textId="77777777" w:rsidR="00324846" w:rsidRPr="006C1706" w:rsidRDefault="00324846" w:rsidP="00324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Lietuvos Respublikos vidaus reikalų ministerija</w:t>
            </w:r>
          </w:p>
        </w:tc>
      </w:tr>
      <w:tr w:rsidR="661E2C7E" w14:paraId="6B93745B" w14:textId="77777777" w:rsidTr="242946D8">
        <w:trPr>
          <w:trHeight w:val="300"/>
        </w:trPr>
        <w:tc>
          <w:tcPr>
            <w:tcW w:w="2461" w:type="dxa"/>
          </w:tcPr>
          <w:p w14:paraId="6267843C" w14:textId="6C9F5A2A" w:rsidR="78192EDC" w:rsidRDefault="78192EDC" w:rsidP="661E2C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6833EB5C">
              <w:rPr>
                <w:rFonts w:ascii="Times New Roman" w:hAnsi="Times New Roman"/>
              </w:rPr>
              <w:t>KAM</w:t>
            </w:r>
          </w:p>
        </w:tc>
        <w:tc>
          <w:tcPr>
            <w:tcW w:w="7167" w:type="dxa"/>
          </w:tcPr>
          <w:p w14:paraId="66EB7F03" w14:textId="0001D782" w:rsidR="78192EDC" w:rsidRDefault="78192EDC" w:rsidP="6833EB5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833E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Lietuvos Respublikos krašto apsaugos ministerija</w:t>
            </w:r>
          </w:p>
        </w:tc>
      </w:tr>
      <w:tr w:rsidR="08C1C748" w14:paraId="2021A1F8" w14:textId="77777777" w:rsidTr="242946D8">
        <w:trPr>
          <w:trHeight w:val="345"/>
        </w:trPr>
        <w:tc>
          <w:tcPr>
            <w:tcW w:w="2461" w:type="dxa"/>
          </w:tcPr>
          <w:p w14:paraId="0D6DD2BE" w14:textId="16F6278D" w:rsidR="76E7298E" w:rsidRDefault="76E7298E" w:rsidP="08C1C7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6833EB5C">
              <w:rPr>
                <w:rFonts w:ascii="Times New Roman" w:hAnsi="Times New Roman"/>
              </w:rPr>
              <w:t>ŽŪM</w:t>
            </w:r>
          </w:p>
        </w:tc>
        <w:tc>
          <w:tcPr>
            <w:tcW w:w="7167" w:type="dxa"/>
          </w:tcPr>
          <w:p w14:paraId="1EE6D77B" w14:textId="344FAE46" w:rsidR="76E7298E" w:rsidRDefault="76E7298E" w:rsidP="08C1C74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6833EB5C">
              <w:rPr>
                <w:rFonts w:ascii="Times New Roman" w:eastAsia="Times New Roman" w:hAnsi="Times New Roman"/>
                <w:color w:val="000000" w:themeColor="text1"/>
              </w:rPr>
              <w:t>Lietuvos Respublikos žemės ūkio ministerija</w:t>
            </w:r>
          </w:p>
        </w:tc>
      </w:tr>
    </w:tbl>
    <w:p w14:paraId="1C5A26F5" w14:textId="77777777" w:rsidR="001772F4" w:rsidRPr="006C1706" w:rsidRDefault="001772F4" w:rsidP="003B5700">
      <w:pPr>
        <w:spacing w:after="0" w:line="240" w:lineRule="auto"/>
        <w:jc w:val="both"/>
        <w:rPr>
          <w:rFonts w:ascii="Times New Roman" w:hAnsi="Times New Roman"/>
        </w:rPr>
      </w:pPr>
    </w:p>
    <w:p w14:paraId="49953914" w14:textId="158B6903" w:rsidR="006B3B27" w:rsidRPr="006C1706" w:rsidRDefault="006B3B27" w:rsidP="006B3B27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C1706">
        <w:rPr>
          <w:rFonts w:ascii="Times New Roman" w:hAnsi="Times New Roman"/>
        </w:rPr>
        <w:t>taikomo projektų atrankos būdo arba, jei priemonė apima finansinę priemonę</w:t>
      </w:r>
      <w:r w:rsidR="000075DE">
        <w:rPr>
          <w:rFonts w:ascii="Times New Roman" w:hAnsi="Times New Roman"/>
        </w:rPr>
        <w:t xml:space="preserve"> ar skirtas jungtiniams projektams</w:t>
      </w:r>
      <w:r w:rsidRPr="006C1706">
        <w:rPr>
          <w:rFonts w:ascii="Times New Roman" w:hAnsi="Times New Roman"/>
        </w:rPr>
        <w:t>, finansavimo formos santrumpos, pateiktos 2 lentelėje</w:t>
      </w:r>
      <w:r w:rsidR="00ED7C2D">
        <w:rPr>
          <w:rFonts w:ascii="Times New Roman" w:hAnsi="Times New Roman"/>
        </w:rPr>
        <w:t>.</w:t>
      </w:r>
    </w:p>
    <w:p w14:paraId="7CBB9751" w14:textId="77777777" w:rsidR="006B3B27" w:rsidRPr="006C1706" w:rsidRDefault="006B3B27" w:rsidP="006B3B27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3A90393" w14:textId="10AFF0CA" w:rsidR="006B3B27" w:rsidRPr="006C1706" w:rsidRDefault="21F1FA5D" w:rsidP="006B3B27">
      <w:pPr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  <w:i/>
          <w:iCs/>
        </w:rPr>
        <w:t xml:space="preserve">   </w:t>
      </w:r>
      <w:r w:rsidR="006B3B27" w:rsidRPr="242946D8">
        <w:rPr>
          <w:rFonts w:ascii="Times New Roman" w:hAnsi="Times New Roman"/>
          <w:i/>
          <w:iCs/>
        </w:rPr>
        <w:t>2 lentelė</w:t>
      </w:r>
      <w:r w:rsidR="006B3B27" w:rsidRPr="242946D8">
        <w:rPr>
          <w:rFonts w:ascii="Times New Roman" w:hAnsi="Times New Roman"/>
        </w:rPr>
        <w:t xml:space="preserve">. </w:t>
      </w:r>
      <w:r w:rsidR="00024905" w:rsidRPr="242946D8">
        <w:rPr>
          <w:rFonts w:ascii="Times New Roman" w:hAnsi="Times New Roman"/>
        </w:rPr>
        <w:t>Kvietimui</w:t>
      </w:r>
      <w:r w:rsidR="006B3B27" w:rsidRPr="242946D8">
        <w:rPr>
          <w:rFonts w:ascii="Times New Roman" w:hAnsi="Times New Roman"/>
        </w:rPr>
        <w:t xml:space="preserve"> taikomo projektų atrankos būdo ar finansavimo formos, finansinių priemonių atveju, santrumpos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90"/>
      </w:tblGrid>
      <w:tr w:rsidR="006B3B27" w:rsidRPr="006C1706" w14:paraId="620E1404" w14:textId="77777777" w:rsidTr="00235F7A">
        <w:tc>
          <w:tcPr>
            <w:tcW w:w="1422" w:type="pct"/>
          </w:tcPr>
          <w:p w14:paraId="45FAEFB3" w14:textId="77777777" w:rsidR="006B3B27" w:rsidRPr="006C1706" w:rsidRDefault="006B3B27" w:rsidP="00235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706">
              <w:rPr>
                <w:rFonts w:ascii="Times New Roman" w:hAnsi="Times New Roman"/>
                <w:b/>
              </w:rPr>
              <w:t xml:space="preserve">Projektų atrankos būdo santrumpos </w:t>
            </w:r>
          </w:p>
        </w:tc>
        <w:tc>
          <w:tcPr>
            <w:tcW w:w="3578" w:type="pct"/>
          </w:tcPr>
          <w:p w14:paraId="46CA82F0" w14:textId="77777777" w:rsidR="006B3B27" w:rsidRPr="006C1706" w:rsidRDefault="006B3B27" w:rsidP="00235F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706">
              <w:rPr>
                <w:rFonts w:ascii="Times New Roman" w:hAnsi="Times New Roman"/>
                <w:b/>
              </w:rPr>
              <w:t>Projektų atrankos būdas</w:t>
            </w:r>
          </w:p>
        </w:tc>
      </w:tr>
      <w:tr w:rsidR="006B3B27" w:rsidRPr="006C1706" w14:paraId="2F9B8312" w14:textId="77777777" w:rsidTr="00235F7A">
        <w:tc>
          <w:tcPr>
            <w:tcW w:w="1422" w:type="pct"/>
          </w:tcPr>
          <w:p w14:paraId="5122CDB2" w14:textId="77777777" w:rsidR="006B3B27" w:rsidRPr="006C1706" w:rsidRDefault="006B3B27" w:rsidP="0023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R</w:t>
            </w:r>
          </w:p>
        </w:tc>
        <w:tc>
          <w:tcPr>
            <w:tcW w:w="3578" w:type="pct"/>
          </w:tcPr>
          <w:p w14:paraId="3F3A0340" w14:textId="77777777" w:rsidR="006B3B27" w:rsidRPr="006C1706" w:rsidRDefault="006B3B27" w:rsidP="00235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Regioninis planavimas</w:t>
            </w:r>
          </w:p>
        </w:tc>
      </w:tr>
      <w:tr w:rsidR="006B3B27" w:rsidRPr="006C1706" w14:paraId="2884DE9E" w14:textId="77777777" w:rsidTr="00235F7A">
        <w:tc>
          <w:tcPr>
            <w:tcW w:w="1422" w:type="pct"/>
          </w:tcPr>
          <w:p w14:paraId="7C0014B0" w14:textId="77777777" w:rsidR="006B3B27" w:rsidRPr="006C1706" w:rsidRDefault="006B3B27" w:rsidP="0023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V</w:t>
            </w:r>
          </w:p>
        </w:tc>
        <w:tc>
          <w:tcPr>
            <w:tcW w:w="3578" w:type="pct"/>
          </w:tcPr>
          <w:p w14:paraId="2A26AB42" w14:textId="77777777" w:rsidR="006B3B27" w:rsidRPr="006C1706" w:rsidRDefault="006B3B27" w:rsidP="00235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Valstybinis planavimas</w:t>
            </w:r>
          </w:p>
        </w:tc>
      </w:tr>
      <w:tr w:rsidR="006B3B27" w:rsidRPr="006C1706" w14:paraId="08B3588D" w14:textId="77777777" w:rsidTr="00235F7A">
        <w:tc>
          <w:tcPr>
            <w:tcW w:w="1422" w:type="pct"/>
          </w:tcPr>
          <w:p w14:paraId="0C5D0C7F" w14:textId="77777777" w:rsidR="006B3B27" w:rsidRPr="006C1706" w:rsidRDefault="006B3B27" w:rsidP="0023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K</w:t>
            </w:r>
          </w:p>
        </w:tc>
        <w:tc>
          <w:tcPr>
            <w:tcW w:w="3578" w:type="pct"/>
          </w:tcPr>
          <w:p w14:paraId="68B52758" w14:textId="77777777" w:rsidR="006B3B27" w:rsidRPr="006C1706" w:rsidRDefault="006B3B27" w:rsidP="00235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Konkursas</w:t>
            </w:r>
          </w:p>
        </w:tc>
      </w:tr>
      <w:tr w:rsidR="006B3B27" w:rsidRPr="006C1706" w14:paraId="62BD6C5C" w14:textId="77777777" w:rsidTr="00235F7A">
        <w:tc>
          <w:tcPr>
            <w:tcW w:w="1422" w:type="pct"/>
          </w:tcPr>
          <w:p w14:paraId="6358DD2E" w14:textId="77777777" w:rsidR="006B3B27" w:rsidRPr="006C1706" w:rsidRDefault="006B3B27" w:rsidP="0023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F</w:t>
            </w:r>
          </w:p>
        </w:tc>
        <w:tc>
          <w:tcPr>
            <w:tcW w:w="3578" w:type="pct"/>
          </w:tcPr>
          <w:p w14:paraId="632A243F" w14:textId="77777777" w:rsidR="006B3B27" w:rsidRPr="006C1706" w:rsidRDefault="006B3B27" w:rsidP="00235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06">
              <w:rPr>
                <w:rFonts w:ascii="Times New Roman" w:hAnsi="Times New Roman"/>
              </w:rPr>
              <w:t>Finansinė priemonė</w:t>
            </w:r>
          </w:p>
        </w:tc>
      </w:tr>
      <w:tr w:rsidR="00882653" w:rsidRPr="006C1706" w14:paraId="6CEA6DEA" w14:textId="77777777" w:rsidTr="00235F7A">
        <w:tc>
          <w:tcPr>
            <w:tcW w:w="1422" w:type="pct"/>
          </w:tcPr>
          <w:p w14:paraId="2F320D6A" w14:textId="2F36D348" w:rsidR="00882653" w:rsidRPr="006C1706" w:rsidRDefault="00882653" w:rsidP="0023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78" w:type="pct"/>
          </w:tcPr>
          <w:p w14:paraId="2E397280" w14:textId="2A011C8F" w:rsidR="00882653" w:rsidRPr="006C1706" w:rsidRDefault="0021337C" w:rsidP="00235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Kvietimas jungtiniams projektams</w:t>
            </w:r>
          </w:p>
        </w:tc>
      </w:tr>
    </w:tbl>
    <w:p w14:paraId="17F2FFB5" w14:textId="77777777" w:rsidR="006B3B27" w:rsidRPr="006C1706" w:rsidRDefault="006B3B27" w:rsidP="006B3B27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0488703" w14:textId="21A6C0CC" w:rsidR="001772F4" w:rsidRPr="006C1706" w:rsidRDefault="10CF7DA9" w:rsidP="006B3B27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380065D1">
        <w:rPr>
          <w:rFonts w:ascii="Times New Roman" w:hAnsi="Times New Roman"/>
        </w:rPr>
        <w:t xml:space="preserve">kvietimo </w:t>
      </w:r>
      <w:r w:rsidR="707E6736" w:rsidRPr="380065D1">
        <w:rPr>
          <w:rFonts w:ascii="Times New Roman" w:hAnsi="Times New Roman"/>
        </w:rPr>
        <w:t>eilės numerio, kuris yra triženklis skaičius</w:t>
      </w:r>
      <w:r w:rsidR="689DB141" w:rsidRPr="380065D1">
        <w:rPr>
          <w:rFonts w:ascii="Times New Roman" w:hAnsi="Times New Roman"/>
        </w:rPr>
        <w:t xml:space="preserve"> (nuo 001 iki 999)</w:t>
      </w:r>
      <w:r w:rsidR="707E6736" w:rsidRPr="380065D1">
        <w:rPr>
          <w:rFonts w:ascii="Times New Roman" w:hAnsi="Times New Roman"/>
        </w:rPr>
        <w:t>, suteikiamas</w:t>
      </w:r>
      <w:r w:rsidR="4CF40206" w:rsidRPr="380065D1">
        <w:rPr>
          <w:rFonts w:ascii="Times New Roman" w:hAnsi="Times New Roman"/>
        </w:rPr>
        <w:t xml:space="preserve"> kiekvienam</w:t>
      </w:r>
      <w:r w:rsidRPr="380065D1">
        <w:rPr>
          <w:rFonts w:ascii="Times New Roman" w:hAnsi="Times New Roman"/>
        </w:rPr>
        <w:t xml:space="preserve"> koordinuojančios institucijos</w:t>
      </w:r>
      <w:r w:rsidR="4CF40206" w:rsidRPr="380065D1">
        <w:rPr>
          <w:rFonts w:ascii="Times New Roman" w:hAnsi="Times New Roman"/>
        </w:rPr>
        <w:t xml:space="preserve"> kvietimui</w:t>
      </w:r>
      <w:r w:rsidR="366DF350" w:rsidRPr="380065D1">
        <w:rPr>
          <w:rFonts w:ascii="Times New Roman" w:hAnsi="Times New Roman"/>
        </w:rPr>
        <w:t xml:space="preserve">, </w:t>
      </w:r>
      <w:r w:rsidR="707E6736" w:rsidRPr="380065D1">
        <w:rPr>
          <w:rFonts w:ascii="Times New Roman" w:hAnsi="Times New Roman"/>
        </w:rPr>
        <w:t>chronologine tvarka</w:t>
      </w:r>
      <w:r w:rsidR="4CF40206" w:rsidRPr="380065D1">
        <w:rPr>
          <w:rFonts w:ascii="Times New Roman" w:hAnsi="Times New Roman"/>
        </w:rPr>
        <w:t>. Pavyzdžiui, SADM-K-001, SADM-V-002, VRM</w:t>
      </w:r>
      <w:r w:rsidR="006D46E8">
        <w:rPr>
          <w:rFonts w:ascii="Times New Roman" w:hAnsi="Times New Roman"/>
        </w:rPr>
        <w:t>-</w:t>
      </w:r>
      <w:r w:rsidR="4CF40206" w:rsidRPr="380065D1">
        <w:rPr>
          <w:rFonts w:ascii="Times New Roman" w:hAnsi="Times New Roman"/>
        </w:rPr>
        <w:t>R-001, VRM-</w:t>
      </w:r>
      <w:r w:rsidR="006D46E8">
        <w:rPr>
          <w:rFonts w:ascii="Times New Roman" w:hAnsi="Times New Roman"/>
        </w:rPr>
        <w:t>J</w:t>
      </w:r>
      <w:r w:rsidR="4CF40206" w:rsidRPr="380065D1">
        <w:rPr>
          <w:rFonts w:ascii="Times New Roman" w:hAnsi="Times New Roman"/>
        </w:rPr>
        <w:t>-002 ir t.t.</w:t>
      </w:r>
    </w:p>
    <w:p w14:paraId="59706A23" w14:textId="77777777" w:rsidR="001772F4" w:rsidRPr="006C1706" w:rsidRDefault="001772F4" w:rsidP="003B5700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8A497B5" w14:textId="679EBFE7" w:rsidR="001772F4" w:rsidRPr="006C1706" w:rsidRDefault="00C9551C" w:rsidP="006B3B27">
      <w:pPr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Kvietimo</w:t>
      </w:r>
      <w:r w:rsidR="001772F4" w:rsidRPr="006C1706">
        <w:rPr>
          <w:rFonts w:ascii="Times New Roman" w:hAnsi="Times New Roman"/>
        </w:rPr>
        <w:t xml:space="preserve"> unikalaus </w:t>
      </w:r>
      <w:r w:rsidR="00F306A0">
        <w:rPr>
          <w:rFonts w:ascii="Times New Roman" w:hAnsi="Times New Roman"/>
        </w:rPr>
        <w:t>numerio</w:t>
      </w:r>
      <w:r w:rsidR="001772F4" w:rsidRPr="006C1706">
        <w:rPr>
          <w:rFonts w:ascii="Times New Roman" w:hAnsi="Times New Roman"/>
        </w:rPr>
        <w:t xml:space="preserve"> pavy</w:t>
      </w:r>
      <w:r w:rsidR="00014061" w:rsidRPr="006C1706">
        <w:rPr>
          <w:rFonts w:ascii="Times New Roman" w:hAnsi="Times New Roman"/>
        </w:rPr>
        <w:t xml:space="preserve">zdys pateikiamas </w:t>
      </w:r>
      <w:r>
        <w:rPr>
          <w:rFonts w:ascii="Times New Roman" w:hAnsi="Times New Roman"/>
        </w:rPr>
        <w:t>3</w:t>
      </w:r>
      <w:r w:rsidR="00014061" w:rsidRPr="006C1706">
        <w:rPr>
          <w:rFonts w:ascii="Times New Roman" w:hAnsi="Times New Roman"/>
        </w:rPr>
        <w:t xml:space="preserve"> lentelėje.</w:t>
      </w:r>
    </w:p>
    <w:p w14:paraId="6D5CD02B" w14:textId="77777777" w:rsidR="00014061" w:rsidRPr="006C1706" w:rsidRDefault="00014061" w:rsidP="00014061">
      <w:pPr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</w:rPr>
      </w:pPr>
    </w:p>
    <w:p w14:paraId="1CAB0486" w14:textId="52C992B3" w:rsidR="001772F4" w:rsidRPr="006C1706" w:rsidRDefault="203EC5AF" w:rsidP="00014061">
      <w:pPr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  <w:i/>
          <w:iCs/>
        </w:rPr>
        <w:lastRenderedPageBreak/>
        <w:t xml:space="preserve">   </w:t>
      </w:r>
      <w:r w:rsidR="00C9551C" w:rsidRPr="242946D8">
        <w:rPr>
          <w:rFonts w:ascii="Times New Roman" w:hAnsi="Times New Roman"/>
          <w:i/>
          <w:iCs/>
        </w:rPr>
        <w:t>3</w:t>
      </w:r>
      <w:r w:rsidR="001772F4" w:rsidRPr="242946D8">
        <w:rPr>
          <w:rFonts w:ascii="Times New Roman" w:hAnsi="Times New Roman"/>
          <w:i/>
          <w:iCs/>
        </w:rPr>
        <w:t xml:space="preserve"> lentelė. </w:t>
      </w:r>
      <w:r w:rsidR="00C8184F" w:rsidRPr="242946D8">
        <w:rPr>
          <w:rFonts w:ascii="Times New Roman" w:hAnsi="Times New Roman"/>
        </w:rPr>
        <w:t>Kvietimo</w:t>
      </w:r>
      <w:r w:rsidR="001772F4" w:rsidRPr="242946D8">
        <w:rPr>
          <w:rFonts w:ascii="Times New Roman" w:hAnsi="Times New Roman"/>
        </w:rPr>
        <w:t xml:space="preserve"> unikalaus </w:t>
      </w:r>
      <w:r w:rsidR="00F306A0" w:rsidRPr="242946D8">
        <w:rPr>
          <w:rFonts w:ascii="Times New Roman" w:hAnsi="Times New Roman"/>
        </w:rPr>
        <w:t>numerio</w:t>
      </w:r>
      <w:r w:rsidR="001772F4" w:rsidRPr="242946D8">
        <w:rPr>
          <w:rFonts w:ascii="Times New Roman" w:hAnsi="Times New Roman"/>
        </w:rPr>
        <w:t xml:space="preserve"> pavyzdys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6614"/>
      </w:tblGrid>
      <w:tr w:rsidR="00C34BAC" w:rsidRPr="006C1706" w14:paraId="48DBCDE9" w14:textId="77777777" w:rsidTr="616CD92E">
        <w:tc>
          <w:tcPr>
            <w:tcW w:w="1464" w:type="pct"/>
          </w:tcPr>
          <w:p w14:paraId="67D948BE" w14:textId="39E831E8" w:rsidR="001772F4" w:rsidRPr="006C1706" w:rsidRDefault="00C8184F" w:rsidP="00BE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Kvietimo</w:t>
            </w:r>
            <w:r w:rsidR="001772F4" w:rsidRPr="006C1706">
              <w:rPr>
                <w:rFonts w:ascii="Times New Roman" w:hAnsi="Times New Roman"/>
                <w:b/>
                <w:bCs/>
              </w:rPr>
              <w:t xml:space="preserve"> unikalaus </w:t>
            </w:r>
            <w:r w:rsidR="00F306A0">
              <w:rPr>
                <w:rFonts w:ascii="Times New Roman" w:hAnsi="Times New Roman"/>
                <w:b/>
                <w:bCs/>
              </w:rPr>
              <w:t>numerio</w:t>
            </w:r>
            <w:r w:rsidR="001772F4" w:rsidRPr="006C1706">
              <w:rPr>
                <w:rFonts w:ascii="Times New Roman" w:hAnsi="Times New Roman"/>
                <w:b/>
                <w:bCs/>
              </w:rPr>
              <w:t xml:space="preserve"> pavyzdys</w:t>
            </w:r>
          </w:p>
        </w:tc>
        <w:tc>
          <w:tcPr>
            <w:tcW w:w="3536" w:type="pct"/>
          </w:tcPr>
          <w:p w14:paraId="15C8867B" w14:textId="7EF15A12" w:rsidR="001772F4" w:rsidRPr="006C1706" w:rsidRDefault="006B772B" w:rsidP="0001406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6C1706">
              <w:rPr>
                <w:rFonts w:ascii="Times New Roman" w:hAnsi="Times New Roman"/>
                <w:b/>
              </w:rPr>
              <w:t xml:space="preserve">Detalus </w:t>
            </w:r>
            <w:r w:rsidR="00F306A0">
              <w:rPr>
                <w:rFonts w:ascii="Times New Roman" w:hAnsi="Times New Roman"/>
                <w:b/>
              </w:rPr>
              <w:t>numerio</w:t>
            </w:r>
            <w:r w:rsidRPr="006C1706">
              <w:rPr>
                <w:rFonts w:ascii="Times New Roman" w:hAnsi="Times New Roman"/>
                <w:b/>
              </w:rPr>
              <w:t xml:space="preserve"> paaiškinimas</w:t>
            </w:r>
          </w:p>
        </w:tc>
      </w:tr>
      <w:tr w:rsidR="00C34BAC" w:rsidRPr="006C1706" w14:paraId="17F1EE52" w14:textId="77777777" w:rsidTr="616CD92E">
        <w:trPr>
          <w:trHeight w:val="805"/>
        </w:trPr>
        <w:tc>
          <w:tcPr>
            <w:tcW w:w="1464" w:type="pct"/>
          </w:tcPr>
          <w:p w14:paraId="33774A72" w14:textId="77777777" w:rsidR="001772F4" w:rsidRPr="006C1706" w:rsidRDefault="00C8184F" w:rsidP="00C95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SADM</w:t>
            </w:r>
            <w:r w:rsidR="004136B5" w:rsidRPr="006C1706">
              <w:rPr>
                <w:rFonts w:ascii="Times New Roman" w:hAnsi="Times New Roman"/>
                <w:bCs/>
              </w:rPr>
              <w:t>-</w:t>
            </w:r>
            <w:r w:rsidR="00145B6F" w:rsidRPr="006C1706">
              <w:rPr>
                <w:rFonts w:ascii="Times New Roman" w:hAnsi="Times New Roman"/>
                <w:bCs/>
              </w:rPr>
              <w:t>K-</w:t>
            </w:r>
            <w:r w:rsidR="001772F4" w:rsidRPr="006C1706">
              <w:rPr>
                <w:rFonts w:ascii="Times New Roman" w:hAnsi="Times New Roman"/>
                <w:bCs/>
              </w:rPr>
              <w:t>0</w:t>
            </w:r>
            <w:r w:rsidR="00C9551C">
              <w:rPr>
                <w:rFonts w:ascii="Times New Roman" w:hAnsi="Times New Roman"/>
                <w:bCs/>
              </w:rPr>
              <w:t>0</w:t>
            </w:r>
            <w:r w:rsidR="001772F4" w:rsidRPr="006C17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36" w:type="pct"/>
          </w:tcPr>
          <w:p w14:paraId="026FD959" w14:textId="77777777" w:rsidR="001772F4" w:rsidRPr="006C1706" w:rsidRDefault="001514C9" w:rsidP="00B276F8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C9551C">
              <w:rPr>
                <w:rFonts w:ascii="Times New Roman" w:hAnsi="Times New Roman"/>
              </w:rPr>
              <w:t xml:space="preserve">ietuvos </w:t>
            </w:r>
            <w:r>
              <w:rPr>
                <w:rFonts w:ascii="Times New Roman" w:hAnsi="Times New Roman"/>
              </w:rPr>
              <w:t>R</w:t>
            </w:r>
            <w:r w:rsidR="00C9551C">
              <w:rPr>
                <w:rFonts w:ascii="Times New Roman" w:hAnsi="Times New Roman"/>
              </w:rPr>
              <w:t>espublikos</w:t>
            </w:r>
            <w:r>
              <w:rPr>
                <w:rFonts w:ascii="Times New Roman" w:hAnsi="Times New Roman"/>
              </w:rPr>
              <w:t xml:space="preserve"> </w:t>
            </w:r>
            <w:r w:rsidR="00C9551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ocialinės apsaugos ir darbo ministerijos koordinuojamas kvietimas</w:t>
            </w:r>
            <w:r w:rsidR="00CA6046" w:rsidRPr="006C1706">
              <w:rPr>
                <w:rFonts w:ascii="Times New Roman" w:hAnsi="Times New Roman"/>
              </w:rPr>
              <w:t>, pagal kur</w:t>
            </w:r>
            <w:r>
              <w:rPr>
                <w:rFonts w:ascii="Times New Roman" w:hAnsi="Times New Roman"/>
              </w:rPr>
              <w:t>į</w:t>
            </w:r>
            <w:r w:rsidR="00CA6046" w:rsidRPr="006C1706">
              <w:rPr>
                <w:rFonts w:ascii="Times New Roman" w:hAnsi="Times New Roman"/>
              </w:rPr>
              <w:t xml:space="preserve"> projektai atrenkami konkurso būdu</w:t>
            </w:r>
            <w:r w:rsidR="00C9551C">
              <w:rPr>
                <w:rFonts w:ascii="Times New Roman" w:hAnsi="Times New Roman"/>
              </w:rPr>
              <w:t xml:space="preserve"> ir kurio eil</w:t>
            </w:r>
            <w:r w:rsidR="00B276F8">
              <w:rPr>
                <w:rFonts w:ascii="Times New Roman" w:hAnsi="Times New Roman"/>
              </w:rPr>
              <w:t>ė</w:t>
            </w:r>
            <w:r w:rsidR="00C9551C">
              <w:rPr>
                <w:rFonts w:ascii="Times New Roman" w:hAnsi="Times New Roman"/>
              </w:rPr>
              <w:t xml:space="preserve">s </w:t>
            </w:r>
            <w:r w:rsidR="00B276F8">
              <w:rPr>
                <w:rFonts w:ascii="Times New Roman" w:hAnsi="Times New Roman"/>
              </w:rPr>
              <w:t>numeris pirmas.</w:t>
            </w:r>
          </w:p>
        </w:tc>
      </w:tr>
      <w:tr w:rsidR="00552745" w:rsidRPr="006C1706" w14:paraId="4ABC9FEA" w14:textId="77777777" w:rsidTr="616CD92E">
        <w:trPr>
          <w:trHeight w:val="805"/>
        </w:trPr>
        <w:tc>
          <w:tcPr>
            <w:tcW w:w="1464" w:type="pct"/>
          </w:tcPr>
          <w:p w14:paraId="3750821B" w14:textId="77777777" w:rsidR="00552745" w:rsidRDefault="00552745" w:rsidP="00C95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ŠMSM-V-002</w:t>
            </w:r>
          </w:p>
        </w:tc>
        <w:tc>
          <w:tcPr>
            <w:tcW w:w="3536" w:type="pct"/>
          </w:tcPr>
          <w:p w14:paraId="269C06C6" w14:textId="77777777" w:rsidR="00552745" w:rsidRDefault="00552745" w:rsidP="00552745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Respublikos švietimo, mokslo ir sporto ministerijos koordinuojamas kvietimas</w:t>
            </w:r>
            <w:r w:rsidRPr="006C1706">
              <w:rPr>
                <w:rFonts w:ascii="Times New Roman" w:hAnsi="Times New Roman"/>
              </w:rPr>
              <w:t>, pagal kur</w:t>
            </w:r>
            <w:r>
              <w:rPr>
                <w:rFonts w:ascii="Times New Roman" w:hAnsi="Times New Roman"/>
              </w:rPr>
              <w:t>į</w:t>
            </w:r>
            <w:r w:rsidRPr="006C1706">
              <w:rPr>
                <w:rFonts w:ascii="Times New Roman" w:hAnsi="Times New Roman"/>
              </w:rPr>
              <w:t xml:space="preserve"> projektai atrenkami </w:t>
            </w:r>
            <w:r>
              <w:rPr>
                <w:rFonts w:ascii="Times New Roman" w:hAnsi="Times New Roman"/>
              </w:rPr>
              <w:t xml:space="preserve">valstybės planavimo </w:t>
            </w:r>
            <w:r w:rsidRPr="006C1706">
              <w:rPr>
                <w:rFonts w:ascii="Times New Roman" w:hAnsi="Times New Roman"/>
              </w:rPr>
              <w:t>būdu</w:t>
            </w:r>
            <w:r>
              <w:rPr>
                <w:rFonts w:ascii="Times New Roman" w:hAnsi="Times New Roman"/>
              </w:rPr>
              <w:t xml:space="preserve"> ir kurio eilės numeris antras.</w:t>
            </w:r>
          </w:p>
        </w:tc>
      </w:tr>
      <w:tr w:rsidR="00552745" w:rsidRPr="006C1706" w14:paraId="35AEA0B7" w14:textId="77777777" w:rsidTr="616CD92E">
        <w:trPr>
          <w:trHeight w:val="805"/>
        </w:trPr>
        <w:tc>
          <w:tcPr>
            <w:tcW w:w="1464" w:type="pct"/>
          </w:tcPr>
          <w:p w14:paraId="414FA083" w14:textId="77777777" w:rsidR="00552745" w:rsidRDefault="00552745" w:rsidP="00C955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FM-F-003</w:t>
            </w:r>
          </w:p>
        </w:tc>
        <w:tc>
          <w:tcPr>
            <w:tcW w:w="3536" w:type="pct"/>
          </w:tcPr>
          <w:p w14:paraId="26CD8687" w14:textId="77777777" w:rsidR="00552745" w:rsidRDefault="00552745" w:rsidP="00552745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Respublikos finansų ministerijos koordinuojamas kvietimas</w:t>
            </w:r>
            <w:r w:rsidRPr="006C1706">
              <w:rPr>
                <w:rFonts w:ascii="Times New Roman" w:hAnsi="Times New Roman"/>
              </w:rPr>
              <w:t>, pagal kur</w:t>
            </w:r>
            <w:r>
              <w:rPr>
                <w:rFonts w:ascii="Times New Roman" w:hAnsi="Times New Roman"/>
              </w:rPr>
              <w:t>į</w:t>
            </w:r>
            <w:r w:rsidRPr="006C17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įgyvendinami finansinės (-</w:t>
            </w:r>
            <w:proofErr w:type="spellStart"/>
            <w:r>
              <w:rPr>
                <w:rFonts w:ascii="Times New Roman" w:hAnsi="Times New Roman"/>
              </w:rPr>
              <w:t>ių</w:t>
            </w:r>
            <w:proofErr w:type="spellEnd"/>
            <w:r>
              <w:rPr>
                <w:rFonts w:ascii="Times New Roman" w:hAnsi="Times New Roman"/>
              </w:rPr>
              <w:t>) priemonės (-</w:t>
            </w:r>
            <w:proofErr w:type="spellStart"/>
            <w:r>
              <w:rPr>
                <w:rFonts w:ascii="Times New Roman" w:hAnsi="Times New Roman"/>
              </w:rPr>
              <w:t>ių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6C1706">
              <w:rPr>
                <w:rFonts w:ascii="Times New Roman" w:hAnsi="Times New Roman"/>
              </w:rPr>
              <w:t>projektai</w:t>
            </w:r>
            <w:r>
              <w:rPr>
                <w:rFonts w:ascii="Times New Roman" w:hAnsi="Times New Roman"/>
              </w:rPr>
              <w:t xml:space="preserve"> ir kurio eilės numeris trečias.</w:t>
            </w:r>
          </w:p>
        </w:tc>
      </w:tr>
    </w:tbl>
    <w:p w14:paraId="15F4D29A" w14:textId="68FB114B" w:rsidR="380065D1" w:rsidRDefault="380065D1" w:rsidP="380065D1">
      <w:pPr>
        <w:spacing w:after="0" w:line="240" w:lineRule="auto"/>
        <w:jc w:val="center"/>
        <w:rPr>
          <w:rFonts w:ascii="Times New Roman" w:hAnsi="Times New Roman"/>
        </w:rPr>
      </w:pPr>
    </w:p>
    <w:p w14:paraId="651DCC2D" w14:textId="77777777" w:rsidR="00C34BAC" w:rsidRPr="006C1706" w:rsidRDefault="00C34BAC" w:rsidP="00C34BAC">
      <w:pPr>
        <w:spacing w:after="0" w:line="240" w:lineRule="auto"/>
        <w:jc w:val="center"/>
        <w:rPr>
          <w:rFonts w:ascii="Times New Roman" w:hAnsi="Times New Roman"/>
        </w:rPr>
      </w:pPr>
      <w:r w:rsidRPr="006C1706">
        <w:rPr>
          <w:rFonts w:ascii="Times New Roman" w:hAnsi="Times New Roman"/>
        </w:rPr>
        <w:t xml:space="preserve">II. </w:t>
      </w:r>
      <w:r w:rsidR="007C5DAE">
        <w:rPr>
          <w:rFonts w:ascii="Times New Roman" w:hAnsi="Times New Roman"/>
        </w:rPr>
        <w:t>PĮP</w:t>
      </w:r>
      <w:r w:rsidR="00D47DAE" w:rsidRPr="006C1706">
        <w:rPr>
          <w:rFonts w:ascii="Times New Roman" w:hAnsi="Times New Roman"/>
        </w:rPr>
        <w:t xml:space="preserve"> </w:t>
      </w:r>
      <w:r w:rsidR="00DD66F9" w:rsidRPr="006C1706">
        <w:rPr>
          <w:rFonts w:ascii="Times New Roman" w:hAnsi="Times New Roman"/>
        </w:rPr>
        <w:t xml:space="preserve">IR PROJEKTŲ </w:t>
      </w:r>
      <w:r w:rsidRPr="006C1706">
        <w:rPr>
          <w:rFonts w:ascii="Times New Roman" w:hAnsi="Times New Roman"/>
        </w:rPr>
        <w:t>KODAVIMAS</w:t>
      </w:r>
    </w:p>
    <w:p w14:paraId="432EBD8E" w14:textId="77777777" w:rsidR="00C34BAC" w:rsidRPr="006C1706" w:rsidRDefault="00C34BAC" w:rsidP="00C34BAC">
      <w:pPr>
        <w:spacing w:after="0" w:line="240" w:lineRule="auto"/>
        <w:ind w:left="1305"/>
        <w:jc w:val="both"/>
        <w:rPr>
          <w:rFonts w:ascii="Times New Roman" w:hAnsi="Times New Roman"/>
        </w:rPr>
      </w:pPr>
    </w:p>
    <w:p w14:paraId="732AB6F1" w14:textId="2FC9F2D9" w:rsidR="001772F4" w:rsidRPr="006C1706" w:rsidRDefault="001772F4" w:rsidP="006B3B2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C1706">
        <w:rPr>
          <w:rFonts w:ascii="Times New Roman" w:hAnsi="Times New Roman"/>
        </w:rPr>
        <w:t xml:space="preserve"> </w:t>
      </w:r>
      <w:r w:rsidR="00D47DAE" w:rsidRPr="006C1706">
        <w:rPr>
          <w:rFonts w:ascii="Times New Roman" w:hAnsi="Times New Roman"/>
        </w:rPr>
        <w:t>Kiekviena</w:t>
      </w:r>
      <w:r w:rsidR="00D47DAE">
        <w:rPr>
          <w:rFonts w:ascii="Times New Roman" w:hAnsi="Times New Roman"/>
        </w:rPr>
        <w:t>m</w:t>
      </w:r>
      <w:r w:rsidR="00D47DAE" w:rsidRPr="006C1706">
        <w:rPr>
          <w:rFonts w:ascii="Times New Roman" w:hAnsi="Times New Roman"/>
        </w:rPr>
        <w:t xml:space="preserve"> </w:t>
      </w:r>
      <w:r w:rsidR="00882653">
        <w:rPr>
          <w:rFonts w:ascii="Times New Roman" w:hAnsi="Times New Roman"/>
        </w:rPr>
        <w:t xml:space="preserve">projektui, kuriam pateiktas </w:t>
      </w:r>
      <w:r w:rsidR="00D47DAE">
        <w:rPr>
          <w:rFonts w:ascii="Times New Roman" w:hAnsi="Times New Roman"/>
        </w:rPr>
        <w:t>PĮP</w:t>
      </w:r>
      <w:r w:rsidR="00665933">
        <w:rPr>
          <w:rFonts w:ascii="Times New Roman" w:hAnsi="Times New Roman"/>
        </w:rPr>
        <w:t xml:space="preserve">, o Finansinių priemonių atveju, suvedus </w:t>
      </w:r>
      <w:r w:rsidR="00DC3132">
        <w:rPr>
          <w:rFonts w:ascii="Times New Roman" w:hAnsi="Times New Roman"/>
        </w:rPr>
        <w:t xml:space="preserve">pirmą kartą </w:t>
      </w:r>
      <w:r w:rsidR="00665933">
        <w:rPr>
          <w:rFonts w:ascii="Times New Roman" w:hAnsi="Times New Roman"/>
        </w:rPr>
        <w:t>projekto sutarties duomenis,</w:t>
      </w:r>
      <w:r w:rsidR="00D115E1" w:rsidRPr="006C1706">
        <w:rPr>
          <w:rFonts w:ascii="Times New Roman" w:hAnsi="Times New Roman"/>
        </w:rPr>
        <w:t xml:space="preserve"> </w:t>
      </w:r>
      <w:r w:rsidRPr="006C1706">
        <w:rPr>
          <w:rFonts w:ascii="Times New Roman" w:hAnsi="Times New Roman"/>
        </w:rPr>
        <w:t xml:space="preserve">turi būti suteikiamas unikalus </w:t>
      </w:r>
      <w:r w:rsidR="0021337C">
        <w:rPr>
          <w:rFonts w:ascii="Times New Roman" w:hAnsi="Times New Roman"/>
        </w:rPr>
        <w:t>kodas</w:t>
      </w:r>
      <w:r w:rsidRPr="006C1706">
        <w:rPr>
          <w:rFonts w:ascii="Times New Roman" w:hAnsi="Times New Roman"/>
        </w:rPr>
        <w:t xml:space="preserve">, sudarytas iš </w:t>
      </w:r>
      <w:r w:rsidR="00C34BAC" w:rsidRPr="006C1706">
        <w:rPr>
          <w:rFonts w:ascii="Times New Roman" w:hAnsi="Times New Roman"/>
        </w:rPr>
        <w:t>dviejų</w:t>
      </w:r>
      <w:r w:rsidRPr="006C1706">
        <w:rPr>
          <w:rFonts w:ascii="Times New Roman" w:hAnsi="Times New Roman"/>
        </w:rPr>
        <w:t xml:space="preserve"> dalių, atskiriamų viena nuo kitos skiriamuoju ženklu brūkšneliu („-“):</w:t>
      </w:r>
    </w:p>
    <w:p w14:paraId="48B92AE5" w14:textId="160EC8D3" w:rsidR="001772F4" w:rsidRPr="006C1706" w:rsidRDefault="001772F4" w:rsidP="006B3B27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C1706">
        <w:rPr>
          <w:rFonts w:ascii="Times New Roman" w:hAnsi="Times New Roman"/>
        </w:rPr>
        <w:t xml:space="preserve">kvietimo teikti </w:t>
      </w:r>
      <w:r w:rsidR="00D47DAE">
        <w:rPr>
          <w:rFonts w:ascii="Times New Roman" w:hAnsi="Times New Roman"/>
        </w:rPr>
        <w:t>PĮP</w:t>
      </w:r>
      <w:r w:rsidR="00D47DAE" w:rsidRPr="006C1706">
        <w:rPr>
          <w:rFonts w:ascii="Times New Roman" w:hAnsi="Times New Roman"/>
        </w:rPr>
        <w:t xml:space="preserve"> </w:t>
      </w:r>
      <w:r w:rsidRPr="006C1706">
        <w:rPr>
          <w:rFonts w:ascii="Times New Roman" w:hAnsi="Times New Roman"/>
        </w:rPr>
        <w:t xml:space="preserve">numerio </w:t>
      </w:r>
      <w:r w:rsidR="00C34BAC" w:rsidRPr="006C1706">
        <w:rPr>
          <w:rFonts w:ascii="Times New Roman" w:hAnsi="Times New Roman"/>
        </w:rPr>
        <w:t xml:space="preserve">unikalaus </w:t>
      </w:r>
      <w:r w:rsidR="00F306A0">
        <w:rPr>
          <w:rFonts w:ascii="Times New Roman" w:hAnsi="Times New Roman"/>
        </w:rPr>
        <w:t>numerio</w:t>
      </w:r>
      <w:r w:rsidR="00C34BAC" w:rsidRPr="006C1706">
        <w:rPr>
          <w:rFonts w:ascii="Times New Roman" w:hAnsi="Times New Roman"/>
        </w:rPr>
        <w:t xml:space="preserve">, </w:t>
      </w:r>
      <w:r w:rsidRPr="006C1706">
        <w:rPr>
          <w:rFonts w:ascii="Times New Roman" w:hAnsi="Times New Roman"/>
        </w:rPr>
        <w:t xml:space="preserve">suteikiamo </w:t>
      </w:r>
      <w:r w:rsidR="00C34BAC" w:rsidRPr="006C1706">
        <w:rPr>
          <w:rFonts w:ascii="Times New Roman" w:hAnsi="Times New Roman"/>
        </w:rPr>
        <w:t xml:space="preserve">instrukcijos </w:t>
      </w:r>
      <w:r w:rsidR="00C37A2E">
        <w:rPr>
          <w:rFonts w:ascii="Times New Roman" w:hAnsi="Times New Roman"/>
        </w:rPr>
        <w:t>2</w:t>
      </w:r>
      <w:r w:rsidR="00C37A2E" w:rsidRPr="006C1706">
        <w:rPr>
          <w:rFonts w:ascii="Times New Roman" w:hAnsi="Times New Roman"/>
        </w:rPr>
        <w:t xml:space="preserve"> </w:t>
      </w:r>
      <w:r w:rsidR="00C34BAC" w:rsidRPr="006C1706">
        <w:rPr>
          <w:rFonts w:ascii="Times New Roman" w:hAnsi="Times New Roman"/>
        </w:rPr>
        <w:t>punkte nustatyta tvarka</w:t>
      </w:r>
      <w:r w:rsidRPr="006C1706">
        <w:rPr>
          <w:rFonts w:ascii="Times New Roman" w:hAnsi="Times New Roman"/>
        </w:rPr>
        <w:t>;</w:t>
      </w:r>
    </w:p>
    <w:p w14:paraId="02AF6A0A" w14:textId="77777777" w:rsidR="001772F4" w:rsidRPr="006C1706" w:rsidRDefault="00181063" w:rsidP="006B3B27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C1706">
        <w:rPr>
          <w:rFonts w:ascii="Times New Roman" w:hAnsi="Times New Roman"/>
        </w:rPr>
        <w:t>ketur</w:t>
      </w:r>
      <w:r w:rsidR="001772F4" w:rsidRPr="006C1706">
        <w:rPr>
          <w:rFonts w:ascii="Times New Roman" w:hAnsi="Times New Roman"/>
        </w:rPr>
        <w:t xml:space="preserve">ženklio projekto numerio, </w:t>
      </w:r>
      <w:r w:rsidR="00D47DAE">
        <w:rPr>
          <w:rFonts w:ascii="Times New Roman" w:hAnsi="Times New Roman"/>
        </w:rPr>
        <w:t>administruojančios</w:t>
      </w:r>
      <w:r w:rsidR="00876345" w:rsidRPr="006C1706">
        <w:rPr>
          <w:rFonts w:ascii="Times New Roman" w:hAnsi="Times New Roman"/>
        </w:rPr>
        <w:t xml:space="preserve"> institucijos </w:t>
      </w:r>
      <w:r w:rsidR="001772F4" w:rsidRPr="006C1706">
        <w:rPr>
          <w:rFonts w:ascii="Times New Roman" w:hAnsi="Times New Roman"/>
        </w:rPr>
        <w:t>suteikiamo chronologine tvarka.</w:t>
      </w:r>
    </w:p>
    <w:p w14:paraId="3B078488" w14:textId="784160CA" w:rsidR="00876345" w:rsidRPr="009C7FDC" w:rsidRDefault="001772F4" w:rsidP="00C25C30">
      <w:pPr>
        <w:keepNext/>
        <w:keepLines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46B10">
        <w:rPr>
          <w:rFonts w:ascii="Times New Roman" w:hAnsi="Times New Roman"/>
        </w:rPr>
        <w:t xml:space="preserve"> </w:t>
      </w:r>
      <w:r w:rsidR="00D47DAE" w:rsidRPr="00046B10">
        <w:rPr>
          <w:rFonts w:ascii="Times New Roman" w:hAnsi="Times New Roman"/>
        </w:rPr>
        <w:t xml:space="preserve">PĮP </w:t>
      </w:r>
      <w:r w:rsidRPr="00046B10">
        <w:rPr>
          <w:rFonts w:ascii="Times New Roman" w:hAnsi="Times New Roman"/>
        </w:rPr>
        <w:t>unika</w:t>
      </w:r>
      <w:r w:rsidR="002462FA" w:rsidRPr="00046B10">
        <w:rPr>
          <w:rFonts w:ascii="Times New Roman" w:hAnsi="Times New Roman"/>
        </w:rPr>
        <w:t xml:space="preserve">laus </w:t>
      </w:r>
      <w:r w:rsidR="0021337C">
        <w:rPr>
          <w:rFonts w:ascii="Times New Roman" w:hAnsi="Times New Roman"/>
        </w:rPr>
        <w:t>kodo</w:t>
      </w:r>
      <w:r w:rsidR="002462FA" w:rsidRPr="00046B10">
        <w:rPr>
          <w:rFonts w:ascii="Times New Roman" w:hAnsi="Times New Roman"/>
        </w:rPr>
        <w:t xml:space="preserve"> </w:t>
      </w:r>
      <w:r w:rsidR="00876345" w:rsidRPr="00046B10">
        <w:rPr>
          <w:rFonts w:ascii="Times New Roman" w:hAnsi="Times New Roman"/>
        </w:rPr>
        <w:t xml:space="preserve">pavyzdys pateikiamas </w:t>
      </w:r>
      <w:r w:rsidR="00C37A2E" w:rsidRPr="00046B10">
        <w:rPr>
          <w:rFonts w:ascii="Times New Roman" w:hAnsi="Times New Roman"/>
        </w:rPr>
        <w:t>4</w:t>
      </w:r>
      <w:r w:rsidR="00876345" w:rsidRPr="00046B10">
        <w:rPr>
          <w:rFonts w:ascii="Times New Roman" w:hAnsi="Times New Roman"/>
        </w:rPr>
        <w:t xml:space="preserve"> lentelėje.</w:t>
      </w:r>
      <w:r w:rsidR="00665933" w:rsidRPr="00046B10">
        <w:rPr>
          <w:rFonts w:ascii="Times New Roman" w:hAnsi="Times New Roman"/>
        </w:rPr>
        <w:t xml:space="preserve"> </w:t>
      </w:r>
    </w:p>
    <w:p w14:paraId="7F2B1DB7" w14:textId="77777777" w:rsidR="009C7FDC" w:rsidRPr="00046B10" w:rsidRDefault="009C7FDC" w:rsidP="009C7FDC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/>
          <w:iCs/>
        </w:rPr>
      </w:pPr>
    </w:p>
    <w:p w14:paraId="2A742BA6" w14:textId="22EE5E01" w:rsidR="001772F4" w:rsidRPr="006C1706" w:rsidRDefault="05EAE755" w:rsidP="00876345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  <w:i/>
          <w:iCs/>
        </w:rPr>
        <w:t xml:space="preserve">   </w:t>
      </w:r>
      <w:r w:rsidR="2B5E3D44" w:rsidRPr="242946D8">
        <w:rPr>
          <w:rFonts w:ascii="Times New Roman" w:hAnsi="Times New Roman"/>
          <w:i/>
          <w:iCs/>
        </w:rPr>
        <w:t>4</w:t>
      </w:r>
      <w:r w:rsidR="707E6736" w:rsidRPr="242946D8">
        <w:rPr>
          <w:rFonts w:ascii="Times New Roman" w:hAnsi="Times New Roman"/>
          <w:i/>
          <w:iCs/>
        </w:rPr>
        <w:t xml:space="preserve"> lentelė. </w:t>
      </w:r>
      <w:r w:rsidR="4CF40206" w:rsidRPr="242946D8">
        <w:rPr>
          <w:rFonts w:ascii="Times New Roman" w:hAnsi="Times New Roman"/>
        </w:rPr>
        <w:t xml:space="preserve">PĮP </w:t>
      </w:r>
      <w:r w:rsidR="707E6736" w:rsidRPr="242946D8">
        <w:rPr>
          <w:rFonts w:ascii="Times New Roman" w:hAnsi="Times New Roman"/>
        </w:rPr>
        <w:t xml:space="preserve">unikalaus </w:t>
      </w:r>
      <w:r w:rsidR="0021337C" w:rsidRPr="242946D8">
        <w:rPr>
          <w:rFonts w:ascii="Times New Roman" w:hAnsi="Times New Roman"/>
        </w:rPr>
        <w:t>kodo</w:t>
      </w:r>
      <w:r w:rsidR="707E6736" w:rsidRPr="242946D8">
        <w:rPr>
          <w:rFonts w:ascii="Times New Roman" w:hAnsi="Times New Roman"/>
        </w:rPr>
        <w:t xml:space="preserve"> pavyzdys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3"/>
      </w:tblGrid>
      <w:tr w:rsidR="00C34BAC" w:rsidRPr="006C1706" w14:paraId="35F95619" w14:textId="77777777" w:rsidTr="288064F6">
        <w:trPr>
          <w:cantSplit/>
          <w:trHeight w:val="525"/>
        </w:trPr>
        <w:tc>
          <w:tcPr>
            <w:tcW w:w="1493" w:type="pct"/>
          </w:tcPr>
          <w:p w14:paraId="45BB5BC4" w14:textId="3EC8EED3" w:rsidR="001772F4" w:rsidRPr="006C1706" w:rsidRDefault="00D47DAE" w:rsidP="002133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PĮP</w:t>
            </w:r>
            <w:r w:rsidRPr="006C1706">
              <w:rPr>
                <w:rFonts w:ascii="Times New Roman" w:hAnsi="Times New Roman"/>
                <w:b/>
                <w:bCs/>
              </w:rPr>
              <w:t xml:space="preserve"> </w:t>
            </w:r>
            <w:r w:rsidR="001772F4" w:rsidRPr="006C1706">
              <w:rPr>
                <w:rFonts w:ascii="Times New Roman" w:hAnsi="Times New Roman"/>
                <w:b/>
                <w:bCs/>
              </w:rPr>
              <w:t xml:space="preserve">unikalaus </w:t>
            </w:r>
            <w:r w:rsidR="0021337C">
              <w:rPr>
                <w:rFonts w:ascii="Times New Roman" w:hAnsi="Times New Roman"/>
                <w:b/>
                <w:bCs/>
              </w:rPr>
              <w:t>kodo</w:t>
            </w:r>
            <w:r w:rsidR="001772F4" w:rsidRPr="006C1706">
              <w:rPr>
                <w:rFonts w:ascii="Times New Roman" w:hAnsi="Times New Roman"/>
                <w:b/>
                <w:bCs/>
              </w:rPr>
              <w:t xml:space="preserve"> pavyzdys</w:t>
            </w:r>
          </w:p>
        </w:tc>
        <w:tc>
          <w:tcPr>
            <w:tcW w:w="3507" w:type="pct"/>
          </w:tcPr>
          <w:p w14:paraId="3FBC4D96" w14:textId="45CEB151" w:rsidR="001772F4" w:rsidRPr="006C1706" w:rsidRDefault="006B772B" w:rsidP="0021337C">
            <w:pPr>
              <w:keepNext/>
              <w:keepLines/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6C1706">
              <w:rPr>
                <w:rFonts w:ascii="Times New Roman" w:hAnsi="Times New Roman"/>
                <w:b/>
              </w:rPr>
              <w:t xml:space="preserve">Detalus </w:t>
            </w:r>
            <w:r w:rsidR="0021337C">
              <w:rPr>
                <w:rFonts w:ascii="Times New Roman" w:hAnsi="Times New Roman"/>
                <w:b/>
              </w:rPr>
              <w:t>kodo</w:t>
            </w:r>
            <w:r w:rsidRPr="006C1706">
              <w:rPr>
                <w:rFonts w:ascii="Times New Roman" w:hAnsi="Times New Roman"/>
                <w:b/>
              </w:rPr>
              <w:t xml:space="preserve"> paaiškinimas</w:t>
            </w:r>
          </w:p>
        </w:tc>
      </w:tr>
      <w:tr w:rsidR="00876345" w:rsidRPr="006C1706" w14:paraId="6365CDFB" w14:textId="77777777" w:rsidTr="288064F6">
        <w:trPr>
          <w:cantSplit/>
        </w:trPr>
        <w:tc>
          <w:tcPr>
            <w:tcW w:w="1493" w:type="pct"/>
          </w:tcPr>
          <w:p w14:paraId="3968D86C" w14:textId="77777777" w:rsidR="001772F4" w:rsidRPr="006C1706" w:rsidRDefault="00421BA1" w:rsidP="002D05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VRM</w:t>
            </w:r>
            <w:r w:rsidR="001772F4" w:rsidRPr="006C1706">
              <w:rPr>
                <w:rFonts w:ascii="Times New Roman" w:hAnsi="Times New Roman"/>
                <w:bCs/>
              </w:rPr>
              <w:t>-</w:t>
            </w:r>
            <w:r w:rsidR="004136B5" w:rsidRPr="006C1706">
              <w:rPr>
                <w:rFonts w:ascii="Times New Roman" w:hAnsi="Times New Roman"/>
                <w:bCs/>
              </w:rPr>
              <w:t>K-</w:t>
            </w:r>
            <w:r w:rsidR="001772F4" w:rsidRPr="006C1706">
              <w:rPr>
                <w:rFonts w:ascii="Times New Roman" w:hAnsi="Times New Roman"/>
                <w:bCs/>
              </w:rPr>
              <w:t>401</w:t>
            </w:r>
            <w:r w:rsidR="001772F4" w:rsidRPr="006C1706">
              <w:rPr>
                <w:rFonts w:ascii="Times New Roman" w:hAnsi="Times New Roman"/>
                <w:bCs/>
                <w:lang w:val="en-US"/>
              </w:rPr>
              <w:t>-0</w:t>
            </w:r>
            <w:r w:rsidR="00F162DF" w:rsidRPr="006C1706">
              <w:rPr>
                <w:rFonts w:ascii="Times New Roman" w:hAnsi="Times New Roman"/>
                <w:bCs/>
                <w:lang w:val="en-US"/>
              </w:rPr>
              <w:t>0</w:t>
            </w:r>
            <w:r w:rsidR="001772F4" w:rsidRPr="006C1706">
              <w:rPr>
                <w:rFonts w:ascii="Times New Roman" w:hAnsi="Times New Roman"/>
                <w:bCs/>
                <w:lang w:val="en-US"/>
              </w:rPr>
              <w:t>01</w:t>
            </w:r>
          </w:p>
        </w:tc>
        <w:tc>
          <w:tcPr>
            <w:tcW w:w="3507" w:type="pct"/>
          </w:tcPr>
          <w:p w14:paraId="06436AD3" w14:textId="77777777" w:rsidR="001772F4" w:rsidRPr="006C1706" w:rsidRDefault="00421BA1" w:rsidP="00D47DAE">
            <w:pPr>
              <w:keepLines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Lietuvos </w:t>
            </w:r>
            <w:r w:rsidRPr="00552745">
              <w:rPr>
                <w:rFonts w:ascii="Times New Roman" w:hAnsi="Times New Roman"/>
                <w:szCs w:val="20"/>
              </w:rPr>
              <w:t>Respublikos vidaus reikalų ministerijos koordinuojamo kvietimo</w:t>
            </w:r>
            <w:r w:rsidR="00CA6046" w:rsidRPr="00552745">
              <w:rPr>
                <w:rFonts w:ascii="Times New Roman" w:hAnsi="Times New Roman"/>
                <w:szCs w:val="20"/>
              </w:rPr>
              <w:t xml:space="preserve">, </w:t>
            </w:r>
            <w:r w:rsidR="00CA6046" w:rsidRPr="00552745">
              <w:rPr>
                <w:rFonts w:ascii="Times New Roman" w:hAnsi="Times New Roman"/>
              </w:rPr>
              <w:t>pagal kur</w:t>
            </w:r>
            <w:r w:rsidRPr="00552745">
              <w:rPr>
                <w:rFonts w:ascii="Times New Roman" w:hAnsi="Times New Roman"/>
              </w:rPr>
              <w:t>į</w:t>
            </w:r>
            <w:r w:rsidR="00CA6046" w:rsidRPr="00552745">
              <w:rPr>
                <w:rFonts w:ascii="Times New Roman" w:hAnsi="Times New Roman"/>
              </w:rPr>
              <w:t xml:space="preserve"> projektai atrenkami konkurso būdu ir kuri</w:t>
            </w:r>
            <w:r w:rsidRPr="00552745">
              <w:rPr>
                <w:rFonts w:ascii="Times New Roman" w:hAnsi="Times New Roman"/>
              </w:rPr>
              <w:t>o eilės numeris keturi šimtai pirmas,</w:t>
            </w:r>
            <w:r w:rsidR="001772F4" w:rsidRPr="00552745">
              <w:rPr>
                <w:rFonts w:ascii="Times New Roman" w:hAnsi="Times New Roman"/>
              </w:rPr>
              <w:t xml:space="preserve"> pirm</w:t>
            </w:r>
            <w:r w:rsidR="00D47DAE">
              <w:rPr>
                <w:rFonts w:ascii="Times New Roman" w:hAnsi="Times New Roman"/>
              </w:rPr>
              <w:t>asis PĮP</w:t>
            </w:r>
            <w:r w:rsidR="001772F4" w:rsidRPr="006C1706">
              <w:rPr>
                <w:rFonts w:ascii="Times New Roman" w:hAnsi="Times New Roman"/>
              </w:rPr>
              <w:t xml:space="preserve"> (eilės tvarka suteiktas numeris).</w:t>
            </w:r>
          </w:p>
        </w:tc>
      </w:tr>
      <w:tr w:rsidR="003E6C6B" w:rsidRPr="006C1706" w14:paraId="29A5779F" w14:textId="77777777" w:rsidTr="288064F6">
        <w:trPr>
          <w:cantSplit/>
        </w:trPr>
        <w:tc>
          <w:tcPr>
            <w:tcW w:w="1493" w:type="pct"/>
          </w:tcPr>
          <w:p w14:paraId="539C1244" w14:textId="77777777" w:rsidR="003E6C6B" w:rsidRDefault="003E6C6B" w:rsidP="002D05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FM-F-001-0002</w:t>
            </w:r>
          </w:p>
        </w:tc>
        <w:tc>
          <w:tcPr>
            <w:tcW w:w="3507" w:type="pct"/>
          </w:tcPr>
          <w:p w14:paraId="25758CC0" w14:textId="77777777" w:rsidR="003E6C6B" w:rsidRDefault="003E6C6B" w:rsidP="00D47DAE">
            <w:pPr>
              <w:keepLines/>
              <w:spacing w:after="0" w:line="240" w:lineRule="auto"/>
              <w:ind w:left="3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Lietuvos </w:t>
            </w:r>
            <w:r w:rsidRPr="00552745">
              <w:rPr>
                <w:rFonts w:ascii="Times New Roman" w:hAnsi="Times New Roman"/>
                <w:szCs w:val="20"/>
              </w:rPr>
              <w:t xml:space="preserve">Respublikos </w:t>
            </w:r>
            <w:r>
              <w:rPr>
                <w:rFonts w:ascii="Times New Roman" w:hAnsi="Times New Roman"/>
                <w:szCs w:val="20"/>
              </w:rPr>
              <w:t>finansų</w:t>
            </w:r>
            <w:r w:rsidRPr="00552745">
              <w:rPr>
                <w:rFonts w:ascii="Times New Roman" w:hAnsi="Times New Roman"/>
                <w:szCs w:val="20"/>
              </w:rPr>
              <w:t xml:space="preserve"> ministerijos koordinuojamo kvietimo, </w:t>
            </w:r>
            <w:r w:rsidRPr="00552745">
              <w:rPr>
                <w:rFonts w:ascii="Times New Roman" w:hAnsi="Times New Roman"/>
              </w:rPr>
              <w:t xml:space="preserve">pagal kurį projektai </w:t>
            </w:r>
            <w:r>
              <w:rPr>
                <w:rFonts w:ascii="Times New Roman" w:hAnsi="Times New Roman"/>
              </w:rPr>
              <w:t>įgyvendina finansines priemones</w:t>
            </w:r>
            <w:r w:rsidRPr="00552745">
              <w:rPr>
                <w:rFonts w:ascii="Times New Roman" w:hAnsi="Times New Roman"/>
              </w:rPr>
              <w:t xml:space="preserve"> ir kurio eilės numeris pirmas, </w:t>
            </w:r>
            <w:r>
              <w:rPr>
                <w:rFonts w:ascii="Times New Roman" w:hAnsi="Times New Roman"/>
              </w:rPr>
              <w:t>antr</w:t>
            </w:r>
            <w:r w:rsidR="00D47DAE">
              <w:rPr>
                <w:rFonts w:ascii="Times New Roman" w:hAnsi="Times New Roman"/>
              </w:rPr>
              <w:t>asis PĮP</w:t>
            </w:r>
            <w:r w:rsidRPr="006C1706">
              <w:rPr>
                <w:rFonts w:ascii="Times New Roman" w:hAnsi="Times New Roman"/>
              </w:rPr>
              <w:t xml:space="preserve"> (eilės tvarka suteiktas numeris).</w:t>
            </w:r>
          </w:p>
        </w:tc>
      </w:tr>
    </w:tbl>
    <w:p w14:paraId="4BEAC862" w14:textId="77777777" w:rsidR="001772F4" w:rsidRPr="006C1706" w:rsidRDefault="001772F4" w:rsidP="003B570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916253B" w14:textId="555F4CEA" w:rsidR="00212B5F" w:rsidRPr="006C1706" w:rsidRDefault="707E6736" w:rsidP="006B3B27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380065D1">
        <w:rPr>
          <w:rFonts w:ascii="Times New Roman" w:hAnsi="Times New Roman"/>
        </w:rPr>
        <w:t xml:space="preserve">Su pareiškėju pasirašius projekto </w:t>
      </w:r>
      <w:r w:rsidR="5663DCFC" w:rsidRPr="380065D1">
        <w:rPr>
          <w:rFonts w:ascii="Times New Roman" w:hAnsi="Times New Roman"/>
        </w:rPr>
        <w:t xml:space="preserve">sutartį, projektui paliekamas </w:t>
      </w:r>
      <w:r w:rsidR="5E315D30" w:rsidRPr="380065D1">
        <w:rPr>
          <w:rFonts w:ascii="Times New Roman" w:hAnsi="Times New Roman"/>
        </w:rPr>
        <w:t xml:space="preserve">instrukcijos </w:t>
      </w:r>
      <w:r w:rsidR="2B5E3D44" w:rsidRPr="380065D1">
        <w:rPr>
          <w:rFonts w:ascii="Times New Roman" w:hAnsi="Times New Roman"/>
        </w:rPr>
        <w:t xml:space="preserve">4 </w:t>
      </w:r>
      <w:r w:rsidRPr="380065D1">
        <w:rPr>
          <w:rFonts w:ascii="Times New Roman" w:hAnsi="Times New Roman"/>
        </w:rPr>
        <w:t xml:space="preserve">punkte nustatyta tvarka </w:t>
      </w:r>
      <w:r w:rsidR="4CF40206" w:rsidRPr="380065D1">
        <w:rPr>
          <w:rFonts w:ascii="Times New Roman" w:hAnsi="Times New Roman"/>
        </w:rPr>
        <w:t xml:space="preserve">PĮP </w:t>
      </w:r>
      <w:r w:rsidRPr="380065D1">
        <w:rPr>
          <w:rFonts w:ascii="Times New Roman" w:hAnsi="Times New Roman"/>
        </w:rPr>
        <w:t xml:space="preserve">suteiktas </w:t>
      </w:r>
      <w:r w:rsidR="5E315D30" w:rsidRPr="380065D1">
        <w:rPr>
          <w:rFonts w:ascii="Times New Roman" w:hAnsi="Times New Roman"/>
        </w:rPr>
        <w:t xml:space="preserve">unikalus </w:t>
      </w:r>
      <w:r w:rsidR="0021337C">
        <w:rPr>
          <w:rFonts w:ascii="Times New Roman" w:hAnsi="Times New Roman"/>
        </w:rPr>
        <w:t>kodas</w:t>
      </w:r>
      <w:r w:rsidRPr="380065D1">
        <w:rPr>
          <w:rFonts w:ascii="Times New Roman" w:hAnsi="Times New Roman"/>
        </w:rPr>
        <w:t xml:space="preserve"> (</w:t>
      </w:r>
      <w:r w:rsidR="4CF40206" w:rsidRPr="380065D1">
        <w:rPr>
          <w:rFonts w:ascii="Times New Roman" w:hAnsi="Times New Roman"/>
        </w:rPr>
        <w:t xml:space="preserve">PĮP </w:t>
      </w:r>
      <w:r w:rsidR="00882653">
        <w:rPr>
          <w:rFonts w:ascii="Times New Roman" w:hAnsi="Times New Roman"/>
        </w:rPr>
        <w:t>numeris</w:t>
      </w:r>
      <w:r w:rsidRPr="380065D1">
        <w:rPr>
          <w:rFonts w:ascii="Times New Roman" w:hAnsi="Times New Roman"/>
        </w:rPr>
        <w:t xml:space="preserve"> tampa projekto </w:t>
      </w:r>
      <w:r w:rsidR="0021337C">
        <w:rPr>
          <w:rFonts w:ascii="Times New Roman" w:hAnsi="Times New Roman"/>
        </w:rPr>
        <w:t>kodu</w:t>
      </w:r>
      <w:r w:rsidRPr="380065D1">
        <w:rPr>
          <w:rFonts w:ascii="Times New Roman" w:hAnsi="Times New Roman"/>
        </w:rPr>
        <w:t xml:space="preserve">). </w:t>
      </w:r>
    </w:p>
    <w:p w14:paraId="319F02CE" w14:textId="77777777" w:rsidR="00DD66F9" w:rsidRPr="006C1706" w:rsidRDefault="00DD66F9" w:rsidP="60FEF51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9A409B7" w14:textId="3E9BA3BD" w:rsidR="60FEF51F" w:rsidRPr="00882653" w:rsidRDefault="1F26EDD6" w:rsidP="00882653">
      <w:pPr>
        <w:spacing w:after="0" w:line="240" w:lineRule="auto"/>
        <w:jc w:val="center"/>
        <w:rPr>
          <w:rFonts w:ascii="Times New Roman" w:hAnsi="Times New Roman"/>
        </w:rPr>
      </w:pPr>
      <w:r w:rsidRPr="6833EB5C">
        <w:rPr>
          <w:rFonts w:ascii="Times New Roman" w:hAnsi="Times New Roman"/>
        </w:rPr>
        <w:t xml:space="preserve">III. </w:t>
      </w:r>
      <w:r w:rsidR="4ADF3AE6" w:rsidRPr="6833EB5C">
        <w:rPr>
          <w:rFonts w:ascii="Times New Roman" w:hAnsi="Times New Roman"/>
        </w:rPr>
        <w:t>KVIETIMŲ TEIKTI PARAIŠKAS</w:t>
      </w:r>
      <w:r w:rsidR="1BDE3F4E" w:rsidRPr="6833EB5C">
        <w:rPr>
          <w:rFonts w:ascii="Times New Roman" w:hAnsi="Times New Roman"/>
        </w:rPr>
        <w:t xml:space="preserve"> FINANSUOTI JUNGTINIO PROJEKTO PROJEKTĄ</w:t>
      </w:r>
      <w:r w:rsidR="4ADF3AE6" w:rsidRPr="6833EB5C">
        <w:rPr>
          <w:rFonts w:ascii="Times New Roman" w:hAnsi="Times New Roman"/>
        </w:rPr>
        <w:t xml:space="preserve"> IR </w:t>
      </w:r>
      <w:r w:rsidR="3C809180" w:rsidRPr="6833EB5C">
        <w:rPr>
          <w:rFonts w:ascii="Times New Roman" w:hAnsi="Times New Roman"/>
        </w:rPr>
        <w:t xml:space="preserve">JUNGTINIŲ PROJEKTŲ </w:t>
      </w:r>
      <w:proofErr w:type="spellStart"/>
      <w:r w:rsidR="63F6FFB7" w:rsidRPr="6833EB5C">
        <w:rPr>
          <w:rFonts w:ascii="Times New Roman" w:hAnsi="Times New Roman"/>
        </w:rPr>
        <w:t>PROJEKTŲ</w:t>
      </w:r>
      <w:proofErr w:type="spellEnd"/>
      <w:r w:rsidR="4ADF3AE6" w:rsidRPr="6833EB5C">
        <w:rPr>
          <w:rFonts w:ascii="Times New Roman" w:hAnsi="Times New Roman"/>
        </w:rPr>
        <w:t xml:space="preserve"> VYKDYTOJŲ </w:t>
      </w:r>
      <w:r w:rsidR="18A74FD3" w:rsidRPr="6833EB5C">
        <w:rPr>
          <w:rFonts w:ascii="Times New Roman" w:hAnsi="Times New Roman"/>
        </w:rPr>
        <w:t xml:space="preserve">PARAIŠKŲ IR </w:t>
      </w:r>
      <w:r w:rsidR="7A84528B" w:rsidRPr="6833EB5C">
        <w:rPr>
          <w:rFonts w:ascii="Times New Roman" w:hAnsi="Times New Roman"/>
        </w:rPr>
        <w:t xml:space="preserve">JUNGTINIŲ PROJEKTŲ </w:t>
      </w:r>
      <w:proofErr w:type="spellStart"/>
      <w:r w:rsidR="4ADF3AE6" w:rsidRPr="6833EB5C">
        <w:rPr>
          <w:rFonts w:ascii="Times New Roman" w:hAnsi="Times New Roman"/>
        </w:rPr>
        <w:t>PROJEKTŲ</w:t>
      </w:r>
      <w:proofErr w:type="spellEnd"/>
      <w:r w:rsidR="4ADF3AE6" w:rsidRPr="6833EB5C">
        <w:rPr>
          <w:rFonts w:ascii="Times New Roman" w:hAnsi="Times New Roman"/>
        </w:rPr>
        <w:t xml:space="preserve"> KODAVIMAS</w:t>
      </w:r>
    </w:p>
    <w:p w14:paraId="0028D9DB" w14:textId="7F6272FA" w:rsidR="60FEF51F" w:rsidRDefault="60FEF51F" w:rsidP="380065D1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CB7A4C2" w14:textId="39A02491" w:rsidR="0021337C" w:rsidRPr="00FB55A0" w:rsidRDefault="2ADA3BC5" w:rsidP="242946D8">
      <w:pPr>
        <w:spacing w:after="0" w:line="240" w:lineRule="auto"/>
        <w:ind w:left="180"/>
        <w:textAlignment w:val="baseline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7. </w:t>
      </w:r>
      <w:r w:rsidR="0021337C" w:rsidRPr="242946D8">
        <w:rPr>
          <w:rFonts w:ascii="Times New Roman" w:eastAsia="Times New Roman" w:hAnsi="Times New Roman"/>
          <w:lang w:eastAsia="lt-LT"/>
        </w:rPr>
        <w:t>Kiekvienam </w:t>
      </w:r>
      <w:r w:rsidR="5E8CD0FB" w:rsidRPr="242946D8">
        <w:rPr>
          <w:rFonts w:ascii="Times New Roman" w:eastAsia="Times New Roman" w:hAnsi="Times New Roman"/>
          <w:lang w:eastAsia="lt-LT"/>
        </w:rPr>
        <w:t>K</w:t>
      </w:r>
      <w:r w:rsidR="0021337C" w:rsidRPr="242946D8">
        <w:rPr>
          <w:rFonts w:ascii="Times New Roman" w:eastAsia="Times New Roman" w:hAnsi="Times New Roman"/>
          <w:lang w:eastAsia="lt-LT"/>
        </w:rPr>
        <w:t>vietimui teikti paraiškas</w:t>
      </w:r>
      <w:r w:rsidR="5379D1E5" w:rsidRPr="242946D8">
        <w:rPr>
          <w:rFonts w:ascii="Times New Roman" w:eastAsia="Times New Roman" w:hAnsi="Times New Roman"/>
          <w:lang w:eastAsia="lt-LT"/>
        </w:rPr>
        <w:t xml:space="preserve"> finansuoti jungtinio projekto projektą</w:t>
      </w:r>
      <w:r w:rsidR="0021337C" w:rsidRPr="242946D8">
        <w:rPr>
          <w:rFonts w:ascii="Times New Roman" w:eastAsia="Times New Roman" w:hAnsi="Times New Roman"/>
          <w:lang w:eastAsia="lt-LT"/>
        </w:rPr>
        <w:t xml:space="preserve"> (toliau – kvietimas teikti paraiškas) turi būti suteikiamas unikalus </w:t>
      </w:r>
      <w:r w:rsidR="00FB55A0" w:rsidRPr="242946D8">
        <w:rPr>
          <w:rFonts w:ascii="Times New Roman" w:eastAsia="Times New Roman" w:hAnsi="Times New Roman"/>
          <w:lang w:eastAsia="lt-LT"/>
        </w:rPr>
        <w:t>numeris</w:t>
      </w:r>
      <w:r w:rsidR="0021337C" w:rsidRPr="242946D8">
        <w:rPr>
          <w:rFonts w:ascii="Times New Roman" w:eastAsia="Times New Roman" w:hAnsi="Times New Roman"/>
          <w:lang w:eastAsia="lt-LT"/>
        </w:rPr>
        <w:t>, sudarytas iš dviejų dalių, atskiriamų viena nuo kitos skiriamuoju ženklu brūkšneliu („-“):  </w:t>
      </w:r>
    </w:p>
    <w:p w14:paraId="410C081A" w14:textId="42DDC0D0" w:rsidR="0021337C" w:rsidRPr="00FB55A0" w:rsidRDefault="452F6BE2" w:rsidP="6833EB5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</w:t>
      </w:r>
      <w:r w:rsidR="6CB7BFE9" w:rsidRPr="242946D8">
        <w:rPr>
          <w:rFonts w:ascii="Times New Roman" w:eastAsia="Times New Roman" w:hAnsi="Times New Roman"/>
          <w:lang w:eastAsia="lt-LT"/>
        </w:rPr>
        <w:t xml:space="preserve">7.1. </w:t>
      </w:r>
      <w:r w:rsidR="52274A52" w:rsidRPr="242946D8">
        <w:rPr>
          <w:rFonts w:ascii="Times New Roman" w:eastAsia="Times New Roman" w:hAnsi="Times New Roman"/>
          <w:lang w:eastAsia="lt-LT"/>
        </w:rPr>
        <w:t>Projekto numerio unikalaus kodo, suteikiamo instrukcijos 4 punkte nustatyta tvarka; </w:t>
      </w:r>
    </w:p>
    <w:p w14:paraId="059FA81D" w14:textId="5A6BF24A" w:rsidR="0021337C" w:rsidRPr="00FB55A0" w:rsidRDefault="3029058C" w:rsidP="242946D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7.2. </w:t>
      </w:r>
      <w:r w:rsidR="0021337C" w:rsidRPr="242946D8">
        <w:rPr>
          <w:rFonts w:ascii="Times New Roman" w:eastAsia="Times New Roman" w:hAnsi="Times New Roman"/>
          <w:lang w:eastAsia="lt-LT"/>
        </w:rPr>
        <w:t xml:space="preserve">Raidės “J” ir dviženklio kvietimo </w:t>
      </w:r>
      <w:r w:rsidR="3D823929" w:rsidRPr="242946D8">
        <w:rPr>
          <w:rFonts w:ascii="Times New Roman" w:eastAsia="Times New Roman" w:hAnsi="Times New Roman"/>
          <w:lang w:eastAsia="lt-LT"/>
        </w:rPr>
        <w:t xml:space="preserve">teikti paraiškas </w:t>
      </w:r>
      <w:r w:rsidR="0021337C" w:rsidRPr="242946D8">
        <w:rPr>
          <w:rFonts w:ascii="Times New Roman" w:eastAsia="Times New Roman" w:hAnsi="Times New Roman"/>
          <w:lang w:eastAsia="lt-LT"/>
        </w:rPr>
        <w:t>numerio, suteikiamo projekte chronologine tvarka. </w:t>
      </w:r>
      <w:proofErr w:type="spellStart"/>
      <w:r w:rsidR="0021337C" w:rsidRPr="242946D8">
        <w:rPr>
          <w:rFonts w:ascii="Times New Roman" w:eastAsia="Times New Roman" w:hAnsi="Times New Roman"/>
          <w:lang w:eastAsia="lt-LT"/>
        </w:rPr>
        <w:t>Pvz</w:t>
      </w:r>
      <w:proofErr w:type="spellEnd"/>
      <w:r w:rsidR="0021337C" w:rsidRPr="242946D8">
        <w:rPr>
          <w:rFonts w:ascii="Times New Roman" w:eastAsia="Times New Roman" w:hAnsi="Times New Roman"/>
          <w:lang w:eastAsia="lt-LT"/>
        </w:rPr>
        <w:t>: VRM-J-401</w:t>
      </w:r>
      <w:r w:rsidR="0021337C" w:rsidRPr="242946D8">
        <w:rPr>
          <w:rFonts w:ascii="Times New Roman" w:eastAsia="Times New Roman" w:hAnsi="Times New Roman"/>
          <w:lang w:val="en-US" w:eastAsia="lt-LT"/>
        </w:rPr>
        <w:t>-0001-</w:t>
      </w:r>
      <w:r w:rsidR="0021337C" w:rsidRPr="242946D8">
        <w:rPr>
          <w:rFonts w:ascii="Times New Roman" w:eastAsia="Times New Roman" w:hAnsi="Times New Roman"/>
          <w:lang w:eastAsia="lt-LT"/>
        </w:rPr>
        <w:t>J01, VRM-J-401</w:t>
      </w:r>
      <w:r w:rsidR="0021337C" w:rsidRPr="242946D8">
        <w:rPr>
          <w:rFonts w:ascii="Times New Roman" w:eastAsia="Times New Roman" w:hAnsi="Times New Roman"/>
          <w:lang w:val="en-US" w:eastAsia="lt-LT"/>
        </w:rPr>
        <w:t>-0001-</w:t>
      </w:r>
      <w:r w:rsidR="0021337C" w:rsidRPr="242946D8">
        <w:rPr>
          <w:rFonts w:ascii="Times New Roman" w:eastAsia="Times New Roman" w:hAnsi="Times New Roman"/>
          <w:lang w:eastAsia="lt-LT"/>
        </w:rPr>
        <w:t>J02. </w:t>
      </w:r>
    </w:p>
    <w:p w14:paraId="59010BC5" w14:textId="5EF46841" w:rsidR="0021337C" w:rsidRPr="0021337C" w:rsidRDefault="5BF663B4" w:rsidP="242946D8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8. </w:t>
      </w:r>
      <w:r w:rsidR="51D95545" w:rsidRPr="242946D8">
        <w:rPr>
          <w:rFonts w:ascii="Times New Roman" w:eastAsia="Times New Roman" w:hAnsi="Times New Roman"/>
          <w:lang w:eastAsia="lt-LT"/>
        </w:rPr>
        <w:t>Kvietimo teikti paraiškas unikalaus numerio pavyzdys</w:t>
      </w:r>
      <w:r w:rsidR="51D95545" w:rsidRPr="242946D8">
        <w:rPr>
          <w:rFonts w:ascii="Times New Roman" w:hAnsi="Times New Roman"/>
        </w:rPr>
        <w:t xml:space="preserve"> pateikiamas 5 lentelėje</w:t>
      </w:r>
      <w:r w:rsidR="191E04B4" w:rsidRPr="242946D8">
        <w:rPr>
          <w:rFonts w:ascii="Times New Roman" w:hAnsi="Times New Roman"/>
        </w:rPr>
        <w:t>.</w:t>
      </w:r>
    </w:p>
    <w:p w14:paraId="77F41075" w14:textId="5FCAF175" w:rsidR="6833EB5C" w:rsidRDefault="6833EB5C" w:rsidP="6833EB5C">
      <w:pPr>
        <w:spacing w:after="0" w:line="240" w:lineRule="auto"/>
        <w:jc w:val="both"/>
        <w:rPr>
          <w:rFonts w:ascii="Segoe UI" w:eastAsia="Times New Roman" w:hAnsi="Segoe UI" w:cs="Segoe UI"/>
          <w:lang w:eastAsia="lt-LT"/>
        </w:rPr>
      </w:pPr>
    </w:p>
    <w:p w14:paraId="182D56FE" w14:textId="2BB47CB9" w:rsidR="0021337C" w:rsidRPr="0021337C" w:rsidRDefault="6C6DA619" w:rsidP="002133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242946D8">
        <w:rPr>
          <w:rFonts w:ascii="Times New Roman" w:eastAsia="Times New Roman" w:hAnsi="Times New Roman"/>
          <w:i/>
          <w:iCs/>
          <w:lang w:eastAsia="lt-LT"/>
        </w:rPr>
        <w:t xml:space="preserve">   </w:t>
      </w:r>
      <w:r w:rsidR="0021337C" w:rsidRPr="242946D8">
        <w:rPr>
          <w:rFonts w:ascii="Times New Roman" w:eastAsia="Times New Roman" w:hAnsi="Times New Roman"/>
          <w:i/>
          <w:iCs/>
          <w:lang w:eastAsia="lt-LT"/>
        </w:rPr>
        <w:t>5 lentelė. </w:t>
      </w:r>
      <w:r w:rsidR="1BE04B72" w:rsidRPr="242946D8">
        <w:rPr>
          <w:rFonts w:ascii="Times New Roman" w:eastAsia="Times New Roman" w:hAnsi="Times New Roman"/>
          <w:lang w:eastAsia="lt-LT"/>
        </w:rPr>
        <w:t>K</w:t>
      </w:r>
      <w:r w:rsidR="0021337C" w:rsidRPr="242946D8">
        <w:rPr>
          <w:rFonts w:ascii="Times New Roman" w:eastAsia="Times New Roman" w:hAnsi="Times New Roman"/>
          <w:lang w:eastAsia="lt-LT"/>
        </w:rPr>
        <w:t xml:space="preserve">vietimo teikti paraiškas unikalaus </w:t>
      </w:r>
      <w:r w:rsidR="00FB55A0" w:rsidRPr="242946D8">
        <w:rPr>
          <w:rFonts w:ascii="Times New Roman" w:eastAsia="Times New Roman" w:hAnsi="Times New Roman"/>
          <w:lang w:eastAsia="lt-LT"/>
        </w:rPr>
        <w:t>numerio</w:t>
      </w:r>
      <w:r w:rsidR="0021337C" w:rsidRPr="242946D8">
        <w:rPr>
          <w:rFonts w:ascii="Times New Roman" w:eastAsia="Times New Roman" w:hAnsi="Times New Roman"/>
          <w:lang w:eastAsia="lt-LT"/>
        </w:rPr>
        <w:t xml:space="preserve"> pavyzdys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600"/>
      </w:tblGrid>
      <w:tr w:rsidR="0021337C" w:rsidRPr="0021337C" w14:paraId="2A064F8F" w14:textId="77777777" w:rsidTr="6833EB5C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EFA42" w14:textId="66BD68D9" w:rsidR="0021337C" w:rsidRPr="0021337C" w:rsidRDefault="2F8F8853" w:rsidP="00FB55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>K</w:t>
            </w:r>
            <w:r w:rsidR="0021337C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>vieti</w:t>
            </w:r>
            <w:r w:rsidR="00FB55A0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>mo teikti paraiškas </w:t>
            </w:r>
            <w:r w:rsidR="4EC0681F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finansuoti jungtinio projekto projektą </w:t>
            </w:r>
            <w:r w:rsidR="00FB55A0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>unikalaus numerio</w:t>
            </w:r>
            <w:r w:rsidR="0021337C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pavyzdys</w:t>
            </w:r>
            <w:r w:rsidR="0021337C" w:rsidRPr="6833EB5C">
              <w:rPr>
                <w:rFonts w:ascii="Times New Roman" w:eastAsia="Times New Roman" w:hAnsi="Times New Roman"/>
                <w:lang w:eastAsia="lt-LT"/>
              </w:rPr>
              <w:t>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3815B" w14:textId="7950B2F7" w:rsidR="0021337C" w:rsidRPr="0021337C" w:rsidRDefault="0021337C" w:rsidP="00FB55A0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1337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Detalus </w:t>
            </w:r>
            <w:r w:rsidR="00FB55A0">
              <w:rPr>
                <w:rFonts w:ascii="Times New Roman" w:eastAsia="Times New Roman" w:hAnsi="Times New Roman"/>
                <w:b/>
                <w:bCs/>
                <w:lang w:eastAsia="lt-LT"/>
              </w:rPr>
              <w:t>numerio</w:t>
            </w:r>
            <w:r w:rsidRPr="0021337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paaiškinimas</w:t>
            </w:r>
            <w:r w:rsidRPr="0021337C">
              <w:rPr>
                <w:rFonts w:ascii="Times New Roman" w:eastAsia="Times New Roman" w:hAnsi="Times New Roman"/>
                <w:lang w:eastAsia="lt-LT"/>
              </w:rPr>
              <w:t> </w:t>
            </w:r>
          </w:p>
        </w:tc>
      </w:tr>
      <w:tr w:rsidR="0021337C" w:rsidRPr="0021337C" w14:paraId="37F7711D" w14:textId="77777777" w:rsidTr="6833EB5C">
        <w:trPr>
          <w:trHeight w:val="79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F013" w14:textId="3500885A" w:rsidR="0021337C" w:rsidRPr="0021337C" w:rsidRDefault="0021337C" w:rsidP="00213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1337C">
              <w:rPr>
                <w:rFonts w:ascii="Times New Roman" w:eastAsia="Times New Roman" w:hAnsi="Times New Roman"/>
                <w:lang w:eastAsia="lt-LT"/>
              </w:rPr>
              <w:t>SADM-J-401</w:t>
            </w:r>
            <w:r w:rsidRPr="0021337C">
              <w:rPr>
                <w:rFonts w:ascii="Times New Roman" w:eastAsia="Times New Roman" w:hAnsi="Times New Roman"/>
                <w:lang w:val="en-US" w:eastAsia="lt-LT"/>
              </w:rPr>
              <w:t>-0001-</w:t>
            </w:r>
            <w:r w:rsidRPr="0021337C">
              <w:rPr>
                <w:rFonts w:ascii="Times New Roman" w:eastAsia="Times New Roman" w:hAnsi="Times New Roman"/>
                <w:lang w:eastAsia="lt-LT"/>
              </w:rPr>
              <w:t>J01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4DB8D" w14:textId="1D203179" w:rsidR="0021337C" w:rsidRPr="0021337C" w:rsidRDefault="0021337C" w:rsidP="0021337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Lietuvos Respublikos socialinės apsaugos ir darbo ministerijos koordinuojamo kvietimas teikti paraiškas</w:t>
            </w:r>
            <w:r w:rsidR="7D6BF1E3" w:rsidRPr="6833EB5C">
              <w:rPr>
                <w:rFonts w:ascii="Times New Roman" w:eastAsia="Times New Roman" w:hAnsi="Times New Roman"/>
                <w:lang w:eastAsia="lt-LT"/>
              </w:rPr>
              <w:t xml:space="preserve"> finansuoti jungtinio projekto </w:t>
            </w:r>
            <w:r w:rsidR="7D6BF1E3" w:rsidRPr="6833EB5C">
              <w:rPr>
                <w:rFonts w:ascii="Times New Roman" w:eastAsia="Times New Roman" w:hAnsi="Times New Roman"/>
                <w:lang w:eastAsia="lt-LT"/>
              </w:rPr>
              <w:lastRenderedPageBreak/>
              <w:t>projektą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, pagal kurį atrenkami jungtinio projekto </w:t>
            </w:r>
            <w:r w:rsidR="24EEDE59" w:rsidRPr="6833EB5C">
              <w:rPr>
                <w:rFonts w:ascii="Times New Roman" w:eastAsia="Times New Roman" w:hAnsi="Times New Roman"/>
                <w:lang w:eastAsia="lt-LT"/>
              </w:rPr>
              <w:t>projekt</w:t>
            </w:r>
            <w:r w:rsidR="6DE4278D" w:rsidRPr="6833EB5C">
              <w:rPr>
                <w:rFonts w:ascii="Times New Roman" w:eastAsia="Times New Roman" w:hAnsi="Times New Roman"/>
                <w:lang w:eastAsia="lt-LT"/>
              </w:rPr>
              <w:t>ų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 xml:space="preserve"> vykdytojai ir kurio eilės numeris pirmas. </w:t>
            </w:r>
          </w:p>
        </w:tc>
      </w:tr>
      <w:tr w:rsidR="0021337C" w:rsidRPr="0021337C" w14:paraId="12CB1A65" w14:textId="77777777" w:rsidTr="6833EB5C">
        <w:trPr>
          <w:trHeight w:val="79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B248D" w14:textId="55B3E62A" w:rsidR="0021337C" w:rsidRPr="0021337C" w:rsidRDefault="0021337C" w:rsidP="00213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1337C">
              <w:rPr>
                <w:rFonts w:ascii="Times New Roman" w:eastAsia="Times New Roman" w:hAnsi="Times New Roman"/>
                <w:lang w:eastAsia="lt-LT"/>
              </w:rPr>
              <w:lastRenderedPageBreak/>
              <w:t>ŠMSM-J-001-0002-J03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605D8" w14:textId="1E4DE69F" w:rsidR="0021337C" w:rsidRPr="0021337C" w:rsidRDefault="0021337C" w:rsidP="0021337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Lietuvos Respublikos švietimo, mokslo ir sporto ministerijos koordinuojamo jungtinio projekto kvietimas teikti paraiškas</w:t>
            </w:r>
            <w:r w:rsidR="2D8EA896" w:rsidRPr="6833EB5C">
              <w:rPr>
                <w:rFonts w:ascii="Times New Roman" w:eastAsia="Times New Roman" w:hAnsi="Times New Roman"/>
                <w:lang w:eastAsia="lt-LT"/>
              </w:rPr>
              <w:t xml:space="preserve"> finansuoti jungtinio projekto projektą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, pagal kurį atrenkami jungtinio projekto </w:t>
            </w:r>
            <w:r w:rsidR="3004E649" w:rsidRPr="6833EB5C">
              <w:rPr>
                <w:rFonts w:ascii="Times New Roman" w:eastAsia="Times New Roman" w:hAnsi="Times New Roman"/>
                <w:lang w:eastAsia="lt-LT"/>
              </w:rPr>
              <w:t>projektų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 xml:space="preserve"> vykdytojai ir kurio eilės numeris antras. </w:t>
            </w:r>
          </w:p>
        </w:tc>
      </w:tr>
    </w:tbl>
    <w:p w14:paraId="314E6731" w14:textId="1252A9EB" w:rsidR="60FEF51F" w:rsidRDefault="60FEF51F" w:rsidP="380065D1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1F14E1C" w14:textId="5A3CDCA5" w:rsidR="60FEF51F" w:rsidRDefault="18AEDCDD" w:rsidP="242946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242946D8">
        <w:rPr>
          <w:rFonts w:ascii="Times New Roman" w:hAnsi="Times New Roman"/>
        </w:rPr>
        <w:t xml:space="preserve">  </w:t>
      </w:r>
      <w:r w:rsidR="3FACB6F6" w:rsidRPr="242946D8">
        <w:rPr>
          <w:rFonts w:ascii="Times New Roman" w:hAnsi="Times New Roman"/>
        </w:rPr>
        <w:t xml:space="preserve">9. </w:t>
      </w:r>
      <w:r w:rsidR="143460B2" w:rsidRPr="242946D8">
        <w:rPr>
          <w:rFonts w:ascii="Times New Roman" w:hAnsi="Times New Roman"/>
        </w:rPr>
        <w:t>Kiekvien</w:t>
      </w:r>
      <w:r w:rsidR="6B3424F7" w:rsidRPr="242946D8">
        <w:rPr>
          <w:rFonts w:ascii="Times New Roman" w:hAnsi="Times New Roman"/>
        </w:rPr>
        <w:t>ai paraiškai</w:t>
      </w:r>
      <w:r w:rsidR="143460B2" w:rsidRPr="242946D8">
        <w:rPr>
          <w:rFonts w:ascii="Times New Roman" w:hAnsi="Times New Roman"/>
        </w:rPr>
        <w:t xml:space="preserve"> </w:t>
      </w:r>
      <w:r w:rsidR="2E12DAB8" w:rsidRPr="242946D8">
        <w:rPr>
          <w:rFonts w:ascii="Times New Roman" w:hAnsi="Times New Roman"/>
        </w:rPr>
        <w:t xml:space="preserve">finansuoti jungtinio projekto projektą </w:t>
      </w:r>
      <w:r w:rsidR="143460B2" w:rsidRPr="242946D8">
        <w:rPr>
          <w:rFonts w:ascii="Times New Roman" w:hAnsi="Times New Roman"/>
        </w:rPr>
        <w:t xml:space="preserve">turi būti suteikiamas unikalus </w:t>
      </w:r>
      <w:r w:rsidR="7648383B" w:rsidRPr="242946D8">
        <w:rPr>
          <w:rFonts w:ascii="Times New Roman" w:hAnsi="Times New Roman"/>
        </w:rPr>
        <w:t>numeris</w:t>
      </w:r>
      <w:r w:rsidR="143460B2" w:rsidRPr="242946D8">
        <w:rPr>
          <w:rFonts w:ascii="Times New Roman" w:hAnsi="Times New Roman"/>
        </w:rPr>
        <w:t>, sudarytas iš dviejų dalių, atskiriamų viena nuo kitos skiriamuoju ženklu brūkšneliu („-“):</w:t>
      </w:r>
    </w:p>
    <w:p w14:paraId="335E6322" w14:textId="48811ABC" w:rsidR="60FEF51F" w:rsidRDefault="5BC71143" w:rsidP="6833EB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</w:rPr>
        <w:t xml:space="preserve">  </w:t>
      </w:r>
      <w:r w:rsidR="525D8767" w:rsidRPr="242946D8">
        <w:rPr>
          <w:rFonts w:ascii="Times New Roman" w:hAnsi="Times New Roman"/>
        </w:rPr>
        <w:t xml:space="preserve">9.1. </w:t>
      </w:r>
      <w:r w:rsidR="143460B2" w:rsidRPr="242946D8">
        <w:rPr>
          <w:rFonts w:ascii="Times New Roman" w:hAnsi="Times New Roman"/>
        </w:rPr>
        <w:t xml:space="preserve">kvietimo teikti </w:t>
      </w:r>
      <w:r w:rsidR="352D4734" w:rsidRPr="242946D8">
        <w:rPr>
          <w:rFonts w:ascii="Times New Roman" w:hAnsi="Times New Roman"/>
        </w:rPr>
        <w:t>paraiškas</w:t>
      </w:r>
      <w:r w:rsidR="143460B2" w:rsidRPr="242946D8">
        <w:rPr>
          <w:rFonts w:ascii="Times New Roman" w:hAnsi="Times New Roman"/>
        </w:rPr>
        <w:t xml:space="preserve"> numerio unikalaus </w:t>
      </w:r>
      <w:r w:rsidR="7648383B" w:rsidRPr="242946D8">
        <w:rPr>
          <w:rFonts w:ascii="Times New Roman" w:hAnsi="Times New Roman"/>
        </w:rPr>
        <w:t>numerio</w:t>
      </w:r>
      <w:r w:rsidR="143460B2" w:rsidRPr="242946D8">
        <w:rPr>
          <w:rFonts w:ascii="Times New Roman" w:hAnsi="Times New Roman"/>
        </w:rPr>
        <w:t xml:space="preserve">, suteikiamo instrukcijos </w:t>
      </w:r>
      <w:r w:rsidR="576AA506" w:rsidRPr="242946D8">
        <w:rPr>
          <w:rFonts w:ascii="Times New Roman" w:hAnsi="Times New Roman"/>
        </w:rPr>
        <w:t>7</w:t>
      </w:r>
      <w:r w:rsidR="143460B2" w:rsidRPr="242946D8">
        <w:rPr>
          <w:rFonts w:ascii="Times New Roman" w:hAnsi="Times New Roman"/>
        </w:rPr>
        <w:t xml:space="preserve"> punkte nustatyta tvarka;</w:t>
      </w:r>
    </w:p>
    <w:p w14:paraId="144D79D4" w14:textId="357B81D1" w:rsidR="60FEF51F" w:rsidRDefault="48770D35" w:rsidP="6833EB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</w:rPr>
        <w:t xml:space="preserve">   </w:t>
      </w:r>
      <w:r w:rsidR="22589261" w:rsidRPr="242946D8">
        <w:rPr>
          <w:rFonts w:ascii="Times New Roman" w:hAnsi="Times New Roman"/>
        </w:rPr>
        <w:t xml:space="preserve">9.2. </w:t>
      </w:r>
      <w:r w:rsidR="620C0869" w:rsidRPr="242946D8">
        <w:rPr>
          <w:rFonts w:ascii="Times New Roman" w:hAnsi="Times New Roman"/>
        </w:rPr>
        <w:t>penkiaženklio</w:t>
      </w:r>
      <w:r w:rsidR="143460B2" w:rsidRPr="242946D8">
        <w:rPr>
          <w:rFonts w:ascii="Times New Roman" w:hAnsi="Times New Roman"/>
        </w:rPr>
        <w:t xml:space="preserve"> projekto numerio, suteikiamo chronologine tvarka.</w:t>
      </w:r>
    </w:p>
    <w:p w14:paraId="37ED4383" w14:textId="27E02794" w:rsidR="2BCD95BE" w:rsidRDefault="41A4CFBB" w:rsidP="242946D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242946D8">
        <w:rPr>
          <w:rFonts w:ascii="Times New Roman" w:hAnsi="Times New Roman"/>
        </w:rPr>
        <w:t xml:space="preserve">   </w:t>
      </w:r>
      <w:r w:rsidR="24D251D5" w:rsidRPr="242946D8">
        <w:rPr>
          <w:rFonts w:ascii="Times New Roman" w:hAnsi="Times New Roman"/>
        </w:rPr>
        <w:t xml:space="preserve">10. </w:t>
      </w:r>
      <w:r w:rsidR="2BCD95BE" w:rsidRPr="242946D8">
        <w:rPr>
          <w:rFonts w:ascii="Times New Roman" w:hAnsi="Times New Roman"/>
        </w:rPr>
        <w:t>Paraiškos finansuoti jungtinio projekto projektą unikalaus numerio pavyzdys pateikiamas 6 lentelėje.</w:t>
      </w:r>
    </w:p>
    <w:p w14:paraId="068D5CB3" w14:textId="4DC01C29" w:rsidR="6833EB5C" w:rsidRDefault="6833EB5C" w:rsidP="6833EB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2E3A7AEA" w14:textId="522315FA" w:rsidR="60FEF51F" w:rsidRDefault="0B5A2DF4" w:rsidP="380065D1">
      <w:pPr>
        <w:spacing w:after="0" w:line="240" w:lineRule="auto"/>
        <w:jc w:val="both"/>
        <w:rPr>
          <w:rFonts w:ascii="Times New Roman" w:hAnsi="Times New Roman"/>
        </w:rPr>
      </w:pPr>
      <w:r w:rsidRPr="6833EB5C">
        <w:rPr>
          <w:rFonts w:ascii="Times New Roman" w:hAnsi="Times New Roman"/>
          <w:i/>
          <w:iCs/>
        </w:rPr>
        <w:t xml:space="preserve">6 lentelė. </w:t>
      </w:r>
      <w:r w:rsidR="6E91F158" w:rsidRPr="6833EB5C">
        <w:rPr>
          <w:rFonts w:ascii="Times New Roman" w:hAnsi="Times New Roman"/>
        </w:rPr>
        <w:t>P</w:t>
      </w:r>
      <w:r w:rsidRPr="6833EB5C">
        <w:rPr>
          <w:rFonts w:ascii="Times New Roman" w:hAnsi="Times New Roman"/>
        </w:rPr>
        <w:t>araiškos</w:t>
      </w:r>
      <w:r w:rsidR="0E0AF0BA" w:rsidRPr="6833EB5C">
        <w:rPr>
          <w:rFonts w:ascii="Times New Roman" w:hAnsi="Times New Roman"/>
        </w:rPr>
        <w:t xml:space="preserve"> finansuoti jungtinio projekto projektą</w:t>
      </w:r>
      <w:r w:rsidRPr="6833EB5C">
        <w:rPr>
          <w:rFonts w:ascii="Times New Roman" w:hAnsi="Times New Roman"/>
        </w:rPr>
        <w:t xml:space="preserve"> unikalaus </w:t>
      </w:r>
      <w:r w:rsidR="00F306A0" w:rsidRPr="6833EB5C">
        <w:rPr>
          <w:rFonts w:ascii="Times New Roman" w:hAnsi="Times New Roman"/>
        </w:rPr>
        <w:t>numerio</w:t>
      </w:r>
      <w:r w:rsidRPr="6833EB5C">
        <w:rPr>
          <w:rFonts w:ascii="Times New Roman" w:hAnsi="Times New Roman"/>
        </w:rPr>
        <w:t xml:space="preserve"> pavyzdys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6614"/>
      </w:tblGrid>
      <w:tr w:rsidR="380065D1" w14:paraId="5682A277" w14:textId="77777777" w:rsidTr="6833EB5C">
        <w:tc>
          <w:tcPr>
            <w:tcW w:w="2739" w:type="dxa"/>
          </w:tcPr>
          <w:p w14:paraId="76E77652" w14:textId="5E038134" w:rsidR="0B5A2DF4" w:rsidRDefault="56875DAC" w:rsidP="005F6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6833EB5C">
              <w:rPr>
                <w:rFonts w:ascii="Times New Roman" w:hAnsi="Times New Roman"/>
                <w:b/>
                <w:bCs/>
              </w:rPr>
              <w:t>P</w:t>
            </w:r>
            <w:r w:rsidR="72D1AC0E" w:rsidRPr="6833EB5C">
              <w:rPr>
                <w:rFonts w:ascii="Times New Roman" w:hAnsi="Times New Roman"/>
                <w:b/>
                <w:bCs/>
              </w:rPr>
              <w:t>araišk</w:t>
            </w:r>
            <w:r w:rsidR="58A41598" w:rsidRPr="6833EB5C">
              <w:rPr>
                <w:rFonts w:ascii="Times New Roman" w:hAnsi="Times New Roman"/>
                <w:b/>
                <w:bCs/>
              </w:rPr>
              <w:t>os</w:t>
            </w:r>
            <w:r w:rsidR="72D1AC0E" w:rsidRPr="6833EB5C">
              <w:rPr>
                <w:rFonts w:ascii="Times New Roman" w:hAnsi="Times New Roman"/>
                <w:b/>
                <w:bCs/>
              </w:rPr>
              <w:t xml:space="preserve"> </w:t>
            </w:r>
            <w:r w:rsidR="3C6F5202" w:rsidRPr="6833EB5C">
              <w:rPr>
                <w:rFonts w:ascii="Times New Roman" w:hAnsi="Times New Roman"/>
                <w:b/>
                <w:bCs/>
              </w:rPr>
              <w:t xml:space="preserve">finansuoti jungtinio projekto projektą </w:t>
            </w:r>
            <w:r w:rsidR="72D1AC0E" w:rsidRPr="6833EB5C">
              <w:rPr>
                <w:rFonts w:ascii="Times New Roman" w:hAnsi="Times New Roman"/>
                <w:b/>
                <w:bCs/>
              </w:rPr>
              <w:t xml:space="preserve">unikalaus </w:t>
            </w:r>
            <w:r w:rsidR="00F306A0" w:rsidRPr="6833EB5C">
              <w:rPr>
                <w:rFonts w:ascii="Times New Roman" w:hAnsi="Times New Roman"/>
                <w:b/>
                <w:bCs/>
              </w:rPr>
              <w:t>numerio</w:t>
            </w:r>
            <w:r w:rsidR="72D1AC0E" w:rsidRPr="6833EB5C">
              <w:rPr>
                <w:rFonts w:ascii="Times New Roman" w:hAnsi="Times New Roman"/>
                <w:b/>
                <w:bCs/>
              </w:rPr>
              <w:t xml:space="preserve"> pavyzdys</w:t>
            </w:r>
          </w:p>
        </w:tc>
        <w:tc>
          <w:tcPr>
            <w:tcW w:w="6614" w:type="dxa"/>
          </w:tcPr>
          <w:p w14:paraId="4239D7D2" w14:textId="3E585A6C" w:rsidR="380065D1" w:rsidRDefault="380065D1" w:rsidP="380065D1">
            <w:pPr>
              <w:spacing w:after="0" w:line="240" w:lineRule="auto"/>
              <w:ind w:left="38"/>
              <w:rPr>
                <w:rFonts w:ascii="Times New Roman" w:hAnsi="Times New Roman"/>
                <w:b/>
                <w:bCs/>
              </w:rPr>
            </w:pPr>
            <w:r w:rsidRPr="380065D1">
              <w:rPr>
                <w:rFonts w:ascii="Times New Roman" w:hAnsi="Times New Roman"/>
                <w:b/>
                <w:bCs/>
              </w:rPr>
              <w:t xml:space="preserve">Detalus </w:t>
            </w:r>
            <w:r w:rsidR="00F306A0">
              <w:rPr>
                <w:rFonts w:ascii="Times New Roman" w:hAnsi="Times New Roman"/>
                <w:b/>
                <w:bCs/>
              </w:rPr>
              <w:t>numerio</w:t>
            </w:r>
            <w:r w:rsidRPr="380065D1">
              <w:rPr>
                <w:rFonts w:ascii="Times New Roman" w:hAnsi="Times New Roman"/>
                <w:b/>
                <w:bCs/>
              </w:rPr>
              <w:t xml:space="preserve"> paaiškinimas</w:t>
            </w:r>
          </w:p>
        </w:tc>
      </w:tr>
      <w:tr w:rsidR="00FB55A0" w14:paraId="48D22155" w14:textId="77777777" w:rsidTr="6833EB5C">
        <w:trPr>
          <w:trHeight w:val="805"/>
        </w:trPr>
        <w:tc>
          <w:tcPr>
            <w:tcW w:w="2739" w:type="dxa"/>
          </w:tcPr>
          <w:p w14:paraId="12304FA4" w14:textId="6CE54215" w:rsidR="00FB55A0" w:rsidRPr="00FB55A0" w:rsidRDefault="00FB55A0" w:rsidP="00FB5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A0">
              <w:rPr>
                <w:rStyle w:val="normaltextrun"/>
                <w:rFonts w:ascii="Times New Roman" w:hAnsi="Times New Roman"/>
              </w:rPr>
              <w:t>SADM-J-401</w:t>
            </w:r>
            <w:r w:rsidRPr="00FB55A0">
              <w:rPr>
                <w:rStyle w:val="normaltextrun"/>
                <w:rFonts w:ascii="Times New Roman" w:hAnsi="Times New Roman"/>
                <w:lang w:val="en-US"/>
              </w:rPr>
              <w:t>-0001-</w:t>
            </w:r>
            <w:r w:rsidRPr="00FB55A0">
              <w:rPr>
                <w:rStyle w:val="normaltextrun"/>
                <w:rFonts w:ascii="Times New Roman" w:hAnsi="Times New Roman"/>
              </w:rPr>
              <w:t>J01-00003</w:t>
            </w:r>
            <w:r w:rsidRPr="00FB55A0"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6614" w:type="dxa"/>
          </w:tcPr>
          <w:p w14:paraId="51EB7998" w14:textId="10A996A0" w:rsidR="00FB55A0" w:rsidRPr="00FB55A0" w:rsidRDefault="00FB55A0" w:rsidP="00FB55A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FB55A0">
              <w:rPr>
                <w:rStyle w:val="normaltextrun"/>
                <w:rFonts w:ascii="Times New Roman" w:hAnsi="Times New Roman"/>
              </w:rPr>
              <w:t>Lietuvos Respublikos socialinės apsaugos ir darbo ministerijos koordinuojamo jungtinio projekto pirmo kvietimo teikti paraiškas trečia paraiška.</w:t>
            </w:r>
            <w:r w:rsidRPr="00FB55A0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FB55A0" w14:paraId="117C5709" w14:textId="77777777" w:rsidTr="6833EB5C">
        <w:trPr>
          <w:trHeight w:val="805"/>
        </w:trPr>
        <w:tc>
          <w:tcPr>
            <w:tcW w:w="2739" w:type="dxa"/>
          </w:tcPr>
          <w:p w14:paraId="1C03B8BE" w14:textId="503B3A10" w:rsidR="00FB55A0" w:rsidRPr="00FB55A0" w:rsidRDefault="00FB55A0" w:rsidP="00FB5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A0">
              <w:rPr>
                <w:rStyle w:val="normaltextrun"/>
                <w:rFonts w:ascii="Times New Roman" w:hAnsi="Times New Roman"/>
              </w:rPr>
              <w:t>ŠMSM-J-001-0002-J03-00001</w:t>
            </w:r>
            <w:r w:rsidRPr="00FB55A0"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6614" w:type="dxa"/>
          </w:tcPr>
          <w:p w14:paraId="6AA128F9" w14:textId="17418FC9" w:rsidR="00FB55A0" w:rsidRPr="00FB55A0" w:rsidRDefault="00FB55A0" w:rsidP="00FB55A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FB55A0">
              <w:rPr>
                <w:rStyle w:val="normaltextrun"/>
                <w:rFonts w:ascii="Times New Roman" w:hAnsi="Times New Roman"/>
              </w:rPr>
              <w:t>Lietuvos Respublikos švietimo, mokslo ir sporto ministerijos koordinuojamo jungtinio projekto trečio kvietimo teikti paraiškas pirma paraiška.</w:t>
            </w:r>
            <w:r w:rsidRPr="00FB55A0">
              <w:rPr>
                <w:rStyle w:val="eop"/>
                <w:rFonts w:ascii="Times New Roman" w:hAnsi="Times New Roman"/>
              </w:rPr>
              <w:t> </w:t>
            </w:r>
          </w:p>
        </w:tc>
      </w:tr>
    </w:tbl>
    <w:p w14:paraId="42154C65" w14:textId="77777777" w:rsidR="008B51C6" w:rsidRDefault="008B51C6" w:rsidP="00FA21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10EB518A" w14:textId="36544409" w:rsidR="00FA2174" w:rsidRPr="006C1706" w:rsidRDefault="4EC19F37" w:rsidP="00FA21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</w:rPr>
        <w:t xml:space="preserve">  </w:t>
      </w:r>
      <w:r w:rsidR="00FA2174" w:rsidRPr="242946D8">
        <w:rPr>
          <w:rFonts w:ascii="Times New Roman" w:hAnsi="Times New Roman"/>
        </w:rPr>
        <w:t xml:space="preserve">Nusprendus finansuoti </w:t>
      </w:r>
      <w:r w:rsidR="0622B2BF" w:rsidRPr="242946D8">
        <w:rPr>
          <w:rFonts w:ascii="Times New Roman" w:hAnsi="Times New Roman"/>
        </w:rPr>
        <w:t xml:space="preserve">jungtinio projekto </w:t>
      </w:r>
      <w:proofErr w:type="spellStart"/>
      <w:r w:rsidR="0622B2BF" w:rsidRPr="242946D8">
        <w:rPr>
          <w:rFonts w:ascii="Times New Roman" w:hAnsi="Times New Roman"/>
        </w:rPr>
        <w:t>projekto</w:t>
      </w:r>
      <w:proofErr w:type="spellEnd"/>
      <w:r w:rsidR="00FA2174" w:rsidRPr="242946D8">
        <w:rPr>
          <w:rFonts w:ascii="Times New Roman" w:hAnsi="Times New Roman"/>
        </w:rPr>
        <w:t xml:space="preserve"> vykdytoją, </w:t>
      </w:r>
      <w:r w:rsidR="2A97B69E" w:rsidRPr="242946D8">
        <w:rPr>
          <w:rFonts w:ascii="Times New Roman" w:hAnsi="Times New Roman"/>
        </w:rPr>
        <w:t xml:space="preserve">jungtinio projekto </w:t>
      </w:r>
      <w:r w:rsidR="00FA2174" w:rsidRPr="242946D8">
        <w:rPr>
          <w:rFonts w:ascii="Times New Roman" w:hAnsi="Times New Roman"/>
        </w:rPr>
        <w:t xml:space="preserve">projektui paliekamas instrukcijos </w:t>
      </w:r>
      <w:r w:rsidR="49C4ED88" w:rsidRPr="242946D8">
        <w:rPr>
          <w:rFonts w:ascii="Times New Roman" w:hAnsi="Times New Roman"/>
        </w:rPr>
        <w:t>9</w:t>
      </w:r>
      <w:r w:rsidR="00FA2174" w:rsidRPr="242946D8">
        <w:rPr>
          <w:rFonts w:ascii="Times New Roman" w:hAnsi="Times New Roman"/>
        </w:rPr>
        <w:t xml:space="preserve"> punkte nustatyta tvarka paraiškai</w:t>
      </w:r>
      <w:r w:rsidR="68D41608" w:rsidRPr="242946D8">
        <w:rPr>
          <w:rFonts w:ascii="Times New Roman" w:hAnsi="Times New Roman"/>
        </w:rPr>
        <w:t xml:space="preserve"> finansuoti jungtinio projekto projektą</w:t>
      </w:r>
      <w:r w:rsidR="00FA2174" w:rsidRPr="242946D8">
        <w:rPr>
          <w:rFonts w:ascii="Times New Roman" w:hAnsi="Times New Roman"/>
        </w:rPr>
        <w:t xml:space="preserve"> suteiktas unikalus numeris (paraiškos numeris tampa projekto numeriu). </w:t>
      </w:r>
    </w:p>
    <w:p w14:paraId="6665A978" w14:textId="15CBC42F" w:rsidR="60FEF51F" w:rsidRDefault="60FEF51F" w:rsidP="380065D1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C3B5F6B" w14:textId="77777777" w:rsidR="007A778B" w:rsidRPr="00882653" w:rsidRDefault="43155133" w:rsidP="380065D1">
      <w:pPr>
        <w:ind w:left="720"/>
        <w:jc w:val="center"/>
        <w:rPr>
          <w:rFonts w:ascii="Times New Roman" w:hAnsi="Times New Roman"/>
        </w:rPr>
      </w:pPr>
      <w:r w:rsidRPr="00882653">
        <w:rPr>
          <w:rFonts w:ascii="Times New Roman" w:hAnsi="Times New Roman"/>
        </w:rPr>
        <w:t>IV. STEBĖSENOS RODIKLIŲ KODAVIMAS</w:t>
      </w:r>
    </w:p>
    <w:p w14:paraId="4CC869C1" w14:textId="7E570AD9" w:rsidR="007A778B" w:rsidRPr="00882653" w:rsidRDefault="3CE8FA97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</w:t>
      </w:r>
      <w:r w:rsidR="5AEF188A" w:rsidRPr="242946D8">
        <w:rPr>
          <w:rFonts w:ascii="Times New Roman" w:eastAsia="Times New Roman" w:hAnsi="Times New Roman"/>
          <w:lang w:eastAsia="lt-LT"/>
        </w:rPr>
        <w:t>1</w:t>
      </w:r>
      <w:r w:rsidR="735B446C" w:rsidRPr="242946D8">
        <w:rPr>
          <w:rFonts w:ascii="Times New Roman" w:eastAsia="Times New Roman" w:hAnsi="Times New Roman"/>
          <w:lang w:eastAsia="lt-LT"/>
        </w:rPr>
        <w:t>1</w:t>
      </w:r>
      <w:r w:rsidR="02C19415" w:rsidRPr="242946D8">
        <w:rPr>
          <w:rFonts w:ascii="Times New Roman" w:eastAsia="Times New Roman" w:hAnsi="Times New Roman"/>
          <w:lang w:eastAsia="lt-LT"/>
        </w:rPr>
        <w:t>.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</w:t>
      </w:r>
      <w:r w:rsidR="2034B9BD" w:rsidRPr="242946D8">
        <w:rPr>
          <w:rFonts w:ascii="Times New Roman" w:eastAsia="Times New Roman" w:hAnsi="Times New Roman"/>
          <w:lang w:eastAsia="lt-LT"/>
        </w:rPr>
        <w:t>ESFIP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stebėsenos rodikliai </w:t>
      </w:r>
      <w:r w:rsidR="00F306A0" w:rsidRPr="242946D8">
        <w:rPr>
          <w:rFonts w:ascii="Times New Roman" w:eastAsia="Times New Roman" w:hAnsi="Times New Roman"/>
          <w:lang w:eastAsia="lt-LT"/>
        </w:rPr>
        <w:t>numeruojami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šia tvarka:</w:t>
      </w:r>
    </w:p>
    <w:p w14:paraId="3F8E01CE" w14:textId="1D88EB61" w:rsidR="007A778B" w:rsidRPr="00F306A0" w:rsidRDefault="074D6968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</w:t>
      </w:r>
      <w:r w:rsidR="7FB286CE" w:rsidRPr="242946D8">
        <w:rPr>
          <w:rFonts w:ascii="Times New Roman" w:eastAsia="Times New Roman" w:hAnsi="Times New Roman"/>
          <w:lang w:eastAsia="lt-LT"/>
        </w:rPr>
        <w:t>1</w:t>
      </w:r>
      <w:r w:rsidR="7E60528C" w:rsidRPr="242946D8">
        <w:rPr>
          <w:rFonts w:ascii="Times New Roman" w:eastAsia="Times New Roman" w:hAnsi="Times New Roman"/>
          <w:lang w:eastAsia="lt-LT"/>
        </w:rPr>
        <w:t>1</w:t>
      </w:r>
      <w:r w:rsidR="437C8527" w:rsidRPr="242946D8">
        <w:rPr>
          <w:rFonts w:ascii="Times New Roman" w:eastAsia="Times New Roman" w:hAnsi="Times New Roman"/>
          <w:lang w:eastAsia="lt-LT"/>
        </w:rPr>
        <w:t>.1</w:t>
      </w:r>
      <w:r w:rsidR="79E7A43A" w:rsidRPr="242946D8">
        <w:rPr>
          <w:rFonts w:ascii="Times New Roman" w:eastAsia="Times New Roman" w:hAnsi="Times New Roman"/>
          <w:lang w:eastAsia="lt-LT"/>
        </w:rPr>
        <w:t>.</w:t>
      </w:r>
      <w:r w:rsidR="437C8527" w:rsidRPr="242946D8">
        <w:rPr>
          <w:rFonts w:ascii="Times New Roman" w:eastAsia="Times New Roman" w:hAnsi="Times New Roman"/>
          <w:lang w:eastAsia="lt-LT"/>
        </w:rPr>
        <w:t xml:space="preserve"> </w:t>
      </w:r>
      <w:r w:rsidR="3E752887" w:rsidRPr="242946D8">
        <w:rPr>
          <w:rFonts w:ascii="Times New Roman" w:eastAsia="Times New Roman" w:hAnsi="Times New Roman"/>
          <w:lang w:eastAsia="lt-LT"/>
        </w:rPr>
        <w:t xml:space="preserve">Kiekvienam </w:t>
      </w:r>
      <w:r w:rsidR="70F631F8" w:rsidRPr="242946D8">
        <w:rPr>
          <w:rFonts w:ascii="Times New Roman" w:eastAsia="Times New Roman" w:hAnsi="Times New Roman"/>
        </w:rPr>
        <w:t xml:space="preserve"> ESFIP</w:t>
      </w:r>
      <w:r w:rsidR="3E752887" w:rsidRPr="242946D8">
        <w:rPr>
          <w:rFonts w:ascii="Times New Roman" w:eastAsia="Times New Roman" w:hAnsi="Times New Roman"/>
          <w:lang w:eastAsia="lt-LT"/>
        </w:rPr>
        <w:t xml:space="preserve"> stebėsenos rodikliui </w:t>
      </w:r>
      <w:r w:rsidR="778CB371" w:rsidRPr="242946D8">
        <w:rPr>
          <w:rFonts w:ascii="Times New Roman" w:eastAsia="Times New Roman" w:hAnsi="Times New Roman"/>
          <w:lang w:eastAsia="lt-LT"/>
        </w:rPr>
        <w:t>VI</w:t>
      </w:r>
      <w:r w:rsidR="3E752887" w:rsidRPr="242946D8">
        <w:rPr>
          <w:rFonts w:ascii="Times New Roman" w:eastAsia="Times New Roman" w:hAnsi="Times New Roman"/>
          <w:lang w:eastAsia="lt-LT"/>
        </w:rPr>
        <w:t xml:space="preserve"> suteikia unikalų </w:t>
      </w:r>
      <w:r w:rsidR="7648383B" w:rsidRPr="242946D8">
        <w:rPr>
          <w:rFonts w:ascii="Times New Roman" w:eastAsia="Times New Roman" w:hAnsi="Times New Roman"/>
          <w:lang w:eastAsia="lt-LT"/>
        </w:rPr>
        <w:t>numerį</w:t>
      </w:r>
      <w:r w:rsidR="3E752887" w:rsidRPr="242946D8">
        <w:rPr>
          <w:rFonts w:ascii="Times New Roman" w:eastAsia="Times New Roman" w:hAnsi="Times New Roman"/>
          <w:lang w:eastAsia="lt-LT"/>
        </w:rPr>
        <w:t>, kuris sudaromas iš dviejų raidžių ir stebėsenos rodiklio eilės numerį žyminčio triženklio skaičiaus, visus tris dedamuosius atskiriant taškais (.):</w:t>
      </w:r>
    </w:p>
    <w:p w14:paraId="45E81CDE" w14:textId="1FCAAADD" w:rsidR="007A778B" w:rsidRPr="00F306A0" w:rsidRDefault="41C083F6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</w:t>
      </w:r>
      <w:r w:rsidR="681A1FA0" w:rsidRPr="242946D8">
        <w:rPr>
          <w:rFonts w:ascii="Times New Roman" w:eastAsia="Times New Roman" w:hAnsi="Times New Roman"/>
          <w:lang w:eastAsia="lt-LT"/>
        </w:rPr>
        <w:t>11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.1.1. Pirmoji raidė nurodoma atsižvelgiant į </w:t>
      </w:r>
      <w:r w:rsidR="0D455E20" w:rsidRPr="242946D8">
        <w:rPr>
          <w:rFonts w:ascii="Times New Roman" w:eastAsia="Times New Roman" w:hAnsi="Times New Roman"/>
          <w:color w:val="000000" w:themeColor="text1"/>
        </w:rPr>
        <w:t>ESFIP</w:t>
      </w:r>
      <w:r w:rsidR="0D455E20" w:rsidRPr="242946D8">
        <w:rPr>
          <w:rFonts w:ascii="Times New Roman" w:eastAsia="Times New Roman" w:hAnsi="Times New Roman"/>
          <w:lang w:eastAsia="lt-LT"/>
        </w:rPr>
        <w:t xml:space="preserve">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stebėsenos rodiklio tipą: „R“ raidė nurodoma, kai </w:t>
      </w:r>
      <w:r w:rsidR="00F306A0" w:rsidRPr="242946D8">
        <w:rPr>
          <w:rFonts w:ascii="Times New Roman" w:eastAsia="Times New Roman" w:hAnsi="Times New Roman"/>
          <w:lang w:eastAsia="lt-LT"/>
        </w:rPr>
        <w:t>numeruojamas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rezultato rodiklis, o „P“ – kai </w:t>
      </w:r>
      <w:r w:rsidR="00F306A0" w:rsidRPr="242946D8">
        <w:rPr>
          <w:rFonts w:ascii="Times New Roman" w:eastAsia="Times New Roman" w:hAnsi="Times New Roman"/>
          <w:lang w:eastAsia="lt-LT"/>
        </w:rPr>
        <w:t xml:space="preserve">numeruojamas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produkto rodiklis. </w:t>
      </w:r>
    </w:p>
    <w:p w14:paraId="74A8531A" w14:textId="12AA8B89" w:rsidR="007A778B" w:rsidRPr="00F306A0" w:rsidRDefault="01B3FF7D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</w:t>
      </w:r>
      <w:r w:rsidR="498250D6" w:rsidRPr="242946D8">
        <w:rPr>
          <w:rFonts w:ascii="Times New Roman" w:eastAsia="Times New Roman" w:hAnsi="Times New Roman"/>
          <w:lang w:eastAsia="lt-LT"/>
        </w:rPr>
        <w:t>11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.1.2. Antroji raidė nurodoma atsižvelgiant į </w:t>
      </w:r>
      <w:r w:rsidR="6FE7C1CF" w:rsidRPr="242946D8">
        <w:rPr>
          <w:rFonts w:ascii="Times New Roman" w:eastAsia="Times New Roman" w:hAnsi="Times New Roman"/>
          <w:color w:val="000000" w:themeColor="text1"/>
        </w:rPr>
        <w:t>ESFIP</w:t>
      </w:r>
      <w:r w:rsidR="6FE7C1CF" w:rsidRPr="242946D8">
        <w:rPr>
          <w:rFonts w:ascii="Times New Roman" w:eastAsia="Times New Roman" w:hAnsi="Times New Roman"/>
          <w:lang w:eastAsia="lt-LT"/>
        </w:rPr>
        <w:t xml:space="preserve">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stebėsenos rodiklio rūšį: „B“ raidė nurodoma, kai </w:t>
      </w:r>
      <w:r w:rsidR="00F306A0" w:rsidRPr="242946D8">
        <w:rPr>
          <w:rFonts w:ascii="Times New Roman" w:eastAsia="Times New Roman" w:hAnsi="Times New Roman"/>
          <w:lang w:eastAsia="lt-LT"/>
        </w:rPr>
        <w:t xml:space="preserve">numeruojamas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bendrasis stebėsenos rodiklis, o „S“ – kai </w:t>
      </w:r>
      <w:r w:rsidR="00F306A0" w:rsidRPr="242946D8">
        <w:rPr>
          <w:rFonts w:ascii="Times New Roman" w:eastAsia="Times New Roman" w:hAnsi="Times New Roman"/>
          <w:lang w:eastAsia="lt-LT"/>
        </w:rPr>
        <w:t xml:space="preserve">numeruojamas </w:t>
      </w:r>
      <w:r w:rsidR="43155133" w:rsidRPr="242946D8">
        <w:rPr>
          <w:rFonts w:ascii="Times New Roman" w:eastAsia="Times New Roman" w:hAnsi="Times New Roman"/>
          <w:lang w:eastAsia="lt-LT"/>
        </w:rPr>
        <w:t>specialusis stebėsenos rodiklis.</w:t>
      </w:r>
    </w:p>
    <w:p w14:paraId="78890035" w14:textId="35A3123D" w:rsidR="007A778B" w:rsidRPr="00F306A0" w:rsidRDefault="61713041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</w:t>
      </w:r>
      <w:r w:rsidR="4441025C" w:rsidRPr="242946D8">
        <w:rPr>
          <w:rFonts w:ascii="Times New Roman" w:eastAsia="Times New Roman" w:hAnsi="Times New Roman"/>
          <w:lang w:eastAsia="lt-LT"/>
        </w:rPr>
        <w:t>11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.1.3. </w:t>
      </w:r>
      <w:r w:rsidR="5639D4B1" w:rsidRPr="242946D8">
        <w:rPr>
          <w:rFonts w:ascii="Times New Roman" w:eastAsia="Times New Roman" w:hAnsi="Times New Roman"/>
        </w:rPr>
        <w:t xml:space="preserve"> ESFIP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stebėsenos rodiklio eilės numerį žymintis triženklis skaičius nurodomas eilės tvarka pagal </w:t>
      </w:r>
      <w:r w:rsidR="20B8EBDF" w:rsidRPr="242946D8">
        <w:rPr>
          <w:rFonts w:ascii="Times New Roman" w:eastAsia="Times New Roman" w:hAnsi="Times New Roman"/>
          <w:lang w:eastAsia="lt-LT"/>
        </w:rPr>
        <w:t>7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lentelėje pateiktą numerių sąrašą, kuris sudarytas atsižvelgiant į </w:t>
      </w:r>
      <w:r w:rsidR="0A9DF41A" w:rsidRPr="242946D8">
        <w:rPr>
          <w:rFonts w:ascii="Times New Roman" w:eastAsia="Times New Roman" w:hAnsi="Times New Roman"/>
        </w:rPr>
        <w:t xml:space="preserve"> ESFIP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stebėsenos rodiklio rūšį ir Europos Sąjungos fondą (-</w:t>
      </w:r>
      <w:proofErr w:type="spellStart"/>
      <w:r w:rsidR="43155133" w:rsidRPr="242946D8">
        <w:rPr>
          <w:rFonts w:ascii="Times New Roman" w:eastAsia="Times New Roman" w:hAnsi="Times New Roman"/>
          <w:lang w:eastAsia="lt-LT"/>
        </w:rPr>
        <w:t>us</w:t>
      </w:r>
      <w:proofErr w:type="spellEnd"/>
      <w:r w:rsidR="43155133" w:rsidRPr="242946D8">
        <w:rPr>
          <w:rFonts w:ascii="Times New Roman" w:eastAsia="Times New Roman" w:hAnsi="Times New Roman"/>
          <w:lang w:eastAsia="lt-LT"/>
        </w:rPr>
        <w:t>), kurio (-</w:t>
      </w:r>
      <w:proofErr w:type="spellStart"/>
      <w:r w:rsidR="43155133" w:rsidRPr="242946D8">
        <w:rPr>
          <w:rFonts w:ascii="Times New Roman" w:eastAsia="Times New Roman" w:hAnsi="Times New Roman"/>
          <w:lang w:eastAsia="lt-LT"/>
        </w:rPr>
        <w:t>ių</w:t>
      </w:r>
      <w:proofErr w:type="spellEnd"/>
      <w:r w:rsidR="43155133" w:rsidRPr="242946D8">
        <w:rPr>
          <w:rFonts w:ascii="Times New Roman" w:eastAsia="Times New Roman" w:hAnsi="Times New Roman"/>
          <w:lang w:eastAsia="lt-LT"/>
        </w:rPr>
        <w:t xml:space="preserve">) lėšomis bus finansuojamas rodiklio pasiekimas. Bendrieji stebėsenos rodikliai yra skaidomi pagal fondus, sudarant jiems atskirą numerių grupę, tokiu būdu siekiant suteikti jiems tuos numerius, kurių paskutiniai du skaitmenys </w:t>
      </w:r>
      <w:r w:rsidR="7C8D81EF" w:rsidRPr="242946D8">
        <w:rPr>
          <w:rFonts w:ascii="Times New Roman" w:eastAsia="Times New Roman" w:hAnsi="Times New Roman"/>
          <w:lang w:eastAsia="lt-LT"/>
        </w:rPr>
        <w:t xml:space="preserve">būtų nustatyti pagal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Europos Komisijos metodiniuose stebėsenos ir vertinimo dokumentuose </w:t>
      </w:r>
      <w:r w:rsidR="7C8D81EF" w:rsidRPr="242946D8">
        <w:rPr>
          <w:rFonts w:ascii="Times New Roman" w:eastAsia="Times New Roman" w:hAnsi="Times New Roman"/>
          <w:lang w:eastAsia="lt-LT"/>
        </w:rPr>
        <w:t>nurodytą bendrųjų stebėsenos rodiklių numeraciją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. Tuo tarpu specialiesiems stebėsenos rodikliams </w:t>
      </w:r>
      <w:r w:rsidR="7C8D81EF" w:rsidRPr="242946D8">
        <w:rPr>
          <w:rFonts w:ascii="Times New Roman" w:eastAsia="Times New Roman" w:hAnsi="Times New Roman"/>
          <w:lang w:eastAsia="lt-LT"/>
        </w:rPr>
        <w:t xml:space="preserve">numeruoti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yra </w:t>
      </w:r>
      <w:r w:rsidR="7C8D81EF" w:rsidRPr="242946D8">
        <w:rPr>
          <w:rFonts w:ascii="Times New Roman" w:eastAsia="Times New Roman" w:hAnsi="Times New Roman"/>
          <w:lang w:eastAsia="lt-LT"/>
        </w:rPr>
        <w:t>nurodyta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bendra numerių grupė</w:t>
      </w:r>
      <w:r w:rsidR="7C8D81EF" w:rsidRPr="242946D8">
        <w:rPr>
          <w:rFonts w:ascii="Times New Roman" w:eastAsia="Times New Roman" w:hAnsi="Times New Roman"/>
          <w:lang w:eastAsia="lt-LT"/>
        </w:rPr>
        <w:t xml:space="preserve">, sudaryta pagal stebėsenos rodiklių eilės tvarką </w:t>
      </w:r>
      <w:r w:rsidR="3C809272" w:rsidRPr="242946D8">
        <w:rPr>
          <w:rFonts w:ascii="Times New Roman" w:eastAsia="Times New Roman" w:hAnsi="Times New Roman"/>
          <w:color w:val="000000" w:themeColor="text1"/>
        </w:rPr>
        <w:t>ESFIP</w:t>
      </w:r>
      <w:r w:rsidR="3C809272" w:rsidRPr="242946D8">
        <w:rPr>
          <w:rFonts w:ascii="Times New Roman" w:eastAsia="Times New Roman" w:hAnsi="Times New Roman"/>
          <w:lang w:eastAsia="lt-LT"/>
        </w:rPr>
        <w:t xml:space="preserve">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</w:t>
      </w:r>
      <w:r w:rsidR="7C8D81EF" w:rsidRPr="242946D8">
        <w:rPr>
          <w:rFonts w:ascii="Times New Roman" w:eastAsia="Times New Roman" w:hAnsi="Times New Roman"/>
          <w:lang w:eastAsia="lt-LT"/>
        </w:rPr>
        <w:t xml:space="preserve">neatsižvelgiant į fondą, kurio lėšomis bus finansuojamas </w:t>
      </w:r>
      <w:r w:rsidR="43155133" w:rsidRPr="242946D8">
        <w:rPr>
          <w:rFonts w:ascii="Times New Roman" w:eastAsia="Times New Roman" w:hAnsi="Times New Roman"/>
          <w:lang w:eastAsia="lt-LT"/>
        </w:rPr>
        <w:t>speciali</w:t>
      </w:r>
      <w:r w:rsidR="7C8D81EF" w:rsidRPr="242946D8">
        <w:rPr>
          <w:rFonts w:ascii="Times New Roman" w:eastAsia="Times New Roman" w:hAnsi="Times New Roman"/>
          <w:lang w:eastAsia="lt-LT"/>
        </w:rPr>
        <w:t xml:space="preserve">ojo </w:t>
      </w:r>
      <w:r w:rsidR="43155133" w:rsidRPr="242946D8">
        <w:rPr>
          <w:rFonts w:ascii="Times New Roman" w:eastAsia="Times New Roman" w:hAnsi="Times New Roman"/>
          <w:lang w:eastAsia="lt-LT"/>
        </w:rPr>
        <w:t>stebėsenos rodikli</w:t>
      </w:r>
      <w:r w:rsidR="7C8D81EF" w:rsidRPr="242946D8">
        <w:rPr>
          <w:rFonts w:ascii="Times New Roman" w:eastAsia="Times New Roman" w:hAnsi="Times New Roman"/>
          <w:lang w:eastAsia="lt-LT"/>
        </w:rPr>
        <w:t>o pasiekimas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.  </w:t>
      </w:r>
    </w:p>
    <w:p w14:paraId="3AD9E385" w14:textId="6065225E" w:rsidR="007A778B" w:rsidRPr="00F306A0" w:rsidRDefault="3D7A6F4A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382E858D">
        <w:rPr>
          <w:rFonts w:ascii="Times New Roman" w:eastAsia="Times New Roman" w:hAnsi="Times New Roman"/>
          <w:lang w:eastAsia="lt-LT"/>
        </w:rPr>
        <w:t xml:space="preserve">     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Rezultato ir produkto stebėsenos rodikliai numeruojami pagal atskirą, tačiau vienodą, numerių grupę (tiek vieno, tiek kito tipo stebėsenos rodikliams taikoma ta pati numeracijos logika, todėl numeriai gali dubliuotis – produkto ir rezultato rodikliai bus atskiriami pagal atitinkamą raidžių kombinaciją, kuri sudaroma vadovaujantis šios instrukcijos </w:t>
      </w:r>
      <w:r w:rsidR="61D9456C" w:rsidRPr="382E858D">
        <w:rPr>
          <w:rFonts w:ascii="Times New Roman" w:eastAsia="Times New Roman" w:hAnsi="Times New Roman"/>
          <w:lang w:eastAsia="lt-LT"/>
        </w:rPr>
        <w:t>11</w:t>
      </w:r>
      <w:r w:rsidR="43155133" w:rsidRPr="382E858D">
        <w:rPr>
          <w:rFonts w:ascii="Times New Roman" w:eastAsia="Times New Roman" w:hAnsi="Times New Roman"/>
          <w:lang w:eastAsia="lt-LT"/>
        </w:rPr>
        <w:t>.1.1-</w:t>
      </w:r>
      <w:r w:rsidR="4248B17A" w:rsidRPr="382E858D">
        <w:rPr>
          <w:rFonts w:ascii="Times New Roman" w:eastAsia="Times New Roman" w:hAnsi="Times New Roman"/>
          <w:lang w:eastAsia="lt-LT"/>
        </w:rPr>
        <w:t>11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.1.2 punktuose). </w:t>
      </w:r>
    </w:p>
    <w:p w14:paraId="53FA3F4E" w14:textId="6719878D" w:rsidR="007A778B" w:rsidRPr="00F306A0" w:rsidRDefault="0D668469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  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Jei pakeitus </w:t>
      </w:r>
      <w:r w:rsidR="3747232A" w:rsidRPr="242946D8">
        <w:rPr>
          <w:rFonts w:ascii="Times New Roman" w:eastAsia="Times New Roman" w:hAnsi="Times New Roman"/>
        </w:rPr>
        <w:t xml:space="preserve"> ESFIP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, yra įtraukiamas naujas stebėsenos rodiklis, jis turi būti numeruojamas tolesne eilės tvarka, </w:t>
      </w:r>
      <w:proofErr w:type="spellStart"/>
      <w:r w:rsidR="43155133" w:rsidRPr="242946D8">
        <w:rPr>
          <w:rFonts w:ascii="Times New Roman" w:eastAsia="Times New Roman" w:hAnsi="Times New Roman"/>
          <w:lang w:eastAsia="lt-LT"/>
        </w:rPr>
        <w:t>t.y</w:t>
      </w:r>
      <w:proofErr w:type="spellEnd"/>
      <w:r w:rsidR="43155133" w:rsidRPr="242946D8">
        <w:rPr>
          <w:rFonts w:ascii="Times New Roman" w:eastAsia="Times New Roman" w:hAnsi="Times New Roman"/>
          <w:lang w:eastAsia="lt-LT"/>
        </w:rPr>
        <w:t>. jam priskiriamas eilės gale esama</w:t>
      </w:r>
      <w:r w:rsidR="7C8D81EF" w:rsidRPr="242946D8">
        <w:rPr>
          <w:rFonts w:ascii="Times New Roman" w:eastAsia="Times New Roman" w:hAnsi="Times New Roman"/>
          <w:lang w:eastAsia="lt-LT"/>
        </w:rPr>
        <w:t>s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 numeris. Jei pakeitus </w:t>
      </w:r>
      <w:r w:rsidR="1717EDBC" w:rsidRPr="242946D8">
        <w:rPr>
          <w:rFonts w:ascii="Times New Roman" w:eastAsia="Times New Roman" w:hAnsi="Times New Roman"/>
        </w:rPr>
        <w:t xml:space="preserve"> ESFIP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, tam tikras stebėsenos rodiklis yra panaikinamas, toliau eilėje esantys stebėsenos rodikliai nėra </w:t>
      </w:r>
      <w:r w:rsidR="00F306A0" w:rsidRPr="242946D8">
        <w:rPr>
          <w:rFonts w:ascii="Times New Roman" w:eastAsia="Times New Roman" w:hAnsi="Times New Roman"/>
          <w:lang w:eastAsia="lt-LT"/>
        </w:rPr>
        <w:t>pernumeruojami</w:t>
      </w:r>
      <w:r w:rsidR="43155133" w:rsidRPr="242946D8">
        <w:rPr>
          <w:rFonts w:ascii="Times New Roman" w:eastAsia="Times New Roman" w:hAnsi="Times New Roman"/>
          <w:lang w:eastAsia="lt-LT"/>
        </w:rPr>
        <w:t xml:space="preserve">. </w:t>
      </w:r>
    </w:p>
    <w:p w14:paraId="6423E1D0" w14:textId="5C6B3F1E" w:rsidR="67BC4552" w:rsidRDefault="41EEBC86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</w:t>
      </w:r>
      <w:r w:rsidR="67BC4552" w:rsidRPr="242946D8">
        <w:rPr>
          <w:rFonts w:ascii="Times New Roman" w:eastAsia="Times New Roman" w:hAnsi="Times New Roman"/>
          <w:lang w:eastAsia="lt-LT"/>
        </w:rPr>
        <w:t>11.1.4.  ESFIP stebėsenos rodiklių numerių sąrašas pateikiamas 7 lentelėje.</w:t>
      </w:r>
    </w:p>
    <w:p w14:paraId="2F59DFB8" w14:textId="1C7AB75C" w:rsidR="380065D1" w:rsidRPr="00F306A0" w:rsidRDefault="380065D1" w:rsidP="380065D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lt-LT"/>
        </w:rPr>
      </w:pPr>
    </w:p>
    <w:p w14:paraId="425B72F2" w14:textId="77777777" w:rsidR="007A778B" w:rsidRPr="00882653" w:rsidRDefault="007A778B" w:rsidP="380065D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lt-LT"/>
        </w:rPr>
      </w:pPr>
    </w:p>
    <w:p w14:paraId="49557F10" w14:textId="63B8A9F9" w:rsidR="007A778B" w:rsidRPr="00882653" w:rsidRDefault="29A8DA7C" w:rsidP="380065D1">
      <w:pPr>
        <w:keepNext/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  <w:i/>
          <w:iCs/>
        </w:rPr>
        <w:t xml:space="preserve">    </w:t>
      </w:r>
      <w:r w:rsidR="694B78B9" w:rsidRPr="242946D8">
        <w:rPr>
          <w:rFonts w:ascii="Times New Roman" w:hAnsi="Times New Roman"/>
          <w:i/>
          <w:iCs/>
        </w:rPr>
        <w:t>7</w:t>
      </w:r>
      <w:r w:rsidR="43155133" w:rsidRPr="242946D8">
        <w:rPr>
          <w:rFonts w:ascii="Times New Roman" w:hAnsi="Times New Roman"/>
          <w:i/>
          <w:iCs/>
        </w:rPr>
        <w:t xml:space="preserve"> lentelė</w:t>
      </w:r>
      <w:r w:rsidR="43155133" w:rsidRPr="242946D8">
        <w:rPr>
          <w:rFonts w:ascii="Times New Roman" w:hAnsi="Times New Roman"/>
        </w:rPr>
        <w:t xml:space="preserve">. </w:t>
      </w:r>
      <w:r w:rsidR="016ADA32" w:rsidRPr="242946D8">
        <w:rPr>
          <w:rFonts w:ascii="Times New Roman" w:eastAsia="Times New Roman" w:hAnsi="Times New Roman"/>
        </w:rPr>
        <w:t xml:space="preserve"> ESFIP</w:t>
      </w:r>
      <w:r w:rsidR="43155133" w:rsidRPr="242946D8">
        <w:rPr>
          <w:rFonts w:ascii="Times New Roman" w:hAnsi="Times New Roman"/>
        </w:rPr>
        <w:t xml:space="preserve"> stebėsenos rodiklių numerių sąrašas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90"/>
      </w:tblGrid>
      <w:tr w:rsidR="00882653" w:rsidRPr="00882653" w14:paraId="086652ED" w14:textId="77777777" w:rsidTr="242946D8">
        <w:trPr>
          <w:tblHeader/>
        </w:trPr>
        <w:tc>
          <w:tcPr>
            <w:tcW w:w="1422" w:type="pct"/>
          </w:tcPr>
          <w:p w14:paraId="6FF857C9" w14:textId="2B65B218" w:rsidR="007A778B" w:rsidRPr="00882653" w:rsidRDefault="5E9F7951" w:rsidP="38006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6833EB5C">
              <w:rPr>
                <w:rFonts w:ascii="Times New Roman" w:eastAsia="Times New Roman" w:hAnsi="Times New Roman"/>
                <w:b/>
                <w:bCs/>
              </w:rPr>
              <w:t xml:space="preserve"> ESFIP</w:t>
            </w:r>
            <w:r w:rsidR="43155133" w:rsidRPr="6833EB5C">
              <w:rPr>
                <w:rFonts w:ascii="Times New Roman" w:hAnsi="Times New Roman"/>
                <w:b/>
                <w:bCs/>
              </w:rPr>
              <w:t xml:space="preserve"> stebėsenos rodikliams priskirtų numerių sąrašas (nuo</w:t>
            </w:r>
            <w:r w:rsidR="2862A54D" w:rsidRPr="6833EB5C">
              <w:rPr>
                <w:rFonts w:ascii="Times New Roman" w:hAnsi="Times New Roman"/>
                <w:b/>
                <w:bCs/>
              </w:rPr>
              <w:t>,</w:t>
            </w:r>
            <w:r w:rsidR="43155133" w:rsidRPr="6833EB5C">
              <w:rPr>
                <w:rFonts w:ascii="Times New Roman" w:hAnsi="Times New Roman"/>
                <w:b/>
                <w:bCs/>
              </w:rPr>
              <w:t xml:space="preserve"> iki)</w:t>
            </w:r>
          </w:p>
        </w:tc>
        <w:tc>
          <w:tcPr>
            <w:tcW w:w="3578" w:type="pct"/>
          </w:tcPr>
          <w:p w14:paraId="254CA518" w14:textId="34BC5DC0" w:rsidR="007A778B" w:rsidRPr="00882653" w:rsidRDefault="1596D81C" w:rsidP="38006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6833EB5C">
              <w:rPr>
                <w:rFonts w:ascii="Times New Roman" w:eastAsia="Times New Roman" w:hAnsi="Times New Roman"/>
                <w:b/>
                <w:bCs/>
              </w:rPr>
              <w:t xml:space="preserve">ESFIP </w:t>
            </w:r>
            <w:r w:rsidR="43155133" w:rsidRPr="6833EB5C">
              <w:rPr>
                <w:rFonts w:ascii="Times New Roman" w:hAnsi="Times New Roman"/>
                <w:b/>
                <w:bCs/>
              </w:rPr>
              <w:t xml:space="preserve">stebėsenos rodiklio rūšis ir </w:t>
            </w:r>
            <w:r w:rsidR="43155133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>fondas (-ai), kurio (-</w:t>
            </w:r>
            <w:proofErr w:type="spellStart"/>
            <w:r w:rsidR="43155133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>ių</w:t>
            </w:r>
            <w:proofErr w:type="spellEnd"/>
            <w:r w:rsidR="43155133" w:rsidRPr="6833EB5C">
              <w:rPr>
                <w:rFonts w:ascii="Times New Roman" w:eastAsia="Times New Roman" w:hAnsi="Times New Roman"/>
                <w:b/>
                <w:bCs/>
                <w:lang w:eastAsia="lt-LT"/>
              </w:rPr>
              <w:t>) lėšomis bus finansuojamas rodiklio pasiekimas</w:t>
            </w:r>
          </w:p>
        </w:tc>
      </w:tr>
      <w:tr w:rsidR="00882653" w:rsidRPr="00882653" w14:paraId="64A45861" w14:textId="77777777" w:rsidTr="242946D8">
        <w:tc>
          <w:tcPr>
            <w:tcW w:w="1422" w:type="pct"/>
          </w:tcPr>
          <w:p w14:paraId="58881355" w14:textId="69BD5256" w:rsidR="007A778B" w:rsidRPr="00882653" w:rsidRDefault="43155133" w:rsidP="6833E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833EB5C">
              <w:rPr>
                <w:rFonts w:ascii="Times New Roman" w:hAnsi="Times New Roman"/>
              </w:rPr>
              <w:t>001-</w:t>
            </w:r>
            <w:r w:rsidR="74ABE4CE" w:rsidRPr="6833EB5C">
              <w:rPr>
                <w:rFonts w:ascii="Times New Roman" w:hAnsi="Times New Roman"/>
              </w:rPr>
              <w:t>200</w:t>
            </w:r>
          </w:p>
        </w:tc>
        <w:tc>
          <w:tcPr>
            <w:tcW w:w="3578" w:type="pct"/>
          </w:tcPr>
          <w:p w14:paraId="211F1002" w14:textId="5D8D1117" w:rsidR="007A778B" w:rsidRPr="00882653" w:rsidRDefault="3235DD7E" w:rsidP="25A9E3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>Bendrieji stebėsenos rodikliai</w:t>
            </w:r>
            <w:r w:rsidR="3730251E" w:rsidRPr="242946D8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>Europos regioninės plėtros fondas arba Sanglaudos fondas</w:t>
            </w:r>
            <w:r w:rsidR="0EF86325" w:rsidRPr="242946D8">
              <w:rPr>
                <w:rFonts w:ascii="Times New Roman" w:eastAsia="Times New Roman" w:hAnsi="Times New Roman"/>
                <w:lang w:eastAsia="lt-LT"/>
              </w:rPr>
              <w:t>,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 arba Teisingos pertvarkos fondas</w:t>
            </w:r>
            <w:r w:rsidR="60BF89A1" w:rsidRPr="242946D8">
              <w:rPr>
                <w:rFonts w:ascii="Times New Roman" w:eastAsia="Times New Roman" w:hAnsi="Times New Roman"/>
                <w:lang w:eastAsia="lt-LT"/>
              </w:rPr>
              <w:t>)</w:t>
            </w:r>
          </w:p>
          <w:p w14:paraId="775A776C" w14:textId="72F094C4" w:rsidR="007A778B" w:rsidRPr="00882653" w:rsidRDefault="007A778B" w:rsidP="25A9E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25A9E3C7" w14:paraId="3F548067" w14:textId="77777777" w:rsidTr="242946D8">
        <w:tc>
          <w:tcPr>
            <w:tcW w:w="2738" w:type="dxa"/>
          </w:tcPr>
          <w:p w14:paraId="3F7D9AB2" w14:textId="2FA50110" w:rsidR="79A5AC77" w:rsidRDefault="5DCB41BE" w:rsidP="6833EB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6833EB5C">
              <w:rPr>
                <w:rFonts w:ascii="Times New Roman" w:hAnsi="Times New Roman"/>
              </w:rPr>
              <w:t>2</w:t>
            </w:r>
            <w:r w:rsidR="6DD9BE35" w:rsidRPr="6833EB5C">
              <w:rPr>
                <w:rFonts w:ascii="Times New Roman" w:hAnsi="Times New Roman"/>
              </w:rPr>
              <w:t>01-</w:t>
            </w:r>
            <w:r w:rsidR="33EEE145" w:rsidRPr="6833EB5C">
              <w:rPr>
                <w:rFonts w:ascii="Times New Roman" w:hAnsi="Times New Roman"/>
              </w:rPr>
              <w:t>2</w:t>
            </w:r>
            <w:r w:rsidR="3DC544B0" w:rsidRPr="6833EB5C">
              <w:rPr>
                <w:rFonts w:ascii="Times New Roman" w:hAnsi="Times New Roman"/>
              </w:rPr>
              <w:t>50</w:t>
            </w:r>
          </w:p>
        </w:tc>
        <w:tc>
          <w:tcPr>
            <w:tcW w:w="6890" w:type="dxa"/>
          </w:tcPr>
          <w:p w14:paraId="0821D0A5" w14:textId="59C81726" w:rsidR="31EDB720" w:rsidRDefault="3235DD7E" w:rsidP="25A9E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Bendrieji stebėsenos rodikliai</w:t>
            </w:r>
            <w:r w:rsidR="490969D0" w:rsidRPr="6833EB5C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Europos socialinis fondas+</w:t>
            </w:r>
            <w:r w:rsidR="7021B643" w:rsidRPr="6833EB5C">
              <w:rPr>
                <w:rFonts w:ascii="Times New Roman" w:eastAsia="Times New Roman" w:hAnsi="Times New Roman"/>
                <w:lang w:eastAsia="lt-LT"/>
              </w:rPr>
              <w:t>)</w:t>
            </w:r>
          </w:p>
          <w:p w14:paraId="76EB0FB4" w14:textId="3FE7DBA8" w:rsidR="25A9E3C7" w:rsidRDefault="25A9E3C7" w:rsidP="25A9E3C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82653" w:rsidRPr="00882653" w14:paraId="13C3EE2B" w14:textId="77777777" w:rsidTr="242946D8">
        <w:tc>
          <w:tcPr>
            <w:tcW w:w="1422" w:type="pct"/>
          </w:tcPr>
          <w:p w14:paraId="4CAD2E95" w14:textId="51F0606F" w:rsidR="007A778B" w:rsidRPr="00882653" w:rsidRDefault="76CE01AA" w:rsidP="1D2FF9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hAnsi="Times New Roman"/>
              </w:rPr>
              <w:t>2</w:t>
            </w:r>
            <w:r w:rsidR="2DF93290" w:rsidRPr="6833EB5C">
              <w:rPr>
                <w:rFonts w:ascii="Times New Roman" w:hAnsi="Times New Roman"/>
              </w:rPr>
              <w:t>51-</w:t>
            </w:r>
            <w:r w:rsidR="7F0CD41E" w:rsidRPr="6833EB5C">
              <w:rPr>
                <w:rFonts w:ascii="Times New Roman" w:hAnsi="Times New Roman"/>
              </w:rPr>
              <w:t>3</w:t>
            </w:r>
            <w:r w:rsidR="2DF93290" w:rsidRPr="6833EB5C">
              <w:rPr>
                <w:rFonts w:ascii="Times New Roman" w:hAnsi="Times New Roman"/>
              </w:rPr>
              <w:t>50</w:t>
            </w:r>
          </w:p>
        </w:tc>
        <w:tc>
          <w:tcPr>
            <w:tcW w:w="3578" w:type="pct"/>
          </w:tcPr>
          <w:p w14:paraId="2AE0F92D" w14:textId="24868B5B" w:rsidR="007A778B" w:rsidRPr="00882653" w:rsidRDefault="43155133" w:rsidP="47F80B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Specialieji stebėsenos rodikliai</w:t>
            </w:r>
            <w:r w:rsidR="3D9C2103" w:rsidRPr="6833EB5C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Europos regioninės plėtros fondas arba Sanglaudos fondas</w:t>
            </w:r>
            <w:r w:rsidR="5E5B1D22" w:rsidRPr="6833EB5C">
              <w:rPr>
                <w:rFonts w:ascii="Times New Roman" w:eastAsia="Times New Roman" w:hAnsi="Times New Roman"/>
                <w:lang w:eastAsia="lt-LT"/>
              </w:rPr>
              <w:t xml:space="preserve"> arba Teisingos pertvarkos fondas</w:t>
            </w:r>
            <w:r w:rsidR="7ED2BE14" w:rsidRPr="6833EB5C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</w:tr>
      <w:tr w:rsidR="25A9E3C7" w14:paraId="13EE6504" w14:textId="77777777" w:rsidTr="242946D8">
        <w:tc>
          <w:tcPr>
            <w:tcW w:w="2738" w:type="dxa"/>
          </w:tcPr>
          <w:p w14:paraId="674F051A" w14:textId="690493F0" w:rsidR="5F0903D6" w:rsidRDefault="234B3A63" w:rsidP="6833EB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6833EB5C">
              <w:rPr>
                <w:rFonts w:ascii="Times New Roman" w:hAnsi="Times New Roman"/>
              </w:rPr>
              <w:t>3</w:t>
            </w:r>
            <w:r w:rsidR="1B4368EA" w:rsidRPr="6833EB5C">
              <w:rPr>
                <w:rFonts w:ascii="Times New Roman" w:hAnsi="Times New Roman"/>
              </w:rPr>
              <w:t>51</w:t>
            </w:r>
            <w:r w:rsidR="11053E36" w:rsidRPr="6833EB5C">
              <w:rPr>
                <w:rFonts w:ascii="Times New Roman" w:hAnsi="Times New Roman"/>
              </w:rPr>
              <w:t>-</w:t>
            </w:r>
            <w:r w:rsidR="50CDD0D0" w:rsidRPr="6833EB5C">
              <w:rPr>
                <w:rFonts w:ascii="Times New Roman" w:hAnsi="Times New Roman"/>
              </w:rPr>
              <w:t>4</w:t>
            </w:r>
            <w:r w:rsidR="4BF0740A" w:rsidRPr="6833EB5C">
              <w:rPr>
                <w:rFonts w:ascii="Times New Roman" w:hAnsi="Times New Roman"/>
              </w:rPr>
              <w:t>5</w:t>
            </w:r>
            <w:r w:rsidR="11053E36" w:rsidRPr="6833EB5C">
              <w:rPr>
                <w:rFonts w:ascii="Times New Roman" w:hAnsi="Times New Roman"/>
              </w:rPr>
              <w:t>0</w:t>
            </w:r>
          </w:p>
        </w:tc>
        <w:tc>
          <w:tcPr>
            <w:tcW w:w="6890" w:type="dxa"/>
          </w:tcPr>
          <w:p w14:paraId="0EA361E9" w14:textId="0CBC0986" w:rsidR="5F0903D6" w:rsidRDefault="11053E36" w:rsidP="25A9E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Specialieji stebėsenos rodikliai</w:t>
            </w:r>
            <w:r w:rsidR="626F8E52" w:rsidRPr="6833EB5C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Europos socialinis fondas+</w:t>
            </w:r>
            <w:r w:rsidR="4AD71841" w:rsidRPr="6833EB5C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</w:tr>
    </w:tbl>
    <w:p w14:paraId="5E94B1A6" w14:textId="77777777" w:rsidR="007A778B" w:rsidRPr="00882653" w:rsidRDefault="007A778B" w:rsidP="380065D1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097018D5" w14:textId="1B74CE07" w:rsidR="007A778B" w:rsidRPr="00F306A0" w:rsidRDefault="63AE0B7B" w:rsidP="242946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306A0">
        <w:rPr>
          <w:rFonts w:ascii="Times New Roman" w:hAnsi="Times New Roman"/>
        </w:rPr>
        <w:t xml:space="preserve">     </w:t>
      </w:r>
      <w:r w:rsidR="2E7CC29F" w:rsidRPr="00F306A0">
        <w:rPr>
          <w:rFonts w:ascii="Times New Roman" w:hAnsi="Times New Roman"/>
        </w:rPr>
        <w:t>11</w:t>
      </w:r>
      <w:r w:rsidR="43155133" w:rsidRPr="00F306A0">
        <w:rPr>
          <w:rFonts w:ascii="Times New Roman" w:hAnsi="Times New Roman"/>
        </w:rPr>
        <w:t xml:space="preserve">.2. </w:t>
      </w:r>
      <w:r w:rsidR="6E808D19" w:rsidRPr="00F306A0">
        <w:rPr>
          <w:rFonts w:ascii="Times New Roman" w:eastAsia="Times New Roman" w:hAnsi="Times New Roman"/>
        </w:rPr>
        <w:t>ESFIP</w:t>
      </w:r>
      <w:r w:rsidR="43155133" w:rsidRPr="00F306A0">
        <w:rPr>
          <w:rFonts w:ascii="Times New Roman" w:hAnsi="Times New Roman"/>
        </w:rPr>
        <w:t xml:space="preserve"> stebėsenos rodiklių unikalių </w:t>
      </w:r>
      <w:r w:rsidR="00F306A0" w:rsidRPr="00F306A0">
        <w:rPr>
          <w:rFonts w:ascii="Times New Roman" w:hAnsi="Times New Roman"/>
        </w:rPr>
        <w:t>numerių</w:t>
      </w:r>
      <w:r w:rsidR="43155133" w:rsidRPr="00F306A0">
        <w:rPr>
          <w:rFonts w:ascii="Times New Roman" w:hAnsi="Times New Roman"/>
        </w:rPr>
        <w:t xml:space="preserve"> pavyzdžiai pateikiami </w:t>
      </w:r>
      <w:r w:rsidR="179C1FDE" w:rsidRPr="00F306A0">
        <w:rPr>
          <w:rFonts w:ascii="Times New Roman" w:hAnsi="Times New Roman"/>
        </w:rPr>
        <w:t>8</w:t>
      </w:r>
      <w:r w:rsidR="43155133" w:rsidRPr="00F306A0">
        <w:rPr>
          <w:rFonts w:ascii="Times New Roman" w:hAnsi="Times New Roman"/>
        </w:rPr>
        <w:t xml:space="preserve"> lentelėje.</w:t>
      </w:r>
    </w:p>
    <w:p w14:paraId="2C754998" w14:textId="77777777" w:rsidR="007A778B" w:rsidRPr="00F306A0" w:rsidRDefault="007A778B" w:rsidP="380065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2A95181F" w14:textId="490424C4" w:rsidR="007A778B" w:rsidRPr="00F306A0" w:rsidRDefault="69AD9AFB">
      <w:pPr>
        <w:pStyle w:val="Hyperlink1"/>
        <w:spacing w:line="240" w:lineRule="auto"/>
        <w:ind w:firstLine="284"/>
        <w:rPr>
          <w:color w:val="auto"/>
          <w:sz w:val="22"/>
          <w:szCs w:val="22"/>
          <w:lang w:val="lt-LT"/>
        </w:rPr>
      </w:pPr>
      <w:r w:rsidRPr="00F306A0">
        <w:rPr>
          <w:i/>
          <w:iCs/>
          <w:color w:val="auto"/>
          <w:sz w:val="22"/>
          <w:szCs w:val="22"/>
          <w:lang w:val="lt-LT"/>
        </w:rPr>
        <w:t>8</w:t>
      </w:r>
      <w:r w:rsidR="43155133" w:rsidRPr="00F306A0">
        <w:rPr>
          <w:i/>
          <w:iCs/>
          <w:color w:val="auto"/>
          <w:sz w:val="22"/>
          <w:szCs w:val="22"/>
          <w:lang w:val="lt-LT"/>
        </w:rPr>
        <w:t xml:space="preserve"> lentelė</w:t>
      </w:r>
      <w:r w:rsidR="43155133" w:rsidRPr="00F306A0">
        <w:rPr>
          <w:color w:val="auto"/>
          <w:sz w:val="22"/>
          <w:szCs w:val="22"/>
          <w:lang w:val="lt-LT"/>
        </w:rPr>
        <w:t xml:space="preserve">. </w:t>
      </w:r>
      <w:r w:rsidR="303C7826" w:rsidRPr="00F306A0">
        <w:rPr>
          <w:color w:val="auto"/>
          <w:sz w:val="22"/>
          <w:szCs w:val="22"/>
          <w:lang w:val="lt-LT"/>
        </w:rPr>
        <w:t xml:space="preserve"> ESFIP</w:t>
      </w:r>
      <w:r w:rsidR="43155133" w:rsidRPr="00F306A0">
        <w:rPr>
          <w:color w:val="auto"/>
          <w:sz w:val="22"/>
          <w:szCs w:val="22"/>
          <w:lang w:val="lt-LT"/>
        </w:rPr>
        <w:t xml:space="preserve"> stebėsenos rodiklių unikalių kodų pavyzdžiai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7"/>
      </w:tblGrid>
      <w:tr w:rsidR="00F306A0" w:rsidRPr="00F306A0" w14:paraId="5DBD6C2D" w14:textId="77777777" w:rsidTr="242946D8">
        <w:trPr>
          <w:trHeight w:val="60"/>
          <w:tblHeader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CB372D" w14:textId="19F0407D" w:rsidR="007A778B" w:rsidRPr="00F306A0" w:rsidRDefault="5D008ED1" w:rsidP="00882653">
            <w:pPr>
              <w:pStyle w:val="NormalParagraphStyle"/>
              <w:keepNext/>
              <w:keepLines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00F306A0">
              <w:rPr>
                <w:b/>
                <w:color w:val="auto"/>
                <w:sz w:val="22"/>
                <w:szCs w:val="22"/>
                <w:lang w:val="lt-LT"/>
              </w:rPr>
              <w:t xml:space="preserve"> ESFIP</w:t>
            </w:r>
            <w:r w:rsidR="43155133" w:rsidRPr="00F306A0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stebėsenos rodiklio  unikalaus </w:t>
            </w:r>
            <w:r w:rsidR="00F306A0" w:rsidRPr="00F306A0">
              <w:rPr>
                <w:b/>
                <w:bCs/>
                <w:color w:val="auto"/>
                <w:sz w:val="22"/>
                <w:szCs w:val="22"/>
                <w:lang w:val="lt-LT"/>
              </w:rPr>
              <w:t>numerio</w:t>
            </w:r>
            <w:r w:rsidR="43155133" w:rsidRPr="00F306A0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pavyzdys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1091FC" w14:textId="1DAA824F" w:rsidR="007A778B" w:rsidRPr="00F306A0" w:rsidRDefault="43155133" w:rsidP="380065D1">
            <w:pPr>
              <w:pStyle w:val="NormalParagraphStyle"/>
              <w:keepNext/>
              <w:keepLines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00F306A0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Detalus </w:t>
            </w:r>
            <w:r w:rsidR="00F306A0" w:rsidRPr="00F306A0">
              <w:rPr>
                <w:b/>
                <w:bCs/>
                <w:color w:val="auto"/>
                <w:sz w:val="22"/>
                <w:szCs w:val="22"/>
                <w:lang w:val="lt-LT"/>
              </w:rPr>
              <w:t>numerio</w:t>
            </w:r>
            <w:r w:rsidRPr="00F306A0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paaiškinimas</w:t>
            </w:r>
          </w:p>
        </w:tc>
      </w:tr>
      <w:tr w:rsidR="00882653" w:rsidRPr="00882653" w14:paraId="2C9426C4" w14:textId="77777777" w:rsidTr="242946D8">
        <w:trPr>
          <w:trHeight w:val="465"/>
        </w:trPr>
        <w:tc>
          <w:tcPr>
            <w:tcW w:w="28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EBEF76" w14:textId="461B11F6" w:rsidR="007A778B" w:rsidRPr="00882653" w:rsidRDefault="4BCD832F" w:rsidP="380065D1">
            <w:pPr>
              <w:pStyle w:val="NormalParagraphStyle"/>
              <w:keepLines/>
              <w:spacing w:line="240" w:lineRule="auto"/>
              <w:ind w:left="34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P.B.</w:t>
            </w:r>
            <w:r w:rsidR="50EE484B" w:rsidRPr="6833EB5C">
              <w:rPr>
                <w:color w:val="auto"/>
                <w:sz w:val="22"/>
                <w:szCs w:val="22"/>
                <w:lang w:val="lt-LT"/>
              </w:rPr>
              <w:t>001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4E5808" w14:textId="3343E1EF" w:rsidR="007A778B" w:rsidRPr="00882653" w:rsidRDefault="13DC7D8F" w:rsidP="242946D8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>Bendrasis produkto stebėsenos rodiklis (Europos regioninės plėtros fondas</w:t>
            </w:r>
            <w:r w:rsidR="51789F16" w:rsidRPr="242946D8">
              <w:rPr>
                <w:rFonts w:ascii="Times New Roman" w:eastAsia="Times New Roman" w:hAnsi="Times New Roman"/>
                <w:lang w:eastAsia="lt-LT"/>
              </w:rPr>
              <w:t xml:space="preserve"> arba 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Sanglaudos fondas, </w:t>
            </w:r>
            <w:r w:rsidR="2D517CC3" w:rsidRPr="242946D8">
              <w:rPr>
                <w:rFonts w:ascii="Times New Roman" w:eastAsia="Times New Roman" w:hAnsi="Times New Roman"/>
                <w:lang w:eastAsia="lt-LT"/>
              </w:rPr>
              <w:t xml:space="preserve">arba 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>Teisingos pertvarkos fondas)</w:t>
            </w:r>
          </w:p>
        </w:tc>
      </w:tr>
      <w:tr w:rsidR="25A9E3C7" w14:paraId="1495ACF4" w14:textId="77777777" w:rsidTr="242946D8">
        <w:trPr>
          <w:trHeight w:val="60"/>
        </w:trPr>
        <w:tc>
          <w:tcPr>
            <w:tcW w:w="28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1D4FDE" w14:textId="43858705" w:rsidR="7534D3E1" w:rsidRDefault="2EB48AF4" w:rsidP="25A9E3C7">
            <w:pPr>
              <w:pStyle w:val="NormalParagraphStyle"/>
              <w:spacing w:line="240" w:lineRule="auto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R.B.</w:t>
            </w:r>
            <w:r w:rsidR="3175A66B" w:rsidRPr="6833EB5C">
              <w:rPr>
                <w:color w:val="auto"/>
                <w:sz w:val="22"/>
                <w:szCs w:val="22"/>
                <w:lang w:val="lt-LT"/>
              </w:rPr>
              <w:t>001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D66211" w14:textId="2DE3A35F" w:rsidR="25A9E3C7" w:rsidRDefault="341BFA1A" w:rsidP="242946D8">
            <w:pPr>
              <w:pStyle w:val="NoSpacing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Bendrasis </w:t>
            </w:r>
            <w:r w:rsidR="719E15CD" w:rsidRPr="242946D8">
              <w:rPr>
                <w:rFonts w:ascii="Times New Roman" w:eastAsia="Times New Roman" w:hAnsi="Times New Roman"/>
                <w:lang w:eastAsia="lt-LT"/>
              </w:rPr>
              <w:t>rezultato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 stebėsenos rodiklis (Europos regioninės plėtros fondas</w:t>
            </w:r>
            <w:r w:rsidR="56AA20EF" w:rsidRPr="242946D8">
              <w:rPr>
                <w:rFonts w:ascii="Times New Roman" w:eastAsia="Times New Roman" w:hAnsi="Times New Roman"/>
                <w:lang w:eastAsia="lt-LT"/>
              </w:rPr>
              <w:t xml:space="preserve"> arba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 Sanglaudos fondas, </w:t>
            </w:r>
            <w:r w:rsidR="39432001" w:rsidRPr="242946D8">
              <w:rPr>
                <w:rFonts w:ascii="Times New Roman" w:eastAsia="Times New Roman" w:hAnsi="Times New Roman"/>
                <w:lang w:eastAsia="lt-LT"/>
              </w:rPr>
              <w:t xml:space="preserve">arba 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>Teisingos pertvarkos fondas)</w:t>
            </w:r>
          </w:p>
        </w:tc>
      </w:tr>
      <w:tr w:rsidR="25A9E3C7" w14:paraId="2726B928" w14:textId="77777777" w:rsidTr="242946D8">
        <w:trPr>
          <w:trHeight w:val="60"/>
        </w:trPr>
        <w:tc>
          <w:tcPr>
            <w:tcW w:w="28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8118C8" w14:textId="37EAF8DE" w:rsidR="00A79965" w:rsidRDefault="4C4FD7D4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P.B.</w:t>
            </w:r>
            <w:r w:rsidR="2F50793D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Pr="6833EB5C">
              <w:rPr>
                <w:color w:val="auto"/>
                <w:sz w:val="22"/>
                <w:szCs w:val="22"/>
                <w:lang w:val="lt-LT"/>
              </w:rPr>
              <w:t>0</w:t>
            </w:r>
            <w:r w:rsidR="24465EA6" w:rsidRPr="6833EB5C">
              <w:rPr>
                <w:color w:val="auto"/>
                <w:sz w:val="22"/>
                <w:szCs w:val="22"/>
                <w:lang w:val="lt-LT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370573" w14:textId="77DED1B3" w:rsidR="00A79965" w:rsidRDefault="65B1DF18" w:rsidP="25A9E3C7">
            <w:pPr>
              <w:pStyle w:val="NoSpacing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Bendrasis produkto stebėsenos rodiklis (Europos socialinis fondas+)</w:t>
            </w:r>
          </w:p>
        </w:tc>
      </w:tr>
      <w:tr w:rsidR="25A9E3C7" w14:paraId="17594EAE" w14:textId="77777777" w:rsidTr="242946D8">
        <w:trPr>
          <w:trHeight w:val="60"/>
        </w:trPr>
        <w:tc>
          <w:tcPr>
            <w:tcW w:w="28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DF00C8" w14:textId="188A8050" w:rsidR="25A9E3C7" w:rsidRDefault="4C4FD7D4" w:rsidP="242946D8">
            <w:pPr>
              <w:pStyle w:val="NormalParagraphStyle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242946D8">
              <w:rPr>
                <w:color w:val="auto"/>
                <w:sz w:val="22"/>
                <w:szCs w:val="22"/>
                <w:lang w:val="lt-LT"/>
              </w:rPr>
              <w:t>R.B.</w:t>
            </w:r>
            <w:r w:rsidR="4FE3F661" w:rsidRPr="242946D8">
              <w:rPr>
                <w:color w:val="auto"/>
                <w:sz w:val="22"/>
                <w:szCs w:val="22"/>
                <w:lang w:val="lt-LT"/>
              </w:rPr>
              <w:t>2</w:t>
            </w:r>
            <w:r w:rsidRPr="242946D8">
              <w:rPr>
                <w:color w:val="auto"/>
                <w:sz w:val="22"/>
                <w:szCs w:val="22"/>
                <w:lang w:val="lt-LT"/>
              </w:rPr>
              <w:t>0</w:t>
            </w:r>
            <w:r w:rsidR="18164538" w:rsidRPr="242946D8">
              <w:rPr>
                <w:color w:val="auto"/>
                <w:sz w:val="22"/>
                <w:szCs w:val="22"/>
                <w:lang w:val="lt-LT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08B74C" w14:textId="7BC897D7" w:rsidR="25A9E3C7" w:rsidRDefault="65B1DF18" w:rsidP="242946D8">
            <w:pPr>
              <w:pStyle w:val="NoSpacing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>Bendrasis rezultato stebėsenos rodiklis (Europos socialinis fondas+)</w:t>
            </w:r>
          </w:p>
        </w:tc>
      </w:tr>
      <w:tr w:rsidR="00882653" w:rsidRPr="00882653" w14:paraId="0F89C764" w14:textId="77777777" w:rsidTr="242946D8">
        <w:trPr>
          <w:trHeight w:val="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9FEA58" w14:textId="5C107F06" w:rsidR="007A778B" w:rsidRPr="00882653" w:rsidRDefault="5AFEC5A5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</w:t>
            </w:r>
            <w:r w:rsidR="43155133" w:rsidRPr="6833EB5C">
              <w:rPr>
                <w:color w:val="auto"/>
                <w:sz w:val="22"/>
                <w:szCs w:val="22"/>
                <w:lang w:val="lt-LT"/>
              </w:rPr>
              <w:t>.</w:t>
            </w:r>
            <w:r w:rsidR="2B9A1DBC" w:rsidRPr="6833EB5C">
              <w:rPr>
                <w:color w:val="auto"/>
                <w:sz w:val="22"/>
                <w:szCs w:val="22"/>
                <w:lang w:val="lt-LT"/>
              </w:rPr>
              <w:t>S</w:t>
            </w:r>
            <w:r w:rsidR="43155133" w:rsidRPr="6833EB5C">
              <w:rPr>
                <w:color w:val="auto"/>
                <w:sz w:val="22"/>
                <w:szCs w:val="22"/>
                <w:lang w:val="lt-LT"/>
              </w:rPr>
              <w:t>.</w:t>
            </w:r>
            <w:r w:rsidR="089B3AF4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="3D992F9F" w:rsidRPr="6833EB5C">
              <w:rPr>
                <w:color w:val="auto"/>
                <w:sz w:val="22"/>
                <w:szCs w:val="22"/>
                <w:lang w:val="lt-LT"/>
              </w:rPr>
              <w:t>51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EE1432" w14:textId="1ED3FDA1" w:rsidR="007A778B" w:rsidRPr="00882653" w:rsidRDefault="768EC95C" w:rsidP="242946D8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>Specialusis produkto stebėsenos rodiklis (Europos regioninės plėtros fondas</w:t>
            </w:r>
            <w:r w:rsidR="4C86A815" w:rsidRPr="242946D8">
              <w:rPr>
                <w:rFonts w:ascii="Times New Roman" w:eastAsia="Times New Roman" w:hAnsi="Times New Roman"/>
                <w:lang w:eastAsia="lt-LT"/>
              </w:rPr>
              <w:t xml:space="preserve"> arba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 Sanglaudos fondas, </w:t>
            </w:r>
            <w:r w:rsidR="482D4055" w:rsidRPr="242946D8">
              <w:rPr>
                <w:rFonts w:ascii="Times New Roman" w:eastAsia="Times New Roman" w:hAnsi="Times New Roman"/>
                <w:lang w:eastAsia="lt-LT"/>
              </w:rPr>
              <w:t xml:space="preserve">arba 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>Teisingos pertvarkos fondas)</w:t>
            </w:r>
          </w:p>
        </w:tc>
      </w:tr>
      <w:tr w:rsidR="00882653" w:rsidRPr="00882653" w14:paraId="18B748CE" w14:textId="77777777" w:rsidTr="242946D8">
        <w:trPr>
          <w:trHeight w:val="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B2F94E" w14:textId="6C515F42" w:rsidR="007A778B" w:rsidRPr="00882653" w:rsidRDefault="43155133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R.S.</w:t>
            </w:r>
            <w:r w:rsidR="433C8A26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="68078C59" w:rsidRPr="6833EB5C">
              <w:rPr>
                <w:color w:val="auto"/>
                <w:sz w:val="22"/>
                <w:szCs w:val="22"/>
                <w:lang w:val="lt-LT"/>
              </w:rPr>
              <w:t>51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130517" w14:textId="6483F51D" w:rsidR="007A778B" w:rsidRPr="00882653" w:rsidRDefault="43155133" w:rsidP="380065D1">
            <w:pPr>
              <w:pStyle w:val="NoSpacing"/>
              <w:jc w:val="both"/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Specialusis rezultato stebėsenos rodiklis (</w:t>
            </w:r>
            <w:r w:rsidR="4BB9AB1E" w:rsidRPr="6833EB5C">
              <w:rPr>
                <w:rFonts w:ascii="Times New Roman" w:eastAsia="Times New Roman" w:hAnsi="Times New Roman"/>
              </w:rPr>
              <w:t>Europos regioninės plėtros fondas</w:t>
            </w:r>
            <w:r w:rsidR="4BB9AB1E" w:rsidRPr="6833EB5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5142D094" w:rsidRPr="6833EB5C">
              <w:rPr>
                <w:rFonts w:ascii="Times New Roman" w:eastAsia="Times New Roman" w:hAnsi="Times New Roman"/>
                <w:lang w:eastAsia="lt-LT"/>
              </w:rPr>
              <w:t xml:space="preserve">arba 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Sanglaudos fondas</w:t>
            </w:r>
            <w:r w:rsidR="6C82B6AE" w:rsidRPr="6833EB5C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r w:rsidR="435C1067" w:rsidRPr="6833EB5C">
              <w:rPr>
                <w:rFonts w:ascii="Times New Roman" w:eastAsia="Times New Roman" w:hAnsi="Times New Roman"/>
                <w:lang w:eastAsia="lt-LT"/>
              </w:rPr>
              <w:t xml:space="preserve">arba </w:t>
            </w:r>
            <w:r w:rsidR="6C82B6AE" w:rsidRPr="6833EB5C">
              <w:rPr>
                <w:rFonts w:ascii="Times New Roman" w:eastAsia="Times New Roman" w:hAnsi="Times New Roman"/>
                <w:lang w:eastAsia="lt-LT"/>
              </w:rPr>
              <w:t>Teisingos pertvarkos fondas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</w:tr>
      <w:tr w:rsidR="00882653" w:rsidRPr="00882653" w14:paraId="62DF58C7" w14:textId="77777777" w:rsidTr="242946D8">
        <w:trPr>
          <w:trHeight w:val="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B2C1C8" w14:textId="76B1C2C7" w:rsidR="007A778B" w:rsidRPr="00882653" w:rsidRDefault="43155133" w:rsidP="380065D1">
            <w:pPr>
              <w:pStyle w:val="NormalParagraphStyle"/>
              <w:keepLines/>
              <w:spacing w:line="240" w:lineRule="auto"/>
              <w:ind w:left="34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P.S.</w:t>
            </w:r>
            <w:r w:rsidR="175D6717" w:rsidRPr="6833EB5C">
              <w:rPr>
                <w:color w:val="auto"/>
                <w:sz w:val="22"/>
                <w:szCs w:val="22"/>
                <w:lang w:val="lt-LT"/>
              </w:rPr>
              <w:t>3</w:t>
            </w:r>
            <w:r w:rsidR="44C9074B" w:rsidRPr="6833EB5C">
              <w:rPr>
                <w:color w:val="auto"/>
                <w:sz w:val="22"/>
                <w:szCs w:val="22"/>
                <w:lang w:val="lt-LT"/>
              </w:rPr>
              <w:t>51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C0D605" w14:textId="3C1AFA5D" w:rsidR="007A778B" w:rsidRPr="00882653" w:rsidRDefault="43155133" w:rsidP="380065D1">
            <w:pPr>
              <w:pStyle w:val="NormalParagraphStyle"/>
              <w:keepLines/>
              <w:spacing w:line="240" w:lineRule="auto"/>
              <w:jc w:val="both"/>
              <w:rPr>
                <w:color w:val="auto"/>
                <w:sz w:val="22"/>
                <w:szCs w:val="22"/>
                <w:lang w:val="lt-LT"/>
              </w:rPr>
            </w:pPr>
            <w:r w:rsidRPr="00882653">
              <w:rPr>
                <w:color w:val="auto"/>
                <w:sz w:val="22"/>
                <w:szCs w:val="22"/>
                <w:lang w:val="lt-LT" w:eastAsia="lt-LT"/>
              </w:rPr>
              <w:t>Specialusis produkto stebėsenos rodi</w:t>
            </w:r>
            <w:r w:rsidR="7C8D81EF" w:rsidRPr="00882653">
              <w:rPr>
                <w:color w:val="auto"/>
                <w:sz w:val="22"/>
                <w:szCs w:val="22"/>
                <w:lang w:val="lt-LT" w:eastAsia="lt-LT"/>
              </w:rPr>
              <w:t>klis (Europos socialinis fondas</w:t>
            </w:r>
            <w:r w:rsidR="4C0FC13C" w:rsidRPr="00882653">
              <w:rPr>
                <w:color w:val="auto"/>
                <w:sz w:val="22"/>
                <w:szCs w:val="22"/>
                <w:lang w:val="lt-LT" w:eastAsia="lt-LT"/>
              </w:rPr>
              <w:t>+</w:t>
            </w:r>
            <w:r w:rsidRPr="00882653">
              <w:rPr>
                <w:color w:val="auto"/>
                <w:sz w:val="22"/>
                <w:szCs w:val="22"/>
                <w:lang w:val="lt-LT" w:eastAsia="lt-LT"/>
              </w:rPr>
              <w:t>)</w:t>
            </w:r>
          </w:p>
        </w:tc>
      </w:tr>
      <w:tr w:rsidR="25A9E3C7" w14:paraId="6F8E5A1F" w14:textId="77777777" w:rsidTr="242946D8">
        <w:trPr>
          <w:trHeight w:val="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B1BB5" w14:textId="521E9D40" w:rsidR="6CB8FFAB" w:rsidRDefault="28BB70C4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t>R.S.</w:t>
            </w:r>
            <w:r w:rsidR="4FC64F2B" w:rsidRPr="6833EB5C">
              <w:rPr>
                <w:color w:val="000000" w:themeColor="text1"/>
                <w:lang w:val="lt-LT"/>
              </w:rPr>
              <w:t>3</w:t>
            </w:r>
            <w:r w:rsidR="6C590CDC" w:rsidRPr="6833EB5C">
              <w:rPr>
                <w:color w:val="000000" w:themeColor="text1"/>
                <w:lang w:val="lt-LT"/>
              </w:rPr>
              <w:t>51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4AC355" w14:textId="4A88E57B" w:rsidR="6CB8FFAB" w:rsidRDefault="432ADFF5" w:rsidP="6833EB5C">
            <w:pPr>
              <w:pStyle w:val="NormalParagraphStyle"/>
              <w:spacing w:line="240" w:lineRule="auto"/>
              <w:jc w:val="both"/>
              <w:rPr>
                <w:color w:val="000000" w:themeColor="text1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 w:eastAsia="lt-LT"/>
              </w:rPr>
              <w:t>Specialusis rezultato stebėsenos rodiklis (Europos socialinis fondas+)</w:t>
            </w:r>
          </w:p>
        </w:tc>
      </w:tr>
    </w:tbl>
    <w:p w14:paraId="2D5DB7C4" w14:textId="77777777" w:rsidR="007A778B" w:rsidRPr="00882653" w:rsidRDefault="007A778B" w:rsidP="380065D1">
      <w:pPr>
        <w:spacing w:after="0" w:line="240" w:lineRule="auto"/>
        <w:rPr>
          <w:rFonts w:ascii="Times New Roman" w:hAnsi="Times New Roman"/>
        </w:rPr>
      </w:pPr>
    </w:p>
    <w:p w14:paraId="7F5F9C23" w14:textId="0793F793" w:rsidR="007A778B" w:rsidRPr="00882653" w:rsidRDefault="6BB854CF" w:rsidP="47F80B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382E858D">
        <w:rPr>
          <w:rFonts w:ascii="Times New Roman" w:eastAsia="Times New Roman" w:hAnsi="Times New Roman"/>
          <w:lang w:eastAsia="lt-LT"/>
        </w:rPr>
        <w:t xml:space="preserve">    </w:t>
      </w:r>
      <w:r w:rsidR="70CAD839" w:rsidRPr="382E858D">
        <w:rPr>
          <w:rFonts w:ascii="Times New Roman" w:eastAsia="Times New Roman" w:hAnsi="Times New Roman"/>
          <w:lang w:eastAsia="lt-LT"/>
        </w:rPr>
        <w:t>11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.3. </w:t>
      </w:r>
      <w:r w:rsidR="38DF5AB1" w:rsidRPr="382E858D">
        <w:rPr>
          <w:rFonts w:ascii="Times New Roman" w:eastAsia="Times New Roman" w:hAnsi="Times New Roman"/>
          <w:lang w:eastAsia="lt-LT"/>
        </w:rPr>
        <w:t>VI</w:t>
      </w:r>
      <w:r w:rsidR="7C8D81EF" w:rsidRPr="382E858D">
        <w:rPr>
          <w:rFonts w:ascii="Times New Roman" w:eastAsia="Times New Roman" w:hAnsi="Times New Roman"/>
          <w:lang w:eastAsia="lt-LT"/>
        </w:rPr>
        <w:t xml:space="preserve"> registruojant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 </w:t>
      </w:r>
      <w:r w:rsidR="7FD2A2AA" w:rsidRPr="382E858D">
        <w:rPr>
          <w:rFonts w:ascii="Times New Roman" w:eastAsia="Times New Roman" w:hAnsi="Times New Roman"/>
          <w:lang w:eastAsia="lt-LT"/>
        </w:rPr>
        <w:t>IS</w:t>
      </w:r>
      <w:r w:rsidR="43155133" w:rsidRPr="382E858D">
        <w:rPr>
          <w:rFonts w:ascii="Times New Roman" w:eastAsia="Times New Roman" w:hAnsi="Times New Roman"/>
          <w:lang w:eastAsia="lt-LT"/>
        </w:rPr>
        <w:t>20</w:t>
      </w:r>
      <w:r w:rsidR="3F933CD6" w:rsidRPr="382E858D">
        <w:rPr>
          <w:rFonts w:ascii="Times New Roman" w:eastAsia="Times New Roman" w:hAnsi="Times New Roman"/>
          <w:lang w:eastAsia="lt-LT"/>
        </w:rPr>
        <w:t>21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 </w:t>
      </w:r>
      <w:r w:rsidR="1C73F7CD" w:rsidRPr="382E858D">
        <w:rPr>
          <w:rFonts w:ascii="Times New Roman" w:eastAsia="Times New Roman" w:hAnsi="Times New Roman"/>
        </w:rPr>
        <w:t>ESFIP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 stebėsenos rodiklius konkretaus uždavinio ir (arba)  prioriteto lygmeniu, unikalus </w:t>
      </w:r>
      <w:r w:rsidR="6BB32595" w:rsidRPr="382E858D">
        <w:rPr>
          <w:rFonts w:ascii="Times New Roman" w:eastAsia="Times New Roman" w:hAnsi="Times New Roman"/>
          <w:color w:val="000000" w:themeColor="text1"/>
        </w:rPr>
        <w:t>ESFIP</w:t>
      </w:r>
      <w:r w:rsidR="6BB32595" w:rsidRPr="382E858D">
        <w:rPr>
          <w:rFonts w:ascii="Times New Roman" w:eastAsia="Times New Roman" w:hAnsi="Times New Roman"/>
          <w:lang w:eastAsia="lt-LT"/>
        </w:rPr>
        <w:t xml:space="preserve"> 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 stebėsenos rodiklio </w:t>
      </w:r>
      <w:r w:rsidR="00F306A0" w:rsidRPr="382E858D">
        <w:rPr>
          <w:rFonts w:ascii="Times New Roman" w:eastAsia="Times New Roman" w:hAnsi="Times New Roman"/>
          <w:lang w:eastAsia="lt-LT"/>
        </w:rPr>
        <w:t>numeris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 yra automatiškai papildomas (naudojant ženklą „-</w:t>
      </w:r>
      <w:r w:rsidR="3DDB64E3" w:rsidRPr="382E858D">
        <w:rPr>
          <w:rFonts w:ascii="Times New Roman" w:eastAsia="Times New Roman" w:hAnsi="Times New Roman"/>
          <w:lang w:eastAsia="lt-LT"/>
        </w:rPr>
        <w:t>“</w:t>
      </w:r>
      <w:r w:rsidR="43155133" w:rsidRPr="382E858D">
        <w:rPr>
          <w:rFonts w:ascii="Times New Roman" w:eastAsia="Times New Roman" w:hAnsi="Times New Roman"/>
          <w:lang w:eastAsia="lt-LT"/>
        </w:rPr>
        <w:t xml:space="preserve">) konkretaus uždavinio ir (arba) i prioriteto kodu. </w:t>
      </w:r>
      <w:r w:rsidR="43155133" w:rsidRPr="382E858D">
        <w:rPr>
          <w:rFonts w:ascii="Times New Roman" w:hAnsi="Times New Roman"/>
        </w:rPr>
        <w:t xml:space="preserve">Pavyzdžiai pateikiami </w:t>
      </w:r>
      <w:r w:rsidR="00BE6C82" w:rsidRPr="382E858D">
        <w:rPr>
          <w:rFonts w:ascii="Times New Roman" w:hAnsi="Times New Roman"/>
        </w:rPr>
        <w:t>9</w:t>
      </w:r>
      <w:r w:rsidR="43155133" w:rsidRPr="382E858D">
        <w:rPr>
          <w:rFonts w:ascii="Times New Roman" w:hAnsi="Times New Roman"/>
        </w:rPr>
        <w:t xml:space="preserve"> lentelėje.</w:t>
      </w:r>
    </w:p>
    <w:p w14:paraId="11F5E4ED" w14:textId="77777777" w:rsidR="007A778B" w:rsidRPr="00882653" w:rsidRDefault="007A778B" w:rsidP="380065D1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215C1577" w14:textId="4A991E59" w:rsidR="007A778B" w:rsidRPr="00882653" w:rsidRDefault="5819F3ED">
      <w:pPr>
        <w:pStyle w:val="Hyperlink1"/>
        <w:spacing w:line="240" w:lineRule="auto"/>
        <w:ind w:firstLine="284"/>
        <w:rPr>
          <w:color w:val="auto"/>
          <w:sz w:val="22"/>
          <w:szCs w:val="22"/>
          <w:lang w:val="lt-LT"/>
        </w:rPr>
      </w:pPr>
      <w:r w:rsidRPr="47F80B83">
        <w:rPr>
          <w:i/>
          <w:iCs/>
          <w:color w:val="auto"/>
          <w:sz w:val="22"/>
          <w:szCs w:val="22"/>
          <w:lang w:val="lt-LT"/>
        </w:rPr>
        <w:t>9</w:t>
      </w:r>
      <w:r w:rsidR="43155133" w:rsidRPr="47F80B83">
        <w:rPr>
          <w:i/>
          <w:iCs/>
          <w:color w:val="auto"/>
          <w:sz w:val="22"/>
          <w:szCs w:val="22"/>
          <w:lang w:val="lt-LT"/>
        </w:rPr>
        <w:t xml:space="preserve"> lentelė</w:t>
      </w:r>
      <w:r w:rsidR="43155133" w:rsidRPr="47F80B83">
        <w:rPr>
          <w:color w:val="auto"/>
          <w:sz w:val="22"/>
          <w:szCs w:val="22"/>
          <w:lang w:val="lt-LT"/>
        </w:rPr>
        <w:t xml:space="preserve">. </w:t>
      </w:r>
      <w:r w:rsidR="43155133" w:rsidRPr="47F80B83">
        <w:rPr>
          <w:sz w:val="22"/>
          <w:szCs w:val="22"/>
          <w:lang w:val="lt-LT" w:eastAsia="lt-LT"/>
        </w:rPr>
        <w:t xml:space="preserve">Konkretaus uždavinio ir </w:t>
      </w:r>
      <w:r w:rsidR="65CCA0EB" w:rsidRPr="47F80B83">
        <w:rPr>
          <w:sz w:val="22"/>
          <w:szCs w:val="22"/>
          <w:lang w:val="lt-LT" w:eastAsia="lt-LT"/>
        </w:rPr>
        <w:t xml:space="preserve">(arba) </w:t>
      </w:r>
      <w:r w:rsidR="43155133" w:rsidRPr="47F80B83">
        <w:rPr>
          <w:sz w:val="22"/>
          <w:szCs w:val="22"/>
          <w:lang w:val="lt-LT" w:eastAsia="lt-LT"/>
        </w:rPr>
        <w:t>prioriteto lygmeniu</w:t>
      </w:r>
      <w:r w:rsidR="4C9F0526" w:rsidRPr="47F80B83">
        <w:rPr>
          <w:sz w:val="22"/>
          <w:szCs w:val="22"/>
          <w:lang w:val="lt-LT"/>
        </w:rPr>
        <w:t xml:space="preserve"> </w:t>
      </w:r>
      <w:r w:rsidR="43155133" w:rsidRPr="47F80B83">
        <w:rPr>
          <w:sz w:val="22"/>
          <w:szCs w:val="22"/>
          <w:lang w:val="lt-LT"/>
        </w:rPr>
        <w:t xml:space="preserve">užregistruotų </w:t>
      </w:r>
      <w:r w:rsidR="64014DF1" w:rsidRPr="47F80B83">
        <w:rPr>
          <w:color w:val="000000" w:themeColor="text1"/>
          <w:sz w:val="22"/>
          <w:szCs w:val="22"/>
          <w:lang w:val="lt-LT"/>
        </w:rPr>
        <w:t>ESFIP</w:t>
      </w:r>
      <w:r w:rsidR="64014DF1" w:rsidRPr="47F80B83">
        <w:rPr>
          <w:sz w:val="22"/>
          <w:szCs w:val="22"/>
          <w:lang w:val="lt-LT"/>
        </w:rPr>
        <w:t xml:space="preserve"> </w:t>
      </w:r>
      <w:r w:rsidR="43155133" w:rsidRPr="47F80B83">
        <w:rPr>
          <w:sz w:val="22"/>
          <w:szCs w:val="22"/>
          <w:lang w:val="lt-LT"/>
        </w:rPr>
        <w:t xml:space="preserve"> stebėsenos rodiklių </w:t>
      </w:r>
      <w:r w:rsidR="7E6B068E" w:rsidRPr="47F80B83">
        <w:rPr>
          <w:sz w:val="22"/>
          <w:szCs w:val="22"/>
          <w:lang w:val="lt-LT"/>
        </w:rPr>
        <w:t xml:space="preserve"> </w:t>
      </w:r>
      <w:r w:rsidR="00F306A0" w:rsidRPr="47F80B83">
        <w:rPr>
          <w:sz w:val="22"/>
          <w:szCs w:val="22"/>
          <w:lang w:val="lt-LT"/>
        </w:rPr>
        <w:t>numerių</w:t>
      </w:r>
      <w:r w:rsidR="43155133" w:rsidRPr="47F80B83">
        <w:rPr>
          <w:sz w:val="22"/>
          <w:szCs w:val="22"/>
          <w:lang w:val="lt-LT"/>
        </w:rPr>
        <w:t xml:space="preserve"> pavyzdžiai</w:t>
      </w:r>
      <w:r w:rsidR="36A9555C" w:rsidRPr="47F80B83">
        <w:rPr>
          <w:sz w:val="22"/>
          <w:szCs w:val="22"/>
          <w:lang w:val="lt-LT"/>
        </w:rPr>
        <w:t>: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7A778B" w:rsidRPr="00BE6C82" w14:paraId="0786A83D" w14:textId="77777777" w:rsidTr="6833EB5C">
        <w:trPr>
          <w:trHeight w:val="645"/>
          <w:tblHeader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B04700" w14:textId="0B880158" w:rsidR="007A778B" w:rsidRPr="00882653" w:rsidRDefault="0FD14156" w:rsidP="380065D1">
            <w:pPr>
              <w:pStyle w:val="NormalParagraphStyle"/>
              <w:keepNext/>
              <w:keepLines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>ESFIP</w:t>
            </w:r>
            <w:r w:rsidR="43155133"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stebėsenos rodiklio </w:t>
            </w:r>
            <w:r w:rsidR="00F306A0"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>numerio</w:t>
            </w:r>
            <w:r w:rsidR="43155133"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pavyzdys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A0C3DC" w14:textId="0B006E0D" w:rsidR="007A778B" w:rsidRPr="00882653" w:rsidRDefault="43155133" w:rsidP="380065D1">
            <w:pPr>
              <w:pStyle w:val="NormalParagraphStyle"/>
              <w:keepNext/>
              <w:keepLines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00882653">
              <w:rPr>
                <w:b/>
                <w:bCs/>
                <w:sz w:val="22"/>
                <w:szCs w:val="22"/>
                <w:lang w:val="lt-LT"/>
              </w:rPr>
              <w:t xml:space="preserve">Detalus </w:t>
            </w:r>
            <w:r w:rsidR="00F306A0">
              <w:rPr>
                <w:b/>
                <w:bCs/>
                <w:sz w:val="22"/>
                <w:szCs w:val="22"/>
                <w:lang w:val="lt-LT"/>
              </w:rPr>
              <w:t>numerio</w:t>
            </w:r>
            <w:r w:rsidRPr="00882653">
              <w:rPr>
                <w:b/>
                <w:bCs/>
                <w:sz w:val="22"/>
                <w:szCs w:val="22"/>
                <w:lang w:val="lt-LT"/>
              </w:rPr>
              <w:t xml:space="preserve"> paaiškinimas</w:t>
            </w:r>
          </w:p>
        </w:tc>
      </w:tr>
      <w:tr w:rsidR="007A778B" w:rsidRPr="00BE6C82" w14:paraId="5549ADFD" w14:textId="77777777" w:rsidTr="6833EB5C">
        <w:trPr>
          <w:trHeight w:val="645"/>
        </w:trPr>
        <w:tc>
          <w:tcPr>
            <w:tcW w:w="43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F0F36B" w14:textId="07A78C41" w:rsidR="007A778B" w:rsidRPr="00882653" w:rsidRDefault="43155133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R.B.</w:t>
            </w:r>
            <w:r w:rsidR="49EEC42F" w:rsidRPr="6833EB5C">
              <w:rPr>
                <w:color w:val="auto"/>
                <w:sz w:val="22"/>
                <w:szCs w:val="22"/>
                <w:lang w:val="lt-LT"/>
              </w:rPr>
              <w:t>202</w:t>
            </w:r>
            <w:r w:rsidRPr="6833EB5C">
              <w:rPr>
                <w:color w:val="auto"/>
                <w:sz w:val="22"/>
                <w:szCs w:val="22"/>
                <w:lang w:val="lt-LT"/>
              </w:rPr>
              <w:t>-</w:t>
            </w:r>
            <w:r w:rsidR="1C611F1F" w:rsidRPr="6833EB5C">
              <w:rPr>
                <w:sz w:val="22"/>
                <w:szCs w:val="22"/>
              </w:rPr>
              <w:t>4</w:t>
            </w:r>
            <w:r w:rsidRPr="6833EB5C">
              <w:rPr>
                <w:sz w:val="22"/>
                <w:szCs w:val="22"/>
              </w:rPr>
              <w:t>.1</w:t>
            </w:r>
            <w:r w:rsidRPr="6833EB5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B71FBE" w14:textId="7BC3A347" w:rsidR="007A778B" w:rsidRPr="00882653" w:rsidRDefault="43155133" w:rsidP="380065D1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Bendrasis rezultato stebėsenos rodiklis</w:t>
            </w:r>
            <w:r w:rsidR="64484D24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(Europos socialinis fondas</w:t>
            </w:r>
            <w:r w:rsidR="079701BB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+</w:t>
            </w:r>
            <w:r w:rsidR="64484D24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)</w:t>
            </w:r>
            <w:r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, priskirtas </w:t>
            </w:r>
            <w:r w:rsidR="54E1B4AF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4</w:t>
            </w:r>
            <w:r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.1. konkrečiam uždaviniui.</w:t>
            </w:r>
          </w:p>
        </w:tc>
      </w:tr>
      <w:tr w:rsidR="007A778B" w:rsidRPr="00BE6C82" w14:paraId="04D5B236" w14:textId="77777777" w:rsidTr="6833EB5C">
        <w:trPr>
          <w:trHeight w:val="64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A4A751" w14:textId="467C1029" w:rsidR="007A778B" w:rsidRPr="00882653" w:rsidRDefault="7C8D81EF" w:rsidP="6833EB5C">
            <w:pPr>
              <w:pStyle w:val="NormalParagraphStyle"/>
              <w:keepNext/>
              <w:keepLines/>
              <w:spacing w:line="240" w:lineRule="auto"/>
              <w:ind w:left="34"/>
              <w:jc w:val="center"/>
              <w:rPr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</w:t>
            </w:r>
            <w:r w:rsidR="43155133" w:rsidRPr="6833EB5C">
              <w:rPr>
                <w:color w:val="auto"/>
                <w:sz w:val="22"/>
                <w:szCs w:val="22"/>
                <w:lang w:val="lt-LT"/>
              </w:rPr>
              <w:t>.B.</w:t>
            </w:r>
            <w:r w:rsidR="069D6482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="43155133" w:rsidRPr="6833EB5C">
              <w:rPr>
                <w:color w:val="auto"/>
                <w:sz w:val="22"/>
                <w:szCs w:val="22"/>
                <w:lang w:val="lt-LT"/>
              </w:rPr>
              <w:t>0</w:t>
            </w:r>
            <w:r w:rsidR="0F10B9BC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="43155133" w:rsidRPr="6833EB5C">
              <w:rPr>
                <w:color w:val="auto"/>
                <w:sz w:val="22"/>
                <w:szCs w:val="22"/>
                <w:lang w:val="lt-LT"/>
              </w:rPr>
              <w:t>-</w:t>
            </w:r>
            <w:r w:rsidR="1793C365" w:rsidRPr="6833EB5C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B3912F" w14:textId="53C188DE" w:rsidR="007A778B" w:rsidRPr="00882653" w:rsidRDefault="43155133" w:rsidP="380065D1">
            <w:pPr>
              <w:pStyle w:val="NoSpacing"/>
              <w:jc w:val="both"/>
            </w:pP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Bendrasis </w:t>
            </w:r>
            <w:r w:rsidR="7C8D81EF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produkto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stebėsenos rodiklis (</w:t>
            </w:r>
            <w:r w:rsidR="3C05BC29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Europos socialinis fondas+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), priskirtas </w:t>
            </w:r>
            <w:r w:rsidR="2023E0BB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4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prioritetui. </w:t>
            </w:r>
          </w:p>
        </w:tc>
      </w:tr>
    </w:tbl>
    <w:p w14:paraId="15227818" w14:textId="0BB5976E" w:rsidR="007A778B" w:rsidRDefault="007A778B" w:rsidP="380065D1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23036707" w14:textId="33688820" w:rsidR="47F80B83" w:rsidRDefault="47F80B83" w:rsidP="47F80B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2FC4F295" w14:textId="04CACEC5" w:rsidR="00F306A0" w:rsidRPr="00882653" w:rsidRDefault="48B45A8A" w:rsidP="47F80B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</w:t>
      </w:r>
      <w:r w:rsidR="31C47297" w:rsidRPr="242946D8">
        <w:rPr>
          <w:rFonts w:ascii="Times New Roman" w:eastAsia="Times New Roman" w:hAnsi="Times New Roman"/>
          <w:lang w:eastAsia="lt-LT"/>
        </w:rPr>
        <w:t xml:space="preserve"> </w:t>
      </w:r>
      <w:r w:rsidR="2891F7BE" w:rsidRPr="242946D8">
        <w:rPr>
          <w:rFonts w:ascii="Times New Roman" w:eastAsia="Times New Roman" w:hAnsi="Times New Roman"/>
          <w:lang w:eastAsia="lt-LT"/>
        </w:rPr>
        <w:t>11</w:t>
      </w:r>
      <w:r w:rsidR="7648383B" w:rsidRPr="242946D8">
        <w:rPr>
          <w:rFonts w:ascii="Times New Roman" w:eastAsia="Times New Roman" w:hAnsi="Times New Roman"/>
          <w:lang w:eastAsia="lt-LT"/>
        </w:rPr>
        <w:t xml:space="preserve">.4. VI registruojant IS2021 </w:t>
      </w:r>
      <w:r w:rsidR="7648383B" w:rsidRPr="242946D8">
        <w:rPr>
          <w:rFonts w:ascii="Times New Roman" w:eastAsia="Times New Roman" w:hAnsi="Times New Roman"/>
        </w:rPr>
        <w:t>ESFIP</w:t>
      </w:r>
      <w:r w:rsidR="7648383B" w:rsidRPr="242946D8">
        <w:rPr>
          <w:rFonts w:ascii="Times New Roman" w:eastAsia="Times New Roman" w:hAnsi="Times New Roman"/>
          <w:lang w:eastAsia="lt-LT"/>
        </w:rPr>
        <w:t xml:space="preserve"> stebėsenos rodiklius konkrečiam regionui, unikalus </w:t>
      </w:r>
      <w:r w:rsidR="2DC5E0EF" w:rsidRPr="242946D8">
        <w:rPr>
          <w:rFonts w:ascii="Times New Roman" w:eastAsia="Times New Roman" w:hAnsi="Times New Roman"/>
          <w:color w:val="000000" w:themeColor="text1"/>
        </w:rPr>
        <w:t>ESFIP</w:t>
      </w:r>
      <w:r w:rsidR="2DC5E0EF" w:rsidRPr="242946D8">
        <w:rPr>
          <w:rFonts w:ascii="Times New Roman" w:eastAsia="Times New Roman" w:hAnsi="Times New Roman"/>
          <w:lang w:eastAsia="lt-LT"/>
        </w:rPr>
        <w:t xml:space="preserve"> </w:t>
      </w:r>
      <w:r w:rsidR="7648383B" w:rsidRPr="242946D8">
        <w:rPr>
          <w:rFonts w:ascii="Times New Roman" w:eastAsia="Times New Roman" w:hAnsi="Times New Roman"/>
          <w:lang w:eastAsia="lt-LT"/>
        </w:rPr>
        <w:t xml:space="preserve"> stebėsenos rodiklio numeris yra automatiškai papildomas (naudojant ženklą „-“) konkretaus regiono kodu. </w:t>
      </w:r>
      <w:r w:rsidR="7648383B" w:rsidRPr="242946D8">
        <w:rPr>
          <w:rFonts w:ascii="Times New Roman" w:hAnsi="Times New Roman"/>
        </w:rPr>
        <w:t>Pavyzdžiai pateikiami 10 lentelėje.</w:t>
      </w:r>
    </w:p>
    <w:p w14:paraId="507EFEE6" w14:textId="77777777" w:rsidR="00F306A0" w:rsidRDefault="00F306A0" w:rsidP="380065D1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7B836635" w14:textId="0D0DE864" w:rsidR="00F306A0" w:rsidRPr="00BE6C82" w:rsidRDefault="00F306A0" w:rsidP="47F80B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6833EB5C">
        <w:rPr>
          <w:rFonts w:ascii="Times New Roman" w:eastAsia="Times New Roman" w:hAnsi="Times New Roman"/>
          <w:i/>
          <w:iCs/>
        </w:rPr>
        <w:t>10 lentelė</w:t>
      </w:r>
      <w:r w:rsidRPr="6833EB5C">
        <w:rPr>
          <w:rFonts w:ascii="Times New Roman" w:eastAsia="Times New Roman" w:hAnsi="Times New Roman"/>
          <w:lang w:eastAsia="lt-LT"/>
        </w:rPr>
        <w:t xml:space="preserve">. Regiono kategorijai užregistruotų </w:t>
      </w:r>
      <w:r w:rsidR="02478BCF" w:rsidRPr="6833EB5C">
        <w:rPr>
          <w:rFonts w:ascii="Times New Roman" w:eastAsia="Times New Roman" w:hAnsi="Times New Roman"/>
          <w:color w:val="000000" w:themeColor="text1"/>
        </w:rPr>
        <w:t>ESFIP</w:t>
      </w:r>
      <w:r w:rsidR="02478BCF" w:rsidRPr="6833EB5C">
        <w:rPr>
          <w:rFonts w:ascii="Times New Roman" w:eastAsia="Times New Roman" w:hAnsi="Times New Roman"/>
          <w:lang w:eastAsia="lt-LT"/>
        </w:rPr>
        <w:t xml:space="preserve"> </w:t>
      </w:r>
      <w:r w:rsidRPr="6833EB5C">
        <w:rPr>
          <w:rFonts w:ascii="Times New Roman" w:eastAsia="Times New Roman" w:hAnsi="Times New Roman"/>
          <w:lang w:eastAsia="lt-LT"/>
        </w:rPr>
        <w:t>stebėsenos rodiklių numerių pavyzdžiai</w:t>
      </w:r>
      <w:r w:rsidR="0527D16C" w:rsidRPr="6833EB5C">
        <w:rPr>
          <w:rFonts w:ascii="Times New Roman" w:eastAsia="Times New Roman" w:hAnsi="Times New Roman"/>
          <w:lang w:eastAsia="lt-LT"/>
        </w:rPr>
        <w:t>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280"/>
        <w:gridCol w:w="5382"/>
      </w:tblGrid>
      <w:tr w:rsidR="593159F9" w14:paraId="6A8260D1" w14:textId="77777777" w:rsidTr="242946D8">
        <w:trPr>
          <w:trHeight w:val="60"/>
        </w:trPr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192716" w14:textId="21FBE92F" w:rsidR="6A96F33C" w:rsidRDefault="00882653" w:rsidP="593159F9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000000" w:themeColor="text1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>E</w:t>
            </w:r>
            <w:r w:rsidR="188BAA8C" w:rsidRPr="593159F9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SFIP stebėsenos rodiklio  </w:t>
            </w:r>
            <w:r w:rsidR="00F306A0">
              <w:rPr>
                <w:b/>
                <w:bCs/>
                <w:color w:val="auto"/>
                <w:sz w:val="22"/>
                <w:szCs w:val="22"/>
                <w:lang w:val="lt-LT"/>
              </w:rPr>
              <w:t>numerio</w:t>
            </w:r>
            <w:r w:rsidR="188BAA8C" w:rsidRPr="593159F9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pavyzdys  su r</w:t>
            </w:r>
            <w:r w:rsidR="0235EDBD" w:rsidRPr="593159F9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egiono kategorija 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859658" w14:textId="64DA35A5" w:rsidR="593159F9" w:rsidRDefault="593159F9" w:rsidP="593159F9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593159F9">
              <w:rPr>
                <w:b/>
                <w:bCs/>
                <w:sz w:val="22"/>
                <w:szCs w:val="22"/>
                <w:lang w:val="lt-LT"/>
              </w:rPr>
              <w:t xml:space="preserve">Detalus </w:t>
            </w:r>
            <w:r w:rsidR="00F306A0">
              <w:rPr>
                <w:b/>
                <w:bCs/>
                <w:sz w:val="22"/>
                <w:szCs w:val="22"/>
                <w:lang w:val="lt-LT"/>
              </w:rPr>
              <w:t>numerio</w:t>
            </w:r>
            <w:r w:rsidRPr="593159F9">
              <w:rPr>
                <w:b/>
                <w:bCs/>
                <w:sz w:val="22"/>
                <w:szCs w:val="22"/>
                <w:lang w:val="lt-LT"/>
              </w:rPr>
              <w:t xml:space="preserve"> paaiškinimas</w:t>
            </w:r>
          </w:p>
        </w:tc>
      </w:tr>
      <w:tr w:rsidR="593159F9" w14:paraId="5CBB2D41" w14:textId="77777777" w:rsidTr="242946D8">
        <w:trPr>
          <w:trHeight w:val="60"/>
        </w:trPr>
        <w:tc>
          <w:tcPr>
            <w:tcW w:w="428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9F1E42" w14:textId="13D59813" w:rsidR="593159F9" w:rsidRDefault="74B6128E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R.B.</w:t>
            </w:r>
            <w:r w:rsidR="32BCFC4A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Pr="6833EB5C">
              <w:rPr>
                <w:color w:val="auto"/>
                <w:sz w:val="22"/>
                <w:szCs w:val="22"/>
                <w:lang w:val="lt-LT"/>
              </w:rPr>
              <w:t>0</w:t>
            </w:r>
            <w:r w:rsidR="0E4BA7C6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Pr="6833EB5C">
              <w:rPr>
                <w:color w:val="auto"/>
                <w:sz w:val="22"/>
                <w:szCs w:val="22"/>
                <w:lang w:val="lt-LT"/>
              </w:rPr>
              <w:t>-</w:t>
            </w:r>
            <w:r w:rsidRPr="6833EB5C">
              <w:rPr>
                <w:sz w:val="22"/>
                <w:szCs w:val="22"/>
              </w:rPr>
              <w:t>0</w:t>
            </w:r>
            <w:r w:rsidR="3A14BE7C" w:rsidRPr="6833EB5C">
              <w:rPr>
                <w:sz w:val="22"/>
                <w:szCs w:val="22"/>
              </w:rPr>
              <w:t>4</w:t>
            </w:r>
            <w:r w:rsidRPr="6833EB5C">
              <w:rPr>
                <w:sz w:val="22"/>
                <w:szCs w:val="22"/>
              </w:rPr>
              <w:t>.1</w:t>
            </w:r>
            <w:r w:rsidR="1920DEFC" w:rsidRPr="6833EB5C">
              <w:rPr>
                <w:sz w:val="22"/>
                <w:szCs w:val="22"/>
              </w:rPr>
              <w:t>-</w:t>
            </w:r>
            <w:r w:rsidR="53674401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="032D23B2" w:rsidRPr="6833EB5C">
              <w:rPr>
                <w:color w:val="auto"/>
                <w:sz w:val="22"/>
                <w:szCs w:val="22"/>
                <w:lang w:val="lt-LT"/>
              </w:rPr>
              <w:t>-</w:t>
            </w:r>
            <w:r w:rsidR="032D23B2">
              <w:t xml:space="preserve"> ESFIP</w:t>
            </w:r>
          </w:p>
        </w:tc>
        <w:tc>
          <w:tcPr>
            <w:tcW w:w="53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108451" w14:textId="075CFA99" w:rsidR="593159F9" w:rsidRDefault="36067890" w:rsidP="593159F9">
            <w:pPr>
              <w:pStyle w:val="NoSpacing"/>
              <w:jc w:val="both"/>
              <w:rPr>
                <w:rFonts w:ascii="Times New Roman" w:eastAsia="Times New Roman" w:hAnsi="Times New Roman"/>
                <w:color w:val="000000" w:themeColor="text1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Bendrasis rezultato stebėsenos rodiklis (Europos socialinis fondas+), priskirtas </w:t>
            </w:r>
            <w:r w:rsidR="2533B314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4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.1. konkrečiam uždaviniui</w:t>
            </w:r>
            <w:r w:rsidR="43553916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</w:t>
            </w:r>
            <w:r w:rsidR="24D65EB3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ir Sostinės regionui</w:t>
            </w:r>
            <w:r w:rsidR="54484EE4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(2)</w:t>
            </w:r>
          </w:p>
        </w:tc>
      </w:tr>
      <w:tr w:rsidR="593159F9" w14:paraId="11BFA4F3" w14:textId="77777777" w:rsidTr="242946D8">
        <w:trPr>
          <w:trHeight w:val="60"/>
        </w:trPr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761D20" w14:textId="0E3D78C4" w:rsidR="516529E7" w:rsidRPr="00882653" w:rsidRDefault="7F46DB19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R.B.</w:t>
            </w:r>
            <w:r w:rsidR="08C107F6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Pr="6833EB5C">
              <w:rPr>
                <w:color w:val="auto"/>
                <w:sz w:val="22"/>
                <w:szCs w:val="22"/>
                <w:lang w:val="lt-LT"/>
              </w:rPr>
              <w:t>0</w:t>
            </w:r>
            <w:r w:rsidR="509FF368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="697112BC" w:rsidRPr="6833EB5C">
              <w:rPr>
                <w:color w:val="auto"/>
                <w:sz w:val="22"/>
                <w:szCs w:val="22"/>
                <w:lang w:val="lt-LT"/>
              </w:rPr>
              <w:t>-</w:t>
            </w:r>
            <w:r w:rsidR="6197D1A4" w:rsidRPr="6833EB5C">
              <w:rPr>
                <w:color w:val="auto"/>
                <w:sz w:val="22"/>
                <w:szCs w:val="22"/>
              </w:rPr>
              <w:t>0</w:t>
            </w:r>
            <w:r w:rsidR="5D71BA5F" w:rsidRPr="6833EB5C">
              <w:rPr>
                <w:color w:val="auto"/>
                <w:sz w:val="22"/>
                <w:szCs w:val="22"/>
              </w:rPr>
              <w:t>4</w:t>
            </w:r>
            <w:r w:rsidR="6197D1A4" w:rsidRPr="6833EB5C">
              <w:rPr>
                <w:color w:val="auto"/>
                <w:sz w:val="22"/>
                <w:szCs w:val="22"/>
              </w:rPr>
              <w:t>.1</w:t>
            </w:r>
            <w:r w:rsidR="697112BC" w:rsidRPr="6833EB5C">
              <w:rPr>
                <w:color w:val="auto"/>
                <w:sz w:val="22"/>
                <w:szCs w:val="22"/>
              </w:rPr>
              <w:t>-</w:t>
            </w:r>
            <w:r w:rsidR="44F2EFBC" w:rsidRPr="6833EB5C">
              <w:rPr>
                <w:color w:val="auto"/>
                <w:sz w:val="22"/>
                <w:szCs w:val="22"/>
                <w:lang w:val="lt-LT"/>
              </w:rPr>
              <w:t>1</w:t>
            </w:r>
            <w:r w:rsidR="70BFE9B2" w:rsidRPr="6833EB5C">
              <w:rPr>
                <w:color w:val="auto"/>
                <w:sz w:val="22"/>
                <w:szCs w:val="22"/>
                <w:lang w:val="lt-LT"/>
              </w:rPr>
              <w:t>-</w:t>
            </w:r>
            <w:r w:rsidR="70BFE9B2">
              <w:t>ESFIP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C47A4A" w14:textId="34516D64" w:rsidR="593159F9" w:rsidRPr="00882653" w:rsidRDefault="3F4CB9D8" w:rsidP="00882653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 xml:space="preserve">Bendrasis rezultato stebėsenos rodiklis (Europos socialinis fondas+), priskirtas </w:t>
            </w:r>
            <w:r w:rsidR="747A18B5" w:rsidRPr="6833EB5C">
              <w:rPr>
                <w:rFonts w:ascii="Times New Roman" w:eastAsia="Times New Roman" w:hAnsi="Times New Roman"/>
                <w:lang w:eastAsia="lt-LT"/>
              </w:rPr>
              <w:t>4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.1. konkrečiam uždaviniui</w:t>
            </w:r>
            <w:r w:rsidR="23946710" w:rsidRPr="6833EB5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ir Vidurio Vakarų regionui</w:t>
            </w:r>
            <w:r w:rsidR="5F8A2A11" w:rsidRPr="6833EB5C">
              <w:rPr>
                <w:rFonts w:ascii="Times New Roman" w:eastAsia="Times New Roman" w:hAnsi="Times New Roman"/>
                <w:lang w:eastAsia="lt-LT"/>
              </w:rPr>
              <w:t xml:space="preserve"> (1)</w:t>
            </w:r>
          </w:p>
        </w:tc>
      </w:tr>
      <w:tr w:rsidR="60288D83" w14:paraId="63CDE341" w14:textId="77777777" w:rsidTr="242946D8">
        <w:trPr>
          <w:trHeight w:val="60"/>
        </w:trPr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4A3504" w14:textId="37AE6E80" w:rsidR="62D80117" w:rsidRDefault="43A201AC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</w:rPr>
            </w:pPr>
            <w:r w:rsidRPr="242946D8">
              <w:rPr>
                <w:color w:val="000000" w:themeColor="text1"/>
                <w:lang w:val="lt-LT"/>
              </w:rPr>
              <w:t>P.B.</w:t>
            </w:r>
            <w:r w:rsidR="28BEA27D" w:rsidRPr="242946D8">
              <w:rPr>
                <w:color w:val="000000" w:themeColor="text1"/>
                <w:lang w:val="lt-LT"/>
              </w:rPr>
              <w:t>0</w:t>
            </w:r>
            <w:r w:rsidRPr="242946D8">
              <w:rPr>
                <w:color w:val="000000" w:themeColor="text1"/>
                <w:lang w:val="lt-LT"/>
              </w:rPr>
              <w:t>19-02.1-</w:t>
            </w:r>
            <w:r w:rsidR="68F85D72" w:rsidRPr="242946D8">
              <w:rPr>
                <w:color w:val="000000" w:themeColor="text1"/>
                <w:lang w:val="lt-LT"/>
              </w:rPr>
              <w:t>3</w:t>
            </w:r>
            <w:r w:rsidR="10CBA05E" w:rsidRPr="242946D8">
              <w:rPr>
                <w:color w:val="000000" w:themeColor="text1"/>
                <w:lang w:val="lt-LT"/>
              </w:rPr>
              <w:t>-</w:t>
            </w:r>
            <w:r w:rsidR="10CBA05E">
              <w:t xml:space="preserve"> ESFIP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848F2B" w14:textId="54A65807" w:rsidR="62D80117" w:rsidRDefault="37ED51C9" w:rsidP="6833EB5C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eastAsia="Times New Roman" w:hAnsi="Times New Roman"/>
              </w:rPr>
              <w:t>Bendrasis produkto stebėsenos rodiklis (Sanglaudos fondas), priskirtas 2.1. konkrečiam uždaviniui bendru Lietuvos lygiu</w:t>
            </w:r>
            <w:r w:rsidR="3E9DA686" w:rsidRPr="6833EB5C">
              <w:rPr>
                <w:rFonts w:ascii="Times New Roman" w:eastAsia="Times New Roman" w:hAnsi="Times New Roman"/>
              </w:rPr>
              <w:t xml:space="preserve"> (3)</w:t>
            </w:r>
          </w:p>
        </w:tc>
      </w:tr>
    </w:tbl>
    <w:p w14:paraId="125D05DD" w14:textId="60A9B027" w:rsidR="007A778B" w:rsidRPr="00882653" w:rsidRDefault="007A778B" w:rsidP="60288D83">
      <w:pPr>
        <w:spacing w:after="0" w:line="240" w:lineRule="auto"/>
      </w:pPr>
    </w:p>
    <w:p w14:paraId="1BDA202C" w14:textId="6CA2C113" w:rsidR="007A778B" w:rsidRPr="00882653" w:rsidRDefault="5553FDFB" w:rsidP="60288D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</w:t>
      </w:r>
      <w:r w:rsidR="22E819C6" w:rsidRPr="242946D8">
        <w:rPr>
          <w:rFonts w:ascii="Times New Roman" w:eastAsia="Times New Roman" w:hAnsi="Times New Roman"/>
          <w:lang w:eastAsia="lt-LT"/>
        </w:rPr>
        <w:t>1</w:t>
      </w:r>
      <w:r w:rsidR="0CCC81DD" w:rsidRPr="242946D8">
        <w:rPr>
          <w:rFonts w:ascii="Times New Roman" w:eastAsia="Times New Roman" w:hAnsi="Times New Roman"/>
          <w:lang w:eastAsia="lt-LT"/>
        </w:rPr>
        <w:t>2</w:t>
      </w:r>
      <w:r w:rsidR="22E819C6" w:rsidRPr="242946D8">
        <w:rPr>
          <w:rFonts w:ascii="Times New Roman" w:eastAsia="Times New Roman" w:hAnsi="Times New Roman"/>
          <w:lang w:eastAsia="lt-LT"/>
        </w:rPr>
        <w:t xml:space="preserve">. </w:t>
      </w:r>
      <w:r w:rsidR="272B0716" w:rsidRPr="242946D8">
        <w:rPr>
          <w:rFonts w:ascii="Times New Roman" w:eastAsia="Times New Roman" w:hAnsi="Times New Roman"/>
          <w:lang w:eastAsia="lt-LT"/>
        </w:rPr>
        <w:t>Naujos kartos Lietuva (toliau</w:t>
      </w:r>
      <w:r w:rsidR="47BCC99E" w:rsidRPr="242946D8">
        <w:rPr>
          <w:rFonts w:ascii="Times New Roman" w:eastAsia="Times New Roman" w:hAnsi="Times New Roman"/>
          <w:lang w:eastAsia="lt-LT"/>
        </w:rPr>
        <w:t xml:space="preserve"> – </w:t>
      </w:r>
      <w:r w:rsidR="7046B543" w:rsidRPr="242946D8">
        <w:rPr>
          <w:rFonts w:ascii="Times New Roman" w:eastAsia="Times New Roman" w:hAnsi="Times New Roman"/>
          <w:lang w:eastAsia="lt-LT"/>
        </w:rPr>
        <w:t>RRF</w:t>
      </w:r>
      <w:r w:rsidR="47BCC99E" w:rsidRPr="242946D8">
        <w:rPr>
          <w:rFonts w:ascii="Times New Roman" w:eastAsia="Times New Roman" w:hAnsi="Times New Roman"/>
          <w:lang w:eastAsia="lt-LT"/>
        </w:rPr>
        <w:t>)</w:t>
      </w:r>
      <w:r w:rsidR="7046B543" w:rsidRPr="242946D8">
        <w:rPr>
          <w:rFonts w:ascii="Times New Roman" w:eastAsia="Times New Roman" w:hAnsi="Times New Roman"/>
          <w:lang w:eastAsia="lt-LT"/>
        </w:rPr>
        <w:t xml:space="preserve"> stebėsenos rodikliai numeruojami šia tvarka:</w:t>
      </w:r>
    </w:p>
    <w:p w14:paraId="38CB7B3C" w14:textId="6E42586D" w:rsidR="007A778B" w:rsidRPr="00882653" w:rsidRDefault="5753C20E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</w:t>
      </w:r>
      <w:r w:rsidR="0D8C5143" w:rsidRPr="242946D8">
        <w:rPr>
          <w:rFonts w:ascii="Times New Roman" w:eastAsia="Times New Roman" w:hAnsi="Times New Roman"/>
          <w:lang w:eastAsia="lt-LT"/>
        </w:rPr>
        <w:t>1</w:t>
      </w:r>
      <w:r w:rsidR="595146D0" w:rsidRPr="242946D8">
        <w:rPr>
          <w:rFonts w:ascii="Times New Roman" w:eastAsia="Times New Roman" w:hAnsi="Times New Roman"/>
          <w:lang w:eastAsia="lt-LT"/>
        </w:rPr>
        <w:t>2</w:t>
      </w:r>
      <w:r w:rsidR="0D8C5143" w:rsidRPr="242946D8">
        <w:rPr>
          <w:rFonts w:ascii="Times New Roman" w:eastAsia="Times New Roman" w:hAnsi="Times New Roman"/>
          <w:lang w:eastAsia="lt-LT"/>
        </w:rPr>
        <w:t>.1</w:t>
      </w:r>
      <w:r w:rsidR="22CC6501" w:rsidRPr="242946D8">
        <w:rPr>
          <w:rFonts w:ascii="Times New Roman" w:eastAsia="Times New Roman" w:hAnsi="Times New Roman"/>
          <w:lang w:eastAsia="lt-LT"/>
        </w:rPr>
        <w:t>.</w:t>
      </w:r>
      <w:r w:rsidR="0D8C5143" w:rsidRPr="242946D8">
        <w:rPr>
          <w:rFonts w:ascii="Times New Roman" w:eastAsia="Times New Roman" w:hAnsi="Times New Roman"/>
          <w:lang w:eastAsia="lt-LT"/>
        </w:rPr>
        <w:t xml:space="preserve"> Kiekvienam  RRF stebėsenos rodikliui VI suteikia unikalų numerį, kuris sudaromas iš dviejų raidžių ir stebėsenos rodiklio eilės numerį žyminčio triženklio skaičiaus, visus tris dedamuosius atskiriant taškais (.):</w:t>
      </w:r>
    </w:p>
    <w:p w14:paraId="46E38A5F" w14:textId="5FD9B409" w:rsidR="007A778B" w:rsidRPr="00882653" w:rsidRDefault="60CCD332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</w:t>
      </w:r>
      <w:r w:rsidR="53394096" w:rsidRPr="242946D8">
        <w:rPr>
          <w:rFonts w:ascii="Times New Roman" w:eastAsia="Times New Roman" w:hAnsi="Times New Roman"/>
          <w:lang w:eastAsia="lt-LT"/>
        </w:rPr>
        <w:t>1</w:t>
      </w:r>
      <w:r w:rsidR="526F9704" w:rsidRPr="242946D8">
        <w:rPr>
          <w:rFonts w:ascii="Times New Roman" w:eastAsia="Times New Roman" w:hAnsi="Times New Roman"/>
          <w:lang w:eastAsia="lt-LT"/>
        </w:rPr>
        <w:t>2</w:t>
      </w:r>
      <w:r w:rsidR="0D8C5143" w:rsidRPr="242946D8">
        <w:rPr>
          <w:rFonts w:ascii="Times New Roman" w:eastAsia="Times New Roman" w:hAnsi="Times New Roman"/>
          <w:lang w:eastAsia="lt-LT"/>
        </w:rPr>
        <w:t xml:space="preserve">.1.1. Pirmoji raidė nurodoma atsižvelgiant į RRF  stebėsenos rodiklio tipą: „R“ raidė nurodoma, kai numeruojamas rezultato rodiklis, o „P“ – kai numeruojamas produkto rodiklis. </w:t>
      </w:r>
    </w:p>
    <w:p w14:paraId="0BCFC343" w14:textId="7612A492" w:rsidR="007A778B" w:rsidRPr="00882653" w:rsidRDefault="00130169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</w:t>
      </w:r>
      <w:r w:rsidR="11B08EB8" w:rsidRPr="242946D8">
        <w:rPr>
          <w:rFonts w:ascii="Times New Roman" w:eastAsia="Times New Roman" w:hAnsi="Times New Roman"/>
          <w:lang w:eastAsia="lt-LT"/>
        </w:rPr>
        <w:t>1</w:t>
      </w:r>
      <w:r w:rsidR="0E4B6331" w:rsidRPr="242946D8">
        <w:rPr>
          <w:rFonts w:ascii="Times New Roman" w:eastAsia="Times New Roman" w:hAnsi="Times New Roman"/>
          <w:lang w:eastAsia="lt-LT"/>
        </w:rPr>
        <w:t>2</w:t>
      </w:r>
      <w:r w:rsidR="0D8C5143" w:rsidRPr="242946D8">
        <w:rPr>
          <w:rFonts w:ascii="Times New Roman" w:eastAsia="Times New Roman" w:hAnsi="Times New Roman"/>
          <w:lang w:eastAsia="lt-LT"/>
        </w:rPr>
        <w:t xml:space="preserve">.1.2. Antroji raidė nurodoma atsižvelgiant į </w:t>
      </w:r>
      <w:r w:rsidR="210B0015" w:rsidRPr="242946D8">
        <w:rPr>
          <w:rFonts w:ascii="Times New Roman" w:eastAsia="Times New Roman" w:hAnsi="Times New Roman"/>
          <w:lang w:eastAsia="lt-LT"/>
        </w:rPr>
        <w:t>RRF</w:t>
      </w:r>
      <w:r w:rsidR="0D8C5143" w:rsidRPr="242946D8">
        <w:rPr>
          <w:rFonts w:ascii="Times New Roman" w:eastAsia="Times New Roman" w:hAnsi="Times New Roman"/>
          <w:lang w:eastAsia="lt-LT"/>
        </w:rPr>
        <w:t xml:space="preserve">  stebėsenos rodiklio rūšį: „B“ raidė nurodoma, kai numeruojamas bendrasis stebėsenos rodiklis, o „S“ – kai numeruojamas specialusis stebėsenos rodiklis.</w:t>
      </w:r>
    </w:p>
    <w:p w14:paraId="2DD43EC8" w14:textId="542E5952" w:rsidR="007A778B" w:rsidRPr="00882653" w:rsidRDefault="2D919D7A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6833EB5C">
        <w:rPr>
          <w:rFonts w:ascii="Times New Roman" w:eastAsia="Times New Roman" w:hAnsi="Times New Roman"/>
          <w:lang w:eastAsia="lt-LT"/>
        </w:rPr>
        <w:t>RRF</w:t>
      </w:r>
      <w:r w:rsidR="0D8C5143" w:rsidRPr="6833EB5C">
        <w:rPr>
          <w:rFonts w:ascii="Times New Roman" w:eastAsia="Times New Roman" w:hAnsi="Times New Roman"/>
          <w:lang w:eastAsia="lt-LT"/>
        </w:rPr>
        <w:t xml:space="preserve"> stebėsenos rodiklio eilės numerį žymintis triženklis skaičius nurodomas eilės tvarka pagal </w:t>
      </w:r>
      <w:r w:rsidR="67F3955B" w:rsidRPr="6833EB5C">
        <w:rPr>
          <w:rFonts w:ascii="Times New Roman" w:eastAsia="Times New Roman" w:hAnsi="Times New Roman"/>
          <w:lang w:eastAsia="lt-LT"/>
        </w:rPr>
        <w:t>11</w:t>
      </w:r>
      <w:r w:rsidR="0D8C5143" w:rsidRPr="6833EB5C">
        <w:rPr>
          <w:rFonts w:ascii="Times New Roman" w:eastAsia="Times New Roman" w:hAnsi="Times New Roman"/>
          <w:lang w:eastAsia="lt-LT"/>
        </w:rPr>
        <w:t xml:space="preserve"> lentelėje pateiktą numerių sąrašą, kuris sudarytas atsižvelgiant į  R</w:t>
      </w:r>
      <w:r w:rsidR="10DEF509" w:rsidRPr="6833EB5C">
        <w:rPr>
          <w:rFonts w:ascii="Times New Roman" w:eastAsia="Times New Roman" w:hAnsi="Times New Roman"/>
          <w:lang w:eastAsia="lt-LT"/>
        </w:rPr>
        <w:t>RF</w:t>
      </w:r>
      <w:r w:rsidR="0D8C5143" w:rsidRPr="6833EB5C">
        <w:rPr>
          <w:rFonts w:ascii="Times New Roman" w:eastAsia="Times New Roman" w:hAnsi="Times New Roman"/>
          <w:lang w:eastAsia="lt-LT"/>
        </w:rPr>
        <w:t xml:space="preserve"> stebėsenos rodiklio rūšį</w:t>
      </w:r>
      <w:r w:rsidR="1242FB89" w:rsidRPr="6833EB5C">
        <w:rPr>
          <w:rFonts w:ascii="Times New Roman" w:eastAsia="Times New Roman" w:hAnsi="Times New Roman"/>
          <w:lang w:eastAsia="lt-LT"/>
        </w:rPr>
        <w:t>.</w:t>
      </w:r>
      <w:r w:rsidR="0D8C5143" w:rsidRPr="6833EB5C">
        <w:rPr>
          <w:rFonts w:ascii="Times New Roman" w:eastAsia="Times New Roman" w:hAnsi="Times New Roman"/>
          <w:lang w:eastAsia="lt-LT"/>
        </w:rPr>
        <w:t xml:space="preserve"> </w:t>
      </w:r>
    </w:p>
    <w:p w14:paraId="29AF2359" w14:textId="52568E16" w:rsidR="007A778B" w:rsidRPr="00882653" w:rsidRDefault="0D8C5143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Rezultato ir produkto stebėsenos rodikliai numeruojami pagal atskirą, tačiau vienodą, numerių grupę (tiek vieno, tiek kito tipo stebėsenos rodikliams taikoma ta pati numeracijos logika, todėl numeriai gali dubliuotis – produkto ir rezultato rodikliai bus atskiriami pagal atitinkamą raidžių kombinaciją, kuri sudaroma vadovaujantis šios instrukcijos </w:t>
      </w:r>
      <w:r w:rsidR="75F191B8" w:rsidRPr="242946D8">
        <w:rPr>
          <w:rFonts w:ascii="Times New Roman" w:eastAsia="Times New Roman" w:hAnsi="Times New Roman"/>
          <w:lang w:eastAsia="lt-LT"/>
        </w:rPr>
        <w:t>1</w:t>
      </w:r>
      <w:r w:rsidR="79A71CA0" w:rsidRPr="242946D8">
        <w:rPr>
          <w:rFonts w:ascii="Times New Roman" w:eastAsia="Times New Roman" w:hAnsi="Times New Roman"/>
          <w:lang w:eastAsia="lt-LT"/>
        </w:rPr>
        <w:t>2</w:t>
      </w:r>
      <w:r w:rsidRPr="242946D8">
        <w:rPr>
          <w:rFonts w:ascii="Times New Roman" w:eastAsia="Times New Roman" w:hAnsi="Times New Roman"/>
          <w:lang w:eastAsia="lt-LT"/>
        </w:rPr>
        <w:t>.1.1-</w:t>
      </w:r>
      <w:r w:rsidR="402689D1" w:rsidRPr="242946D8">
        <w:rPr>
          <w:rFonts w:ascii="Times New Roman" w:eastAsia="Times New Roman" w:hAnsi="Times New Roman"/>
          <w:lang w:eastAsia="lt-LT"/>
        </w:rPr>
        <w:t>1</w:t>
      </w:r>
      <w:r w:rsidR="1B10528F" w:rsidRPr="242946D8">
        <w:rPr>
          <w:rFonts w:ascii="Times New Roman" w:eastAsia="Times New Roman" w:hAnsi="Times New Roman"/>
          <w:lang w:eastAsia="lt-LT"/>
        </w:rPr>
        <w:t>2</w:t>
      </w:r>
      <w:r w:rsidRPr="242946D8">
        <w:rPr>
          <w:rFonts w:ascii="Times New Roman" w:eastAsia="Times New Roman" w:hAnsi="Times New Roman"/>
          <w:lang w:eastAsia="lt-LT"/>
        </w:rPr>
        <w:t xml:space="preserve">.1.2 punktuose). </w:t>
      </w:r>
    </w:p>
    <w:p w14:paraId="16C5E9BA" w14:textId="19E435A0" w:rsidR="007A778B" w:rsidRPr="00882653" w:rsidRDefault="0D8C5143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79330CDC">
        <w:rPr>
          <w:rFonts w:ascii="Times New Roman" w:eastAsia="Times New Roman" w:hAnsi="Times New Roman"/>
          <w:lang w:eastAsia="lt-LT"/>
        </w:rPr>
        <w:t xml:space="preserve">Jei pakeitus </w:t>
      </w:r>
      <w:r w:rsidR="0A17D1F6" w:rsidRPr="79330CDC">
        <w:rPr>
          <w:rFonts w:ascii="Times New Roman" w:eastAsia="Times New Roman" w:hAnsi="Times New Roman"/>
          <w:lang w:eastAsia="lt-LT"/>
        </w:rPr>
        <w:t>RRF</w:t>
      </w:r>
      <w:r w:rsidRPr="79330CDC">
        <w:rPr>
          <w:rFonts w:ascii="Times New Roman" w:eastAsia="Times New Roman" w:hAnsi="Times New Roman"/>
          <w:lang w:eastAsia="lt-LT"/>
        </w:rPr>
        <w:t xml:space="preserve">, yra įtraukiamas naujas stebėsenos rodiklis, jis turi būti numeruojamas tolesne eilės tvarka, </w:t>
      </w:r>
      <w:proofErr w:type="spellStart"/>
      <w:r w:rsidRPr="79330CDC">
        <w:rPr>
          <w:rFonts w:ascii="Times New Roman" w:eastAsia="Times New Roman" w:hAnsi="Times New Roman"/>
          <w:lang w:eastAsia="lt-LT"/>
        </w:rPr>
        <w:t>t.y</w:t>
      </w:r>
      <w:proofErr w:type="spellEnd"/>
      <w:r w:rsidRPr="79330CDC">
        <w:rPr>
          <w:rFonts w:ascii="Times New Roman" w:eastAsia="Times New Roman" w:hAnsi="Times New Roman"/>
          <w:lang w:eastAsia="lt-LT"/>
        </w:rPr>
        <w:t xml:space="preserve">. jam priskiriamas eilės gale esamas numeris. Jei pakeitus </w:t>
      </w:r>
      <w:r w:rsidR="600878AD" w:rsidRPr="79330CDC">
        <w:rPr>
          <w:rFonts w:ascii="Times New Roman" w:eastAsia="Times New Roman" w:hAnsi="Times New Roman"/>
          <w:lang w:eastAsia="lt-LT"/>
        </w:rPr>
        <w:t>RRF</w:t>
      </w:r>
      <w:r w:rsidRPr="79330CDC">
        <w:rPr>
          <w:rFonts w:ascii="Times New Roman" w:eastAsia="Times New Roman" w:hAnsi="Times New Roman"/>
          <w:lang w:eastAsia="lt-LT"/>
        </w:rPr>
        <w:t>, tam tikras stebėsenos rodiklis yra panaikinamas, toliau eilėje esantys stebėsenos rodikliai nėra pernumeruojami.</w:t>
      </w:r>
    </w:p>
    <w:p w14:paraId="3035D89E" w14:textId="0C46FDA1" w:rsidR="085B99A0" w:rsidRDefault="2F9E7652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</w:t>
      </w:r>
      <w:r w:rsidR="085B99A0" w:rsidRPr="242946D8">
        <w:rPr>
          <w:rFonts w:ascii="Times New Roman" w:eastAsia="Times New Roman" w:hAnsi="Times New Roman"/>
          <w:lang w:eastAsia="lt-LT"/>
        </w:rPr>
        <w:t>12.</w:t>
      </w:r>
      <w:r w:rsidR="3D74EA26" w:rsidRPr="242946D8">
        <w:rPr>
          <w:rFonts w:ascii="Times New Roman" w:eastAsia="Times New Roman" w:hAnsi="Times New Roman"/>
          <w:lang w:eastAsia="lt-LT"/>
        </w:rPr>
        <w:t>1.3</w:t>
      </w:r>
      <w:r w:rsidR="085B99A0" w:rsidRPr="242946D8">
        <w:rPr>
          <w:rFonts w:ascii="Times New Roman" w:eastAsia="Times New Roman" w:hAnsi="Times New Roman"/>
          <w:lang w:eastAsia="lt-LT"/>
        </w:rPr>
        <w:t>. RRF stebėsenos rodiklių numerių sąrašas pateikiamas 11 lentelėje.</w:t>
      </w:r>
    </w:p>
    <w:p w14:paraId="593EC171" w14:textId="4488A706" w:rsidR="007A778B" w:rsidRPr="00882653" w:rsidRDefault="007A778B" w:rsidP="6833EB5C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21A3B921" w14:textId="38DBEAB9" w:rsidR="007A778B" w:rsidRPr="00882653" w:rsidRDefault="34733C6F" w:rsidP="60288D83">
      <w:pPr>
        <w:spacing w:after="0" w:line="240" w:lineRule="auto"/>
        <w:jc w:val="both"/>
        <w:rPr>
          <w:rFonts w:ascii="Times New Roman" w:hAnsi="Times New Roman"/>
        </w:rPr>
      </w:pPr>
      <w:r w:rsidRPr="242946D8">
        <w:rPr>
          <w:rFonts w:ascii="Times New Roman" w:hAnsi="Times New Roman"/>
          <w:i/>
          <w:iCs/>
        </w:rPr>
        <w:t xml:space="preserve">    </w:t>
      </w:r>
      <w:r w:rsidR="2D9D4E7A" w:rsidRPr="242946D8">
        <w:rPr>
          <w:rFonts w:ascii="Times New Roman" w:hAnsi="Times New Roman"/>
          <w:i/>
          <w:iCs/>
        </w:rPr>
        <w:t>11</w:t>
      </w:r>
      <w:r w:rsidR="03F19C2A" w:rsidRPr="242946D8">
        <w:rPr>
          <w:rFonts w:ascii="Times New Roman" w:hAnsi="Times New Roman"/>
          <w:i/>
          <w:iCs/>
        </w:rPr>
        <w:t xml:space="preserve"> lentelė</w:t>
      </w:r>
      <w:r w:rsidR="03F19C2A" w:rsidRPr="242946D8">
        <w:rPr>
          <w:rFonts w:ascii="Times New Roman" w:hAnsi="Times New Roman"/>
        </w:rPr>
        <w:t xml:space="preserve">. </w:t>
      </w:r>
      <w:r w:rsidR="03F19C2A" w:rsidRPr="242946D8">
        <w:rPr>
          <w:rFonts w:ascii="Times New Roman" w:eastAsia="Times New Roman" w:hAnsi="Times New Roman"/>
        </w:rPr>
        <w:t xml:space="preserve"> </w:t>
      </w:r>
      <w:r w:rsidR="03F19C2A" w:rsidRPr="242946D8">
        <w:rPr>
          <w:rFonts w:ascii="Times New Roman" w:hAnsi="Times New Roman"/>
          <w:i/>
          <w:iCs/>
        </w:rPr>
        <w:t>RRF</w:t>
      </w:r>
      <w:r w:rsidR="03F19C2A" w:rsidRPr="242946D8">
        <w:rPr>
          <w:rFonts w:ascii="Times New Roman" w:hAnsi="Times New Roman"/>
        </w:rPr>
        <w:t xml:space="preserve"> stebėsenos rodiklių numerių sąrašas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578"/>
      </w:tblGrid>
      <w:tr w:rsidR="60288D83" w14:paraId="0C2D9B25" w14:textId="77777777" w:rsidTr="001A0B50">
        <w:tc>
          <w:tcPr>
            <w:tcW w:w="4050" w:type="dxa"/>
          </w:tcPr>
          <w:p w14:paraId="4CBB7FB3" w14:textId="404A5B3F" w:rsidR="60288D83" w:rsidRDefault="4F3070F7" w:rsidP="60288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6833EB5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68FD5A35" w:rsidRPr="6833EB5C">
              <w:rPr>
                <w:rFonts w:ascii="Times New Roman" w:eastAsia="Times New Roman" w:hAnsi="Times New Roman"/>
                <w:b/>
                <w:bCs/>
              </w:rPr>
              <w:t>RRF</w:t>
            </w:r>
            <w:r w:rsidRPr="6833EB5C">
              <w:rPr>
                <w:rFonts w:ascii="Times New Roman" w:hAnsi="Times New Roman"/>
                <w:b/>
                <w:bCs/>
              </w:rPr>
              <w:t xml:space="preserve"> stebėsenos rodikliams priskirtų numerių sąrašas (nuo, iki)</w:t>
            </w:r>
          </w:p>
        </w:tc>
        <w:tc>
          <w:tcPr>
            <w:tcW w:w="5578" w:type="dxa"/>
          </w:tcPr>
          <w:p w14:paraId="75342C22" w14:textId="23EBEFA7" w:rsidR="2044A704" w:rsidRDefault="3BAB71C1" w:rsidP="6833E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b/>
                <w:bCs/>
              </w:rPr>
              <w:t>RRF</w:t>
            </w:r>
            <w:r w:rsidR="4F3070F7" w:rsidRPr="6833EB5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4F3070F7" w:rsidRPr="6833EB5C">
              <w:rPr>
                <w:rFonts w:ascii="Times New Roman" w:hAnsi="Times New Roman"/>
                <w:b/>
                <w:bCs/>
              </w:rPr>
              <w:t xml:space="preserve">stebėsenos rodiklio rūšis </w:t>
            </w:r>
          </w:p>
        </w:tc>
      </w:tr>
      <w:tr w:rsidR="60288D83" w14:paraId="2C70A05C" w14:textId="77777777" w:rsidTr="001A0B50">
        <w:tc>
          <w:tcPr>
            <w:tcW w:w="4050" w:type="dxa"/>
          </w:tcPr>
          <w:p w14:paraId="4BFBDA0E" w14:textId="1DB05188" w:rsidR="314B2B5A" w:rsidRDefault="208AAC92" w:rsidP="6833EB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hAnsi="Times New Roman"/>
              </w:rPr>
              <w:t>001-200</w:t>
            </w:r>
          </w:p>
        </w:tc>
        <w:tc>
          <w:tcPr>
            <w:tcW w:w="5578" w:type="dxa"/>
          </w:tcPr>
          <w:p w14:paraId="3CF8ED63" w14:textId="2323992C" w:rsidR="60288D83" w:rsidRDefault="4EE9C86C" w:rsidP="242946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242946D8">
              <w:rPr>
                <w:rFonts w:ascii="Times New Roman" w:eastAsia="Times New Roman" w:hAnsi="Times New Roman"/>
              </w:rPr>
              <w:t>Specialieji stebėsenos rodikliai</w:t>
            </w:r>
          </w:p>
        </w:tc>
      </w:tr>
      <w:tr w:rsidR="25A9E3C7" w14:paraId="71922D85" w14:textId="77777777" w:rsidTr="001A0B50">
        <w:trPr>
          <w:trHeight w:val="300"/>
        </w:trPr>
        <w:tc>
          <w:tcPr>
            <w:tcW w:w="4050" w:type="dxa"/>
          </w:tcPr>
          <w:p w14:paraId="49635941" w14:textId="2A026CE7" w:rsidR="3232EDD4" w:rsidRDefault="208AAC92" w:rsidP="25A9E3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hAnsi="Times New Roman"/>
              </w:rPr>
              <w:t>2</w:t>
            </w:r>
            <w:r w:rsidR="5972EB8F" w:rsidRPr="6833EB5C">
              <w:rPr>
                <w:rFonts w:ascii="Times New Roman" w:hAnsi="Times New Roman"/>
              </w:rPr>
              <w:t>01-</w:t>
            </w:r>
            <w:r w:rsidR="32863093" w:rsidRPr="6833EB5C">
              <w:rPr>
                <w:rFonts w:ascii="Times New Roman" w:hAnsi="Times New Roman"/>
              </w:rPr>
              <w:t>300</w:t>
            </w:r>
          </w:p>
        </w:tc>
        <w:tc>
          <w:tcPr>
            <w:tcW w:w="5578" w:type="dxa"/>
          </w:tcPr>
          <w:p w14:paraId="1930F300" w14:textId="0E891FB0" w:rsidR="25A9E3C7" w:rsidRDefault="6FB5D0B0" w:rsidP="24294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>Bendrieji stebėsenos rodikliai</w:t>
            </w:r>
          </w:p>
        </w:tc>
      </w:tr>
    </w:tbl>
    <w:p w14:paraId="16C30905" w14:textId="19B8DA9E" w:rsidR="007A778B" w:rsidRPr="00882653" w:rsidRDefault="1137DE07" w:rsidP="242946D8">
      <w:pPr>
        <w:spacing w:after="0" w:line="240" w:lineRule="auto"/>
        <w:rPr>
          <w:rFonts w:ascii="Times New Roman" w:hAnsi="Times New Roman"/>
        </w:rPr>
      </w:pPr>
      <w:r w:rsidRPr="242946D8">
        <w:rPr>
          <w:rFonts w:ascii="Times New Roman" w:hAnsi="Times New Roman"/>
        </w:rPr>
        <w:t xml:space="preserve">   </w:t>
      </w:r>
      <w:r w:rsidR="0E5CAB6D" w:rsidRPr="242946D8">
        <w:rPr>
          <w:rFonts w:ascii="Times New Roman" w:hAnsi="Times New Roman"/>
        </w:rPr>
        <w:t xml:space="preserve">  </w:t>
      </w:r>
      <w:r w:rsidR="7DB44941" w:rsidRPr="242946D8">
        <w:rPr>
          <w:rFonts w:ascii="Times New Roman" w:hAnsi="Times New Roman"/>
        </w:rPr>
        <w:t>1</w:t>
      </w:r>
      <w:r w:rsidR="555DED7A" w:rsidRPr="242946D8">
        <w:rPr>
          <w:rFonts w:ascii="Times New Roman" w:hAnsi="Times New Roman"/>
        </w:rPr>
        <w:t>2</w:t>
      </w:r>
      <w:r w:rsidR="7DB44941" w:rsidRPr="242946D8">
        <w:rPr>
          <w:rFonts w:ascii="Times New Roman" w:hAnsi="Times New Roman"/>
        </w:rPr>
        <w:t>.</w:t>
      </w:r>
      <w:r w:rsidR="5CA93EFD" w:rsidRPr="242946D8">
        <w:rPr>
          <w:rFonts w:ascii="Times New Roman" w:hAnsi="Times New Roman"/>
        </w:rPr>
        <w:t>2</w:t>
      </w:r>
      <w:r w:rsidR="1ACFC4E1" w:rsidRPr="242946D8">
        <w:rPr>
          <w:rFonts w:ascii="Times New Roman" w:hAnsi="Times New Roman"/>
        </w:rPr>
        <w:t xml:space="preserve">. </w:t>
      </w:r>
      <w:r w:rsidR="1ACFC4E1" w:rsidRPr="242946D8">
        <w:rPr>
          <w:rFonts w:ascii="Times New Roman" w:eastAsia="Times New Roman" w:hAnsi="Times New Roman"/>
        </w:rPr>
        <w:t xml:space="preserve"> </w:t>
      </w:r>
      <w:r w:rsidR="1ACFC4E1" w:rsidRPr="242946D8">
        <w:rPr>
          <w:rFonts w:ascii="Times New Roman" w:hAnsi="Times New Roman"/>
        </w:rPr>
        <w:t xml:space="preserve">RRF stebėsenos rodiklių unikalių numerių pavyzdžiai pateikiami </w:t>
      </w:r>
      <w:r w:rsidR="16A10EDC" w:rsidRPr="242946D8">
        <w:rPr>
          <w:rFonts w:ascii="Times New Roman" w:hAnsi="Times New Roman"/>
        </w:rPr>
        <w:t>12</w:t>
      </w:r>
      <w:r w:rsidR="1ACFC4E1" w:rsidRPr="242946D8">
        <w:rPr>
          <w:rFonts w:ascii="Times New Roman" w:hAnsi="Times New Roman"/>
        </w:rPr>
        <w:t xml:space="preserve"> lentelėje.</w:t>
      </w:r>
    </w:p>
    <w:p w14:paraId="3C223035" w14:textId="77777777" w:rsidR="007A778B" w:rsidRPr="00882653" w:rsidRDefault="007A778B" w:rsidP="60288D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A3B16D9" w14:textId="1F44EA88" w:rsidR="007A778B" w:rsidRPr="00882653" w:rsidRDefault="033ADF7C">
      <w:pPr>
        <w:pStyle w:val="Hyperlink1"/>
        <w:spacing w:line="240" w:lineRule="auto"/>
        <w:ind w:firstLine="284"/>
        <w:rPr>
          <w:color w:val="000000" w:themeColor="text1"/>
          <w:lang w:val="lt-LT"/>
        </w:rPr>
      </w:pPr>
      <w:r w:rsidRPr="6833EB5C">
        <w:rPr>
          <w:i/>
          <w:iCs/>
          <w:color w:val="auto"/>
          <w:sz w:val="22"/>
          <w:szCs w:val="22"/>
          <w:lang w:val="lt-LT"/>
        </w:rPr>
        <w:t>12</w:t>
      </w:r>
      <w:r w:rsidR="1ACFC4E1" w:rsidRPr="6833EB5C">
        <w:rPr>
          <w:i/>
          <w:iCs/>
          <w:color w:val="auto"/>
          <w:sz w:val="22"/>
          <w:szCs w:val="22"/>
          <w:lang w:val="lt-LT"/>
        </w:rPr>
        <w:t xml:space="preserve"> lentelė</w:t>
      </w:r>
      <w:r w:rsidR="1ACFC4E1" w:rsidRPr="6833EB5C">
        <w:rPr>
          <w:color w:val="auto"/>
          <w:sz w:val="22"/>
          <w:szCs w:val="22"/>
          <w:lang w:val="lt-LT"/>
        </w:rPr>
        <w:t xml:space="preserve">.  </w:t>
      </w:r>
      <w:r w:rsidR="1ACFC4E1" w:rsidRPr="6833EB5C">
        <w:rPr>
          <w:i/>
          <w:iCs/>
          <w:color w:val="auto"/>
          <w:sz w:val="22"/>
          <w:szCs w:val="22"/>
          <w:lang w:val="lt-LT"/>
        </w:rPr>
        <w:t>RRF</w:t>
      </w:r>
      <w:r w:rsidR="1ACFC4E1" w:rsidRPr="6833EB5C">
        <w:rPr>
          <w:color w:val="auto"/>
          <w:sz w:val="22"/>
          <w:szCs w:val="22"/>
          <w:lang w:val="lt-LT"/>
        </w:rPr>
        <w:t xml:space="preserve"> stebėsenos rodiklių unikalių kodų pavyzdžiai</w:t>
      </w:r>
    </w:p>
    <w:tbl>
      <w:tblPr>
        <w:tblW w:w="9662" w:type="dxa"/>
        <w:tblInd w:w="-34" w:type="dxa"/>
        <w:tblLook w:val="0000" w:firstRow="0" w:lastRow="0" w:firstColumn="0" w:lastColumn="0" w:noHBand="0" w:noVBand="0"/>
      </w:tblPr>
      <w:tblGrid>
        <w:gridCol w:w="4155"/>
        <w:gridCol w:w="5507"/>
      </w:tblGrid>
      <w:tr w:rsidR="60288D83" w14:paraId="4934B42A" w14:textId="77777777" w:rsidTr="001A0B50">
        <w:trPr>
          <w:trHeight w:val="60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A125CA" w14:textId="2FBCE651" w:rsidR="7D0A0745" w:rsidRDefault="0B9284B0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>RRF</w:t>
            </w:r>
            <w:r w:rsidR="4F3070F7"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stebėsenos rodiklio  unikalaus numerio pavyzdys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59F266" w14:textId="1DAA824F" w:rsidR="60288D83" w:rsidRDefault="4F3070F7" w:rsidP="60288D83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>Detalus numerio paaiškinimas</w:t>
            </w:r>
          </w:p>
        </w:tc>
      </w:tr>
      <w:tr w:rsidR="60288D83" w14:paraId="662ABB39" w14:textId="77777777" w:rsidTr="001A0B50">
        <w:trPr>
          <w:trHeight w:val="60"/>
        </w:trPr>
        <w:tc>
          <w:tcPr>
            <w:tcW w:w="415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CA2449" w14:textId="6EB00A2B" w:rsidR="60288D83" w:rsidRDefault="293B6D27">
            <w:pPr>
              <w:pStyle w:val="NormalParagraphStyle"/>
              <w:spacing w:line="240" w:lineRule="auto"/>
              <w:ind w:left="34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P.S.001</w:t>
            </w:r>
          </w:p>
        </w:tc>
        <w:tc>
          <w:tcPr>
            <w:tcW w:w="550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F26EDD" w14:textId="15540320" w:rsidR="60288D83" w:rsidRDefault="293B6D27" w:rsidP="1D2FF954">
            <w:pPr>
              <w:pStyle w:val="NormalParagraphStyle"/>
              <w:spacing w:line="240" w:lineRule="auto"/>
              <w:jc w:val="both"/>
              <w:rPr>
                <w:color w:val="auto"/>
                <w:sz w:val="22"/>
                <w:szCs w:val="22"/>
                <w:lang w:val="lt-LT" w:eastAsia="lt-LT"/>
              </w:rPr>
            </w:pPr>
            <w:r w:rsidRPr="6833EB5C">
              <w:rPr>
                <w:color w:val="auto"/>
                <w:sz w:val="22"/>
                <w:szCs w:val="22"/>
                <w:lang w:val="lt-LT" w:eastAsia="lt-LT"/>
              </w:rPr>
              <w:t>Specialusis produkto stebėsenos rodiklis</w:t>
            </w:r>
          </w:p>
        </w:tc>
      </w:tr>
      <w:tr w:rsidR="60288D83" w14:paraId="5ECF6991" w14:textId="77777777" w:rsidTr="001A0B50">
        <w:trPr>
          <w:trHeight w:val="60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6B15A0" w14:textId="79CCB4E8" w:rsidR="60288D83" w:rsidRDefault="07F43B0E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R.S</w:t>
            </w:r>
            <w:r w:rsidR="68BF5296" w:rsidRPr="6833EB5C">
              <w:rPr>
                <w:color w:val="auto"/>
                <w:sz w:val="22"/>
                <w:szCs w:val="22"/>
                <w:lang w:val="lt-LT"/>
              </w:rPr>
              <w:t>.</w:t>
            </w:r>
            <w:r w:rsidR="2630998A" w:rsidRPr="6833EB5C">
              <w:rPr>
                <w:color w:val="auto"/>
                <w:sz w:val="22"/>
                <w:szCs w:val="22"/>
                <w:lang w:val="lt-LT"/>
              </w:rPr>
              <w:t>001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6D8E94" w14:textId="574B0AFF" w:rsidR="49E64F7F" w:rsidRDefault="2630998A" w:rsidP="1D2FF954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6833EB5C">
              <w:rPr>
                <w:rFonts w:ascii="Times New Roman" w:eastAsia="Times New Roman" w:hAnsi="Times New Roman"/>
                <w:lang w:eastAsia="lt-LT"/>
              </w:rPr>
              <w:t>Specialusis rezultato stebėsenos rodiklis</w:t>
            </w:r>
          </w:p>
        </w:tc>
      </w:tr>
      <w:tr w:rsidR="60288D83" w14:paraId="4BA5BAF9" w14:textId="77777777" w:rsidTr="001A0B50">
        <w:trPr>
          <w:trHeight w:val="60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291F36" w14:textId="34C02135" w:rsidR="60288D83" w:rsidRDefault="2630998A" w:rsidP="1D2FF954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P.S.001.1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5ED64C" w14:textId="2EC90392" w:rsidR="60288D83" w:rsidRDefault="19D7A844" w:rsidP="6833EB5C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Specialusis </w:t>
            </w:r>
            <w:r w:rsidR="4A512A5C" w:rsidRPr="242946D8">
              <w:rPr>
                <w:rFonts w:ascii="Times New Roman" w:eastAsia="Times New Roman" w:hAnsi="Times New Roman"/>
                <w:lang w:eastAsia="lt-LT"/>
              </w:rPr>
              <w:t>produkto</w:t>
            </w:r>
            <w:r w:rsidRPr="242946D8">
              <w:rPr>
                <w:rFonts w:ascii="Times New Roman" w:eastAsia="Times New Roman" w:hAnsi="Times New Roman"/>
                <w:lang w:eastAsia="lt-LT"/>
              </w:rPr>
              <w:t xml:space="preserve"> stebėsenos rodiklis</w:t>
            </w:r>
            <w:r w:rsidR="0D51D70D" w:rsidRPr="242946D8">
              <w:rPr>
                <w:rFonts w:ascii="Times New Roman" w:eastAsia="Times New Roman" w:hAnsi="Times New Roman"/>
                <w:lang w:eastAsia="lt-LT"/>
              </w:rPr>
              <w:t xml:space="preserve"> (papildomas žingsnis)</w:t>
            </w:r>
          </w:p>
        </w:tc>
      </w:tr>
      <w:tr w:rsidR="25A9E3C7" w14:paraId="59609173" w14:textId="77777777" w:rsidTr="001A0B50">
        <w:trPr>
          <w:trHeight w:val="60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B1A1BB" w14:textId="3BB406AB" w:rsidR="77AD3213" w:rsidRDefault="1D859A7A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lastRenderedPageBreak/>
              <w:t>R.S.003.1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D83C1B" w14:textId="3416B4E6" w:rsidR="25A9E3C7" w:rsidRDefault="09637BC3" w:rsidP="1D2FF954">
            <w:pPr>
              <w:pStyle w:val="NoSpacing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242946D8">
              <w:rPr>
                <w:rFonts w:ascii="Times New Roman" w:eastAsia="Times New Roman" w:hAnsi="Times New Roman"/>
                <w:lang w:eastAsia="lt-LT"/>
              </w:rPr>
              <w:t>Specialusis rezultato stebėsenos rodiklis</w:t>
            </w:r>
            <w:r w:rsidR="739F3A4E" w:rsidRPr="242946D8">
              <w:rPr>
                <w:rFonts w:ascii="Times New Roman" w:eastAsia="Times New Roman" w:hAnsi="Times New Roman"/>
                <w:lang w:eastAsia="lt-LT"/>
              </w:rPr>
              <w:t xml:space="preserve"> (papildomas žingsnis)</w:t>
            </w:r>
          </w:p>
        </w:tc>
      </w:tr>
      <w:tr w:rsidR="25A9E3C7" w14:paraId="43E589E3" w14:textId="77777777" w:rsidTr="001A0B50">
        <w:trPr>
          <w:trHeight w:val="60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C58927" w14:textId="6C3FA9C8" w:rsidR="25A9E3C7" w:rsidRDefault="6336501A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P.B</w:t>
            </w:r>
            <w:r w:rsidR="0FDE1396" w:rsidRPr="6833EB5C">
              <w:rPr>
                <w:color w:val="auto"/>
                <w:sz w:val="22"/>
                <w:szCs w:val="22"/>
                <w:lang w:val="lt-LT"/>
              </w:rPr>
              <w:t>.</w:t>
            </w:r>
            <w:r w:rsidR="4C8F6F1D" w:rsidRPr="6833EB5C">
              <w:rPr>
                <w:color w:val="auto"/>
                <w:sz w:val="22"/>
                <w:szCs w:val="22"/>
                <w:lang w:val="lt-LT"/>
              </w:rPr>
              <w:t>201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B9F571" w14:textId="0395B688" w:rsidR="25A9E3C7" w:rsidRDefault="5F2EAECA" w:rsidP="6833EB5C">
            <w:pPr>
              <w:pStyle w:val="NormalParagraphStyle"/>
              <w:spacing w:line="240" w:lineRule="auto"/>
              <w:jc w:val="both"/>
              <w:rPr>
                <w:color w:val="000000" w:themeColor="text1"/>
                <w:lang w:val="lt-LT" w:eastAsia="lt-LT"/>
              </w:rPr>
            </w:pPr>
            <w:r w:rsidRPr="6833EB5C">
              <w:rPr>
                <w:color w:val="auto"/>
                <w:sz w:val="22"/>
                <w:szCs w:val="22"/>
                <w:lang w:val="lt-LT" w:eastAsia="lt-LT"/>
              </w:rPr>
              <w:t>Bendrasis</w:t>
            </w:r>
            <w:r w:rsidR="0FDE1396" w:rsidRPr="6833EB5C">
              <w:rPr>
                <w:color w:val="auto"/>
                <w:sz w:val="22"/>
                <w:szCs w:val="22"/>
                <w:lang w:val="lt-LT" w:eastAsia="lt-LT"/>
              </w:rPr>
              <w:t xml:space="preserve"> produkto stebėsenos rodiklis</w:t>
            </w:r>
          </w:p>
        </w:tc>
      </w:tr>
      <w:tr w:rsidR="60288D83" w14:paraId="276EA942" w14:textId="77777777" w:rsidTr="001A0B50">
        <w:trPr>
          <w:trHeight w:val="60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96E220" w14:textId="48CC273B" w:rsidR="60288D83" w:rsidRDefault="3A2BF211" w:rsidP="6833EB5C">
            <w:pPr>
              <w:pStyle w:val="NormalParagraphStyle"/>
              <w:spacing w:line="240" w:lineRule="auto"/>
              <w:ind w:left="34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R.B.201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05ECB0" w14:textId="63BBE7A6" w:rsidR="60288D83" w:rsidRDefault="3E42CEC2" w:rsidP="6833EB5C">
            <w:pPr>
              <w:pStyle w:val="NormalParagraphStyle"/>
              <w:spacing w:line="240" w:lineRule="auto"/>
              <w:jc w:val="both"/>
              <w:rPr>
                <w:color w:val="000000" w:themeColor="text1"/>
                <w:lang w:val="lt-LT" w:eastAsia="lt-LT"/>
              </w:rPr>
            </w:pPr>
            <w:r w:rsidRPr="6833EB5C">
              <w:rPr>
                <w:color w:val="auto"/>
                <w:sz w:val="22"/>
                <w:szCs w:val="22"/>
                <w:lang w:val="lt-LT" w:eastAsia="lt-LT"/>
              </w:rPr>
              <w:t>Bendrasis rezultato</w:t>
            </w:r>
            <w:r w:rsidR="23598BC3" w:rsidRPr="6833EB5C">
              <w:rPr>
                <w:color w:val="auto"/>
                <w:sz w:val="22"/>
                <w:szCs w:val="22"/>
                <w:lang w:val="lt-LT" w:eastAsia="lt-LT"/>
              </w:rPr>
              <w:t xml:space="preserve"> stebėsenos rodiklis</w:t>
            </w:r>
          </w:p>
        </w:tc>
      </w:tr>
    </w:tbl>
    <w:p w14:paraId="0800901F" w14:textId="11D429CE" w:rsidR="007A778B" w:rsidRPr="00882653" w:rsidRDefault="007A778B" w:rsidP="60288D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5DD785D5" w14:textId="535219EE" w:rsidR="007A778B" w:rsidRPr="00882653" w:rsidRDefault="0A0892D8" w:rsidP="60288D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</w:t>
      </w:r>
      <w:r w:rsidR="3EA80D6E" w:rsidRPr="242946D8">
        <w:rPr>
          <w:rFonts w:ascii="Times New Roman" w:eastAsia="Times New Roman" w:hAnsi="Times New Roman"/>
          <w:lang w:eastAsia="lt-LT"/>
        </w:rPr>
        <w:t>12</w:t>
      </w:r>
      <w:r w:rsidR="27E37CAD" w:rsidRPr="242946D8">
        <w:rPr>
          <w:rFonts w:ascii="Times New Roman" w:eastAsia="Times New Roman" w:hAnsi="Times New Roman"/>
          <w:lang w:eastAsia="lt-LT"/>
        </w:rPr>
        <w:t>.3. VI registruojant IS2021</w:t>
      </w:r>
      <w:r w:rsidR="506A1DE3" w:rsidRPr="242946D8">
        <w:rPr>
          <w:rFonts w:ascii="Times New Roman" w:eastAsia="Times New Roman" w:hAnsi="Times New Roman"/>
          <w:lang w:eastAsia="lt-LT"/>
        </w:rPr>
        <w:t xml:space="preserve"> </w:t>
      </w:r>
      <w:r w:rsidR="27E37CAD" w:rsidRPr="242946D8">
        <w:rPr>
          <w:rFonts w:ascii="Times New Roman" w:eastAsia="Times New Roman" w:hAnsi="Times New Roman"/>
          <w:lang w:eastAsia="lt-LT"/>
        </w:rPr>
        <w:t xml:space="preserve">RRF stebėsenos rodiklius </w:t>
      </w:r>
      <w:r w:rsidR="64F3E116" w:rsidRPr="242946D8">
        <w:rPr>
          <w:rFonts w:ascii="Times New Roman" w:eastAsia="Times New Roman" w:hAnsi="Times New Roman"/>
          <w:lang w:eastAsia="lt-LT"/>
        </w:rPr>
        <w:t>priemonės (</w:t>
      </w:r>
      <w:r w:rsidR="4EF41C1A" w:rsidRPr="242946D8">
        <w:rPr>
          <w:rFonts w:ascii="Times New Roman" w:eastAsia="Times New Roman" w:hAnsi="Times New Roman"/>
          <w:lang w:eastAsia="lt-LT"/>
        </w:rPr>
        <w:t>reformos/investicijos</w:t>
      </w:r>
      <w:r w:rsidR="2C4CABC8" w:rsidRPr="242946D8">
        <w:rPr>
          <w:rFonts w:ascii="Times New Roman" w:eastAsia="Times New Roman" w:hAnsi="Times New Roman"/>
          <w:lang w:eastAsia="lt-LT"/>
        </w:rPr>
        <w:t>)</w:t>
      </w:r>
      <w:r w:rsidR="27E37CAD" w:rsidRPr="242946D8">
        <w:rPr>
          <w:rFonts w:ascii="Times New Roman" w:eastAsia="Times New Roman" w:hAnsi="Times New Roman"/>
          <w:lang w:eastAsia="lt-LT"/>
        </w:rPr>
        <w:t xml:space="preserve"> lygmeniu, unikalus </w:t>
      </w:r>
      <w:r w:rsidR="2EAFBBD8" w:rsidRPr="242946D8">
        <w:rPr>
          <w:rFonts w:ascii="Times New Roman" w:eastAsia="Times New Roman" w:hAnsi="Times New Roman"/>
          <w:lang w:eastAsia="lt-LT"/>
        </w:rPr>
        <w:t>RRF</w:t>
      </w:r>
      <w:r w:rsidR="27E37CAD" w:rsidRPr="242946D8">
        <w:rPr>
          <w:rFonts w:ascii="Times New Roman" w:eastAsia="Times New Roman" w:hAnsi="Times New Roman"/>
          <w:lang w:eastAsia="lt-LT"/>
        </w:rPr>
        <w:t xml:space="preserve">  stebėsenos rodiklio numeris yra automatiškai papildomas (naudojant ženklą „-“) </w:t>
      </w:r>
      <w:r w:rsidR="102D387B" w:rsidRPr="242946D8">
        <w:rPr>
          <w:rFonts w:ascii="Times New Roman" w:eastAsia="Times New Roman" w:hAnsi="Times New Roman"/>
          <w:lang w:eastAsia="lt-LT"/>
        </w:rPr>
        <w:t>priemonės (</w:t>
      </w:r>
      <w:r w:rsidR="28617747" w:rsidRPr="242946D8">
        <w:rPr>
          <w:rFonts w:ascii="Times New Roman" w:eastAsia="Times New Roman" w:hAnsi="Times New Roman"/>
          <w:lang w:eastAsia="lt-LT"/>
        </w:rPr>
        <w:t>reformos/investicijos</w:t>
      </w:r>
      <w:r w:rsidR="27E37CAD" w:rsidRPr="242946D8">
        <w:rPr>
          <w:rFonts w:ascii="Times New Roman" w:eastAsia="Times New Roman" w:hAnsi="Times New Roman"/>
          <w:lang w:eastAsia="lt-LT"/>
        </w:rPr>
        <w:t xml:space="preserve"> kodu</w:t>
      </w:r>
      <w:r w:rsidR="09877F5C" w:rsidRPr="242946D8">
        <w:rPr>
          <w:rFonts w:ascii="Times New Roman" w:eastAsia="Times New Roman" w:hAnsi="Times New Roman"/>
          <w:lang w:eastAsia="lt-LT"/>
        </w:rPr>
        <w:t>)</w:t>
      </w:r>
      <w:r w:rsidR="27E37CAD" w:rsidRPr="242946D8">
        <w:rPr>
          <w:rFonts w:ascii="Times New Roman" w:eastAsia="Times New Roman" w:hAnsi="Times New Roman"/>
          <w:lang w:eastAsia="lt-LT"/>
        </w:rPr>
        <w:t xml:space="preserve">. </w:t>
      </w:r>
      <w:r w:rsidR="27E37CAD" w:rsidRPr="242946D8">
        <w:rPr>
          <w:rFonts w:ascii="Times New Roman" w:hAnsi="Times New Roman"/>
        </w:rPr>
        <w:t xml:space="preserve">Pavyzdžiai pateikiami </w:t>
      </w:r>
      <w:r w:rsidR="29FEFE5B" w:rsidRPr="242946D8">
        <w:rPr>
          <w:rFonts w:ascii="Times New Roman" w:eastAsia="Times New Roman" w:hAnsi="Times New Roman"/>
          <w:lang w:eastAsia="lt-LT"/>
        </w:rPr>
        <w:t>13</w:t>
      </w:r>
      <w:r w:rsidR="27E37CAD" w:rsidRPr="242946D8">
        <w:rPr>
          <w:rFonts w:ascii="Times New Roman" w:hAnsi="Times New Roman"/>
        </w:rPr>
        <w:t xml:space="preserve"> lentelėje.</w:t>
      </w:r>
    </w:p>
    <w:p w14:paraId="5215B84A" w14:textId="77777777" w:rsidR="007A778B" w:rsidRPr="00882653" w:rsidRDefault="007A778B" w:rsidP="60288D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1C3C6573" w14:textId="199E0CEA" w:rsidR="007A778B" w:rsidRPr="00882653" w:rsidRDefault="33278E69" w:rsidP="6833EB5C">
      <w:pPr>
        <w:pStyle w:val="Hyperlink1"/>
        <w:spacing w:line="240" w:lineRule="auto"/>
        <w:ind w:firstLine="284"/>
        <w:rPr>
          <w:color w:val="000000" w:themeColor="text1"/>
        </w:rPr>
      </w:pPr>
      <w:r w:rsidRPr="6833EB5C">
        <w:rPr>
          <w:i/>
          <w:iCs/>
          <w:color w:val="auto"/>
          <w:sz w:val="22"/>
          <w:szCs w:val="22"/>
          <w:lang w:val="lt-LT"/>
        </w:rPr>
        <w:t>13</w:t>
      </w:r>
      <w:r w:rsidR="27E37CAD" w:rsidRPr="6833EB5C">
        <w:rPr>
          <w:i/>
          <w:iCs/>
          <w:color w:val="auto"/>
          <w:sz w:val="22"/>
          <w:szCs w:val="22"/>
          <w:lang w:val="lt-LT"/>
        </w:rPr>
        <w:t xml:space="preserve"> lentelė</w:t>
      </w:r>
      <w:r w:rsidR="27E37CAD" w:rsidRPr="6833EB5C">
        <w:rPr>
          <w:color w:val="auto"/>
          <w:sz w:val="22"/>
          <w:szCs w:val="22"/>
          <w:lang w:val="lt-LT"/>
        </w:rPr>
        <w:t xml:space="preserve">. </w:t>
      </w:r>
      <w:r w:rsidR="3C7EDA7F" w:rsidRPr="6833EB5C">
        <w:rPr>
          <w:color w:val="auto"/>
          <w:sz w:val="22"/>
          <w:szCs w:val="22"/>
          <w:lang w:val="lt-LT"/>
        </w:rPr>
        <w:t>Komponento ir (ar) Reformos/investicijos lygiu</w:t>
      </w:r>
      <w:r w:rsidR="27E37CAD" w:rsidRPr="6833EB5C">
        <w:rPr>
          <w:sz w:val="22"/>
          <w:szCs w:val="22"/>
          <w:lang w:val="lt-LT" w:eastAsia="lt-LT"/>
        </w:rPr>
        <w:t xml:space="preserve"> užregistruotų </w:t>
      </w:r>
      <w:r w:rsidR="11827E4C" w:rsidRPr="6833EB5C">
        <w:rPr>
          <w:color w:val="auto"/>
          <w:sz w:val="22"/>
          <w:szCs w:val="22"/>
          <w:lang w:val="lt-LT"/>
        </w:rPr>
        <w:t>RRF</w:t>
      </w:r>
      <w:r w:rsidR="27E37CAD" w:rsidRPr="6833EB5C">
        <w:rPr>
          <w:sz w:val="22"/>
          <w:szCs w:val="22"/>
          <w:lang w:val="lt-LT" w:eastAsia="lt-LT"/>
        </w:rPr>
        <w:t xml:space="preserve"> stebėsenos rodiklių  numerių pavyzdžiai:</w:t>
      </w:r>
    </w:p>
    <w:tbl>
      <w:tblPr>
        <w:tblW w:w="9662" w:type="dxa"/>
        <w:tblInd w:w="-34" w:type="dxa"/>
        <w:tblLook w:val="0000" w:firstRow="0" w:lastRow="0" w:firstColumn="0" w:lastColumn="0" w:noHBand="0" w:noVBand="0"/>
      </w:tblPr>
      <w:tblGrid>
        <w:gridCol w:w="4230"/>
        <w:gridCol w:w="5432"/>
      </w:tblGrid>
      <w:tr w:rsidR="60288D83" w14:paraId="037E3B26" w14:textId="77777777" w:rsidTr="001A0B50">
        <w:trPr>
          <w:trHeight w:val="645"/>
        </w:trPr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1A53A3" w14:textId="736A8C39" w:rsidR="4385E7C0" w:rsidRDefault="6C7AFC6F" w:rsidP="6833EB5C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000000" w:themeColor="text1"/>
              </w:rPr>
            </w:pPr>
            <w:bookmarkStart w:id="0" w:name="_GoBack" w:colFirst="0" w:colLast="2"/>
            <w:r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>RRF</w:t>
            </w:r>
            <w:r w:rsidR="4F3070F7"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stebėsenos rodiklio  numerio pavyzdys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E62089" w14:textId="0B006E0D" w:rsidR="60288D83" w:rsidRDefault="4F3070F7" w:rsidP="60288D83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6833EB5C">
              <w:rPr>
                <w:b/>
                <w:bCs/>
                <w:sz w:val="22"/>
                <w:szCs w:val="22"/>
                <w:lang w:val="lt-LT"/>
              </w:rPr>
              <w:t>Detalus numerio paaiškinimas</w:t>
            </w:r>
          </w:p>
        </w:tc>
      </w:tr>
      <w:tr w:rsidR="25A9E3C7" w14:paraId="7F8C9707" w14:textId="77777777" w:rsidTr="001A0B50">
        <w:trPr>
          <w:trHeight w:val="645"/>
        </w:trPr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BE251E" w14:textId="34D2D12D" w:rsidR="69B59F18" w:rsidRDefault="5970750D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t>R.B.201-A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DE4043" w14:textId="4035252C" w:rsidR="69B59F18" w:rsidRDefault="775BFA25" w:rsidP="6833EB5C">
            <w:pPr>
              <w:pStyle w:val="NormalParagraphStyle"/>
              <w:spacing w:line="240" w:lineRule="auto"/>
              <w:rPr>
                <w:color w:val="000000" w:themeColor="text1"/>
                <w:sz w:val="22"/>
                <w:szCs w:val="22"/>
                <w:lang w:eastAsia="lt-LT"/>
              </w:rPr>
            </w:pP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Bendrasis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rezultato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stebėsenos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rodiklis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priskirtas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A</w:t>
            </w:r>
            <w:r w:rsidR="282E7930"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komponentui</w:t>
            </w:r>
            <w:proofErr w:type="spellEnd"/>
          </w:p>
        </w:tc>
      </w:tr>
      <w:tr w:rsidR="25A9E3C7" w14:paraId="055D9096" w14:textId="77777777" w:rsidTr="001A0B50">
        <w:trPr>
          <w:trHeight w:val="645"/>
        </w:trPr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3C28BF" w14:textId="351A4E9C" w:rsidR="69B59F18" w:rsidRDefault="5970750D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t>P.B.201-A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736936" w14:textId="1E73EB6A" w:rsidR="25A9E3C7" w:rsidRDefault="5215F711" w:rsidP="242946D8">
            <w:pPr>
              <w:pStyle w:val="NormalParagraphStyle"/>
              <w:spacing w:line="240" w:lineRule="auto"/>
              <w:rPr>
                <w:color w:val="000000" w:themeColor="text1"/>
                <w:sz w:val="22"/>
                <w:szCs w:val="22"/>
                <w:lang w:eastAsia="lt-LT"/>
              </w:rPr>
            </w:pPr>
            <w:proofErr w:type="spellStart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>Bendrasis</w:t>
            </w:r>
            <w:proofErr w:type="spellEnd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>produkto</w:t>
            </w:r>
            <w:proofErr w:type="spellEnd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>stebėsenos</w:t>
            </w:r>
            <w:proofErr w:type="spellEnd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>rodiklis</w:t>
            </w:r>
            <w:proofErr w:type="spellEnd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>priskirtas</w:t>
            </w:r>
            <w:proofErr w:type="spellEnd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 xml:space="preserve"> A</w:t>
            </w:r>
            <w:r w:rsidR="245B0F49" w:rsidRPr="242946D8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242946D8">
              <w:rPr>
                <w:color w:val="000000" w:themeColor="text1"/>
                <w:sz w:val="22"/>
                <w:szCs w:val="22"/>
                <w:lang w:eastAsia="lt-LT"/>
              </w:rPr>
              <w:t>komponentui</w:t>
            </w:r>
            <w:proofErr w:type="spellEnd"/>
          </w:p>
        </w:tc>
      </w:tr>
      <w:tr w:rsidR="25A9E3C7" w14:paraId="4F078EEA" w14:textId="77777777" w:rsidTr="001A0B50">
        <w:trPr>
          <w:trHeight w:val="645"/>
        </w:trPr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BF3E1A" w14:textId="3E7AAD8E" w:rsidR="69B59F18" w:rsidRDefault="5970750D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t>R.S.001-A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41C313" w14:textId="779C7EF6" w:rsidR="40DE407C" w:rsidRDefault="61140B66" w:rsidP="6833EB5C">
            <w:pPr>
              <w:pStyle w:val="NormalParagraphStyle"/>
              <w:spacing w:line="240" w:lineRule="auto"/>
              <w:rPr>
                <w:color w:val="000000" w:themeColor="text1"/>
                <w:sz w:val="22"/>
                <w:szCs w:val="22"/>
                <w:lang w:eastAsia="lt-LT"/>
              </w:rPr>
            </w:pP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Specialusis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rezultato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stebėsenos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rodiklis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priskirtas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A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komponentui</w:t>
            </w:r>
            <w:proofErr w:type="spellEnd"/>
          </w:p>
        </w:tc>
      </w:tr>
      <w:tr w:rsidR="25A9E3C7" w14:paraId="469DBD2E" w14:textId="77777777" w:rsidTr="001A0B50">
        <w:trPr>
          <w:trHeight w:val="645"/>
        </w:trPr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34A3F4" w14:textId="4EA8A3F8" w:rsidR="69B59F18" w:rsidRDefault="5970750D" w:rsidP="6833EB5C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t>P.S.001-A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EE5DBE" w14:textId="55E3CD94" w:rsidR="43032B29" w:rsidRDefault="54806492" w:rsidP="6833EB5C">
            <w:pPr>
              <w:pStyle w:val="NormalParagraphStyle"/>
              <w:spacing w:line="240" w:lineRule="auto"/>
              <w:rPr>
                <w:color w:val="000000" w:themeColor="text1"/>
                <w:sz w:val="22"/>
                <w:szCs w:val="22"/>
                <w:lang w:eastAsia="lt-LT"/>
              </w:rPr>
            </w:pP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Specialusis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produkto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stebėsenos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rodiklis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priskirtas</w:t>
            </w:r>
            <w:proofErr w:type="spellEnd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 xml:space="preserve"> A </w:t>
            </w:r>
            <w:proofErr w:type="spellStart"/>
            <w:r w:rsidRPr="6833EB5C">
              <w:rPr>
                <w:color w:val="000000" w:themeColor="text1"/>
                <w:sz w:val="22"/>
                <w:szCs w:val="22"/>
                <w:lang w:eastAsia="lt-LT"/>
              </w:rPr>
              <w:t>komponentui</w:t>
            </w:r>
            <w:proofErr w:type="spellEnd"/>
          </w:p>
        </w:tc>
      </w:tr>
      <w:tr w:rsidR="60288D83" w14:paraId="6EF42B4F" w14:textId="77777777" w:rsidTr="001A0B50">
        <w:trPr>
          <w:trHeight w:val="645"/>
        </w:trPr>
        <w:tc>
          <w:tcPr>
            <w:tcW w:w="423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0FCB92" w14:textId="7CB9D9FE" w:rsidR="60288D83" w:rsidRDefault="68BF5296" w:rsidP="25A9E3C7">
            <w:pPr>
              <w:pStyle w:val="NormalParagraphStyle"/>
              <w:spacing w:line="240" w:lineRule="auto"/>
              <w:ind w:left="34"/>
              <w:jc w:val="center"/>
              <w:rPr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R.B.</w:t>
            </w:r>
            <w:r w:rsidR="1933A82F" w:rsidRPr="6833EB5C">
              <w:rPr>
                <w:color w:val="auto"/>
                <w:sz w:val="22"/>
                <w:szCs w:val="22"/>
                <w:lang w:val="lt-LT"/>
              </w:rPr>
              <w:t>2</w:t>
            </w:r>
            <w:r w:rsidR="618F5F42" w:rsidRPr="6833EB5C">
              <w:rPr>
                <w:color w:val="auto"/>
                <w:sz w:val="22"/>
                <w:szCs w:val="22"/>
                <w:lang w:val="lt-LT"/>
              </w:rPr>
              <w:t>01</w:t>
            </w:r>
            <w:r w:rsidRPr="6833EB5C">
              <w:rPr>
                <w:color w:val="auto"/>
                <w:sz w:val="22"/>
                <w:szCs w:val="22"/>
                <w:lang w:val="lt-LT"/>
              </w:rPr>
              <w:t>-</w:t>
            </w:r>
            <w:r w:rsidR="75540B03" w:rsidRPr="6833EB5C">
              <w:rPr>
                <w:color w:val="auto"/>
                <w:sz w:val="22"/>
                <w:szCs w:val="22"/>
                <w:lang w:val="lt-LT"/>
              </w:rPr>
              <w:t>A</w:t>
            </w:r>
            <w:r w:rsidR="79E30046" w:rsidRPr="6833EB5C">
              <w:rPr>
                <w:color w:val="auto"/>
                <w:sz w:val="22"/>
                <w:szCs w:val="22"/>
                <w:lang w:val="lt-LT"/>
              </w:rPr>
              <w:t>.</w:t>
            </w:r>
            <w:r w:rsidR="75540B03" w:rsidRPr="6833EB5C">
              <w:rPr>
                <w:color w:val="auto"/>
                <w:sz w:val="22"/>
                <w:szCs w:val="22"/>
                <w:lang w:val="lt-LT"/>
              </w:rPr>
              <w:t>1</w:t>
            </w:r>
            <w:r w:rsidRPr="6833EB5C">
              <w:rPr>
                <w:sz w:val="22"/>
                <w:szCs w:val="22"/>
              </w:rPr>
              <w:t>.</w:t>
            </w:r>
          </w:p>
        </w:tc>
        <w:tc>
          <w:tcPr>
            <w:tcW w:w="54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8179F1" w14:textId="4B08BDD6" w:rsidR="60288D83" w:rsidRDefault="68BF5296" w:rsidP="6833EB5C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Bendrasis rezultato stebėsenos rodiklis priskirtas </w:t>
            </w:r>
            <w:r w:rsidR="046F2D03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A</w:t>
            </w:r>
            <w:r w:rsidR="2D51C041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komponento </w:t>
            </w:r>
            <w:r w:rsidR="2397932B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A</w:t>
            </w:r>
            <w:r w:rsidR="4DD0797A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.</w:t>
            </w:r>
            <w:r w:rsidR="41101BBE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1</w:t>
            </w:r>
            <w:r w:rsidR="4ECABD28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</w:t>
            </w:r>
            <w:r w:rsidR="6FD045B9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priemonei (reformai/investicijai)</w:t>
            </w:r>
          </w:p>
        </w:tc>
      </w:tr>
      <w:tr w:rsidR="25A9E3C7" w14:paraId="4941A957" w14:textId="77777777" w:rsidTr="001A0B50">
        <w:trPr>
          <w:trHeight w:val="645"/>
        </w:trPr>
        <w:tc>
          <w:tcPr>
            <w:tcW w:w="423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26E8A4" w14:textId="067C8A44" w:rsidR="05E9BC12" w:rsidRDefault="65920DB8" w:rsidP="25A9E3C7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t>R.S.001-A.1</w:t>
            </w:r>
          </w:p>
          <w:p w14:paraId="3E82A441" w14:textId="019788D9" w:rsidR="25A9E3C7" w:rsidRDefault="25A9E3C7" w:rsidP="25A9E3C7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4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B2677C" w14:textId="38605595" w:rsidR="05E9BC12" w:rsidRDefault="1D75205C" w:rsidP="6833EB5C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Specialusis rezultato stebėsenos rodiklis priskirtas A komponento A</w:t>
            </w:r>
            <w:r w:rsidR="0BB17650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.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1</w:t>
            </w:r>
            <w:r w:rsidR="0B515AC0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priemonei (reformai/investicijai)</w:t>
            </w:r>
          </w:p>
        </w:tc>
      </w:tr>
      <w:tr w:rsidR="25A9E3C7" w14:paraId="04B84054" w14:textId="77777777" w:rsidTr="001A0B50">
        <w:trPr>
          <w:trHeight w:val="645"/>
        </w:trPr>
        <w:tc>
          <w:tcPr>
            <w:tcW w:w="423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0FEE25" w14:textId="7936950D" w:rsidR="0F5D1596" w:rsidRDefault="06116772" w:rsidP="25A9E3C7">
            <w:pPr>
              <w:pStyle w:val="NormalParagraphStyle"/>
              <w:spacing w:line="240" w:lineRule="auto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6833EB5C">
              <w:rPr>
                <w:color w:val="auto"/>
                <w:sz w:val="22"/>
                <w:szCs w:val="22"/>
                <w:lang w:val="lt-LT"/>
              </w:rPr>
              <w:t>R.B.201-A</w:t>
            </w:r>
            <w:r w:rsidR="51D6943A" w:rsidRPr="6833EB5C">
              <w:rPr>
                <w:color w:val="auto"/>
                <w:sz w:val="22"/>
                <w:szCs w:val="22"/>
                <w:lang w:val="lt-LT"/>
              </w:rPr>
              <w:t>.1.1</w:t>
            </w:r>
          </w:p>
        </w:tc>
        <w:tc>
          <w:tcPr>
            <w:tcW w:w="54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3FA45F" w14:textId="41446DE3" w:rsidR="0F5D1596" w:rsidRDefault="0AC6D440" w:rsidP="25A9E3C7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Bendrasis rezultato stebėsenos rodiklis priskirtas </w:t>
            </w:r>
            <w:r w:rsidR="62136E88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A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komponento </w:t>
            </w:r>
            <w:r w:rsidR="3B4781D3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A</w:t>
            </w:r>
            <w:r w:rsidR="2510B9EC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.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1</w:t>
            </w:r>
            <w:r w:rsidR="286CF656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priemonei (reformai/investicijai) </w:t>
            </w:r>
            <w:r w:rsidR="60E1B50D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A</w:t>
            </w:r>
            <w:r w:rsidR="067B9A59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.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1</w:t>
            </w:r>
            <w:r w:rsidR="24AED477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.</w:t>
            </w:r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1. </w:t>
            </w:r>
            <w:proofErr w:type="spellStart"/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papriemonei</w:t>
            </w:r>
            <w:proofErr w:type="spellEnd"/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(</w:t>
            </w:r>
            <w:proofErr w:type="spellStart"/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papriemonės</w:t>
            </w:r>
            <w:proofErr w:type="spellEnd"/>
            <w:r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gali ir nebūti)</w:t>
            </w:r>
          </w:p>
        </w:tc>
      </w:tr>
      <w:tr w:rsidR="25A9E3C7" w14:paraId="6D343A9F" w14:textId="77777777" w:rsidTr="001A0B50">
        <w:trPr>
          <w:trHeight w:val="645"/>
        </w:trPr>
        <w:tc>
          <w:tcPr>
            <w:tcW w:w="423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EF2475" w14:textId="0CF03816" w:rsidR="6F4DD8B4" w:rsidRDefault="1FC5E028" w:rsidP="6833EB5C">
            <w:pPr>
              <w:pStyle w:val="NormalParagraphStyle"/>
              <w:spacing w:line="240" w:lineRule="auto"/>
              <w:jc w:val="center"/>
              <w:rPr>
                <w:color w:val="auto"/>
                <w:lang w:val="lt-LT"/>
              </w:rPr>
            </w:pPr>
            <w:r w:rsidRPr="6833EB5C">
              <w:rPr>
                <w:color w:val="auto"/>
                <w:lang w:val="lt-LT"/>
              </w:rPr>
              <w:t>R.S.001-A.1</w:t>
            </w:r>
            <w:r w:rsidR="76BAF19F" w:rsidRPr="6833EB5C">
              <w:rPr>
                <w:color w:val="auto"/>
                <w:lang w:val="lt-LT"/>
              </w:rPr>
              <w:t>.1</w:t>
            </w:r>
          </w:p>
        </w:tc>
        <w:tc>
          <w:tcPr>
            <w:tcW w:w="54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6D5805" w14:textId="2F801AD3" w:rsidR="6F4DD8B4" w:rsidRDefault="27DFE092" w:rsidP="6833EB5C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eastAsia="Times New Roman" w:hAnsi="Times New Roman"/>
              </w:rPr>
              <w:t>Specialusis rezultato stebėsenos rodiklis priskirtas A</w:t>
            </w:r>
            <w:r w:rsidR="0C23498E" w:rsidRPr="6833EB5C">
              <w:rPr>
                <w:rFonts w:ascii="Times New Roman" w:eastAsia="Times New Roman" w:hAnsi="Times New Roman"/>
              </w:rPr>
              <w:t xml:space="preserve"> </w:t>
            </w:r>
            <w:r w:rsidRPr="6833EB5C">
              <w:rPr>
                <w:rFonts w:ascii="Times New Roman" w:eastAsia="Times New Roman" w:hAnsi="Times New Roman"/>
              </w:rPr>
              <w:t xml:space="preserve"> komponento A</w:t>
            </w:r>
            <w:r w:rsidR="65967F66" w:rsidRPr="6833EB5C">
              <w:rPr>
                <w:rFonts w:ascii="Times New Roman" w:eastAsia="Times New Roman" w:hAnsi="Times New Roman"/>
              </w:rPr>
              <w:t>.</w:t>
            </w:r>
            <w:r w:rsidRPr="6833EB5C">
              <w:rPr>
                <w:rFonts w:ascii="Times New Roman" w:eastAsia="Times New Roman" w:hAnsi="Times New Roman"/>
              </w:rPr>
              <w:t>1</w:t>
            </w:r>
            <w:r w:rsidR="23BD4113" w:rsidRPr="6833EB5C">
              <w:rPr>
                <w:rFonts w:ascii="Times New Roman" w:eastAsia="Times New Roman" w:hAnsi="Times New Roman"/>
              </w:rPr>
              <w:t xml:space="preserve"> </w:t>
            </w:r>
            <w:r w:rsidRPr="6833EB5C">
              <w:rPr>
                <w:rFonts w:ascii="Times New Roman" w:eastAsia="Times New Roman" w:hAnsi="Times New Roman"/>
              </w:rPr>
              <w:t xml:space="preserve">priemonei (reformai/investicijai) 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A</w:t>
            </w:r>
            <w:r w:rsidR="4CC8E56D" w:rsidRPr="6833EB5C">
              <w:rPr>
                <w:rFonts w:ascii="Times New Roman" w:eastAsia="Times New Roman" w:hAnsi="Times New Roman"/>
                <w:lang w:eastAsia="lt-LT"/>
              </w:rPr>
              <w:t>.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>1</w:t>
            </w:r>
            <w:r w:rsidR="53A43EB5" w:rsidRPr="6833EB5C">
              <w:rPr>
                <w:rFonts w:ascii="Times New Roman" w:eastAsia="Times New Roman" w:hAnsi="Times New Roman"/>
                <w:lang w:eastAsia="lt-LT"/>
              </w:rPr>
              <w:t>.</w:t>
            </w:r>
            <w:r w:rsidRPr="6833EB5C">
              <w:rPr>
                <w:rFonts w:ascii="Times New Roman" w:eastAsia="Times New Roman" w:hAnsi="Times New Roman"/>
                <w:lang w:eastAsia="lt-LT"/>
              </w:rPr>
              <w:t xml:space="preserve">1 </w:t>
            </w:r>
            <w:proofErr w:type="spellStart"/>
            <w:r w:rsidRPr="6833EB5C">
              <w:rPr>
                <w:rFonts w:ascii="Times New Roman" w:eastAsia="Times New Roman" w:hAnsi="Times New Roman"/>
                <w:lang w:eastAsia="lt-LT"/>
              </w:rPr>
              <w:t>papriemonei</w:t>
            </w:r>
            <w:proofErr w:type="spellEnd"/>
            <w:r w:rsidRPr="6833EB5C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proofErr w:type="spellStart"/>
            <w:r w:rsidRPr="6833EB5C">
              <w:rPr>
                <w:rFonts w:ascii="Times New Roman" w:eastAsia="Times New Roman" w:hAnsi="Times New Roman"/>
                <w:lang w:eastAsia="lt-LT"/>
              </w:rPr>
              <w:t>papriemonės</w:t>
            </w:r>
            <w:proofErr w:type="spellEnd"/>
            <w:r w:rsidRPr="6833EB5C">
              <w:rPr>
                <w:rFonts w:ascii="Times New Roman" w:eastAsia="Times New Roman" w:hAnsi="Times New Roman"/>
                <w:lang w:eastAsia="lt-LT"/>
              </w:rPr>
              <w:t xml:space="preserve"> gali ir nebūti)</w:t>
            </w:r>
          </w:p>
        </w:tc>
      </w:tr>
      <w:bookmarkEnd w:id="0"/>
    </w:tbl>
    <w:p w14:paraId="51241AE7" w14:textId="14A7BAEA" w:rsidR="242946D8" w:rsidRDefault="242946D8" w:rsidP="242946D8">
      <w:pPr>
        <w:rPr>
          <w:rFonts w:ascii="Times New Roman" w:eastAsia="Times New Roman" w:hAnsi="Times New Roman"/>
          <w:lang w:eastAsia="lt-LT"/>
        </w:rPr>
      </w:pPr>
    </w:p>
    <w:p w14:paraId="498DB9D8" w14:textId="42120D1F" w:rsidR="007A778B" w:rsidRPr="00882653" w:rsidRDefault="622CC024" w:rsidP="242946D8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  </w:t>
      </w:r>
      <w:r w:rsidR="5DC12BC8" w:rsidRPr="242946D8">
        <w:rPr>
          <w:rFonts w:ascii="Times New Roman" w:eastAsia="Times New Roman" w:hAnsi="Times New Roman"/>
          <w:lang w:eastAsia="lt-LT"/>
        </w:rPr>
        <w:t>1</w:t>
      </w:r>
      <w:r w:rsidR="737A051A" w:rsidRPr="242946D8">
        <w:rPr>
          <w:rFonts w:ascii="Times New Roman" w:eastAsia="Times New Roman" w:hAnsi="Times New Roman"/>
          <w:lang w:eastAsia="lt-LT"/>
        </w:rPr>
        <w:t>2</w:t>
      </w:r>
      <w:r w:rsidR="3D1F515C" w:rsidRPr="242946D8">
        <w:rPr>
          <w:rFonts w:ascii="Times New Roman" w:eastAsia="Times New Roman" w:hAnsi="Times New Roman"/>
          <w:lang w:eastAsia="lt-LT"/>
        </w:rPr>
        <w:t xml:space="preserve">.4. VI registruojant IS2021 RRF stebėsenos rodiklius konkrečiam regionui, unikalus RRF  stebėsenos rodiklio numeris yra automatiškai papildomas (naudojant ženklą „-“) konkretaus regiono kodu. </w:t>
      </w:r>
      <w:r w:rsidR="3D1F515C" w:rsidRPr="242946D8">
        <w:rPr>
          <w:rFonts w:ascii="Times New Roman" w:hAnsi="Times New Roman"/>
        </w:rPr>
        <w:t>Pavyzdžiai pateikiami 1</w:t>
      </w:r>
      <w:r w:rsidR="26987A8D" w:rsidRPr="242946D8">
        <w:rPr>
          <w:rFonts w:ascii="Times New Roman" w:hAnsi="Times New Roman"/>
        </w:rPr>
        <w:t>4</w:t>
      </w:r>
      <w:r w:rsidR="3D1F515C" w:rsidRPr="242946D8">
        <w:rPr>
          <w:rFonts w:ascii="Times New Roman" w:hAnsi="Times New Roman"/>
        </w:rPr>
        <w:t xml:space="preserve"> lentelėje.</w:t>
      </w:r>
    </w:p>
    <w:p w14:paraId="7E993794" w14:textId="77777777" w:rsidR="007A778B" w:rsidRPr="00882653" w:rsidRDefault="007A778B" w:rsidP="60288D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5C74112A" w14:textId="161189A3" w:rsidR="007A778B" w:rsidRPr="00882653" w:rsidRDefault="3D1F515C" w:rsidP="60288D83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79330CDC">
        <w:rPr>
          <w:rFonts w:ascii="Times New Roman" w:eastAsia="Times New Roman" w:hAnsi="Times New Roman"/>
          <w:i/>
          <w:iCs/>
        </w:rPr>
        <w:t>1</w:t>
      </w:r>
      <w:r w:rsidR="2D57FC26" w:rsidRPr="79330CDC">
        <w:rPr>
          <w:rFonts w:ascii="Times New Roman" w:eastAsia="Times New Roman" w:hAnsi="Times New Roman"/>
          <w:i/>
          <w:iCs/>
        </w:rPr>
        <w:t>4</w:t>
      </w:r>
      <w:r w:rsidRPr="79330CDC">
        <w:rPr>
          <w:rFonts w:ascii="Times New Roman" w:eastAsia="Times New Roman" w:hAnsi="Times New Roman"/>
          <w:i/>
          <w:iCs/>
        </w:rPr>
        <w:t xml:space="preserve"> lentelė</w:t>
      </w:r>
      <w:r w:rsidRPr="79330CDC">
        <w:rPr>
          <w:rFonts w:ascii="Times New Roman" w:eastAsia="Times New Roman" w:hAnsi="Times New Roman"/>
          <w:lang w:eastAsia="lt-LT"/>
        </w:rPr>
        <w:t xml:space="preserve">. Regiono kategorijai užregistruotų </w:t>
      </w:r>
      <w:r w:rsidR="4BA8AFCD" w:rsidRPr="79330CDC">
        <w:rPr>
          <w:rFonts w:ascii="Times New Roman" w:eastAsia="Times New Roman" w:hAnsi="Times New Roman"/>
          <w:color w:val="000000" w:themeColor="text1"/>
        </w:rPr>
        <w:t>RRF</w:t>
      </w:r>
      <w:r w:rsidRPr="79330CDC">
        <w:rPr>
          <w:rFonts w:ascii="Times New Roman" w:eastAsia="Times New Roman" w:hAnsi="Times New Roman"/>
          <w:lang w:eastAsia="lt-LT"/>
        </w:rPr>
        <w:t xml:space="preserve"> stebėsenos rodiklių numerių pavyzdžiai: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280"/>
        <w:gridCol w:w="5382"/>
      </w:tblGrid>
      <w:tr w:rsidR="60288D83" w14:paraId="4A275643" w14:textId="77777777" w:rsidTr="6833EB5C">
        <w:trPr>
          <w:trHeight w:val="60"/>
        </w:trPr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0EA11" w14:textId="5B8DC8C8" w:rsidR="3FE5AD67" w:rsidRDefault="4EFAEF0F" w:rsidP="6833EB5C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000000" w:themeColor="text1"/>
              </w:rPr>
            </w:pPr>
            <w:r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>RRF</w:t>
            </w:r>
            <w:r w:rsidR="4F3070F7" w:rsidRPr="6833EB5C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stebėsenos rodiklio  numerio pavyzdys  su regiono kategorija 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15EFDE" w14:textId="64DA35A5" w:rsidR="60288D83" w:rsidRDefault="4F3070F7" w:rsidP="60288D83">
            <w:pPr>
              <w:pStyle w:val="NormalParagraphStyle"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6833EB5C">
              <w:rPr>
                <w:b/>
                <w:bCs/>
                <w:sz w:val="22"/>
                <w:szCs w:val="22"/>
                <w:lang w:val="lt-LT"/>
              </w:rPr>
              <w:t>Detalus numerio paaiškinimas</w:t>
            </w:r>
          </w:p>
        </w:tc>
      </w:tr>
      <w:tr w:rsidR="60288D83" w14:paraId="3C02BABD" w14:textId="77777777" w:rsidTr="6833EB5C">
        <w:trPr>
          <w:trHeight w:val="60"/>
        </w:trPr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AD5A1C" w14:textId="51CDD8E3" w:rsidR="60288D83" w:rsidRDefault="718C45E9" w:rsidP="009D077F">
            <w:pPr>
              <w:pStyle w:val="NormalParagraphStyle"/>
              <w:spacing w:line="240" w:lineRule="auto"/>
              <w:jc w:val="center"/>
              <w:rPr>
                <w:color w:val="000000" w:themeColor="text1"/>
                <w:lang w:val="lt-LT"/>
              </w:rPr>
            </w:pPr>
            <w:r w:rsidRPr="6833EB5C">
              <w:rPr>
                <w:color w:val="000000" w:themeColor="text1"/>
                <w:lang w:val="lt-LT"/>
              </w:rPr>
              <w:t>P.B.</w:t>
            </w:r>
            <w:r w:rsidR="5B3D66CA" w:rsidRPr="6833EB5C">
              <w:rPr>
                <w:color w:val="000000" w:themeColor="text1"/>
                <w:lang w:val="lt-LT"/>
              </w:rPr>
              <w:t>2</w:t>
            </w:r>
            <w:r w:rsidR="6C930C63" w:rsidRPr="6833EB5C">
              <w:rPr>
                <w:color w:val="000000" w:themeColor="text1"/>
                <w:lang w:val="lt-LT"/>
              </w:rPr>
              <w:t>01</w:t>
            </w:r>
            <w:r w:rsidRPr="6833EB5C">
              <w:rPr>
                <w:color w:val="000000" w:themeColor="text1"/>
                <w:lang w:val="lt-LT"/>
              </w:rPr>
              <w:t>-</w:t>
            </w:r>
            <w:r w:rsidR="1A8EDFA3" w:rsidRPr="6833EB5C">
              <w:rPr>
                <w:color w:val="000000" w:themeColor="text1"/>
                <w:lang w:val="lt-LT"/>
              </w:rPr>
              <w:t>A</w:t>
            </w:r>
            <w:r w:rsidR="33463EB1" w:rsidRPr="6833EB5C">
              <w:rPr>
                <w:color w:val="000000" w:themeColor="text1"/>
                <w:lang w:val="lt-LT"/>
              </w:rPr>
              <w:t>.</w:t>
            </w:r>
            <w:r w:rsidR="5F281E8F" w:rsidRPr="6833EB5C">
              <w:rPr>
                <w:color w:val="000000" w:themeColor="text1"/>
                <w:lang w:val="lt-LT"/>
              </w:rPr>
              <w:t>1</w:t>
            </w:r>
            <w:r w:rsidRPr="6833EB5C">
              <w:rPr>
                <w:color w:val="000000" w:themeColor="text1"/>
                <w:lang w:val="lt-LT"/>
              </w:rPr>
              <w:t xml:space="preserve">.- </w:t>
            </w:r>
            <w:r w:rsidR="72B73DFA" w:rsidRPr="6833EB5C">
              <w:rPr>
                <w:color w:val="000000" w:themeColor="text1"/>
                <w:lang w:val="lt-LT"/>
              </w:rPr>
              <w:t>0</w:t>
            </w:r>
            <w:r w:rsidR="7C7E3800" w:rsidRPr="6833EB5C">
              <w:rPr>
                <w:color w:val="000000" w:themeColor="text1"/>
                <w:lang w:val="lt-LT"/>
              </w:rPr>
              <w:t>-RRF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0BBA8F" w14:textId="22054CFE" w:rsidR="60288D83" w:rsidRDefault="68BF5296" w:rsidP="6833EB5C">
            <w:pPr>
              <w:pStyle w:val="NoSpacing"/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6833EB5C">
              <w:rPr>
                <w:rFonts w:ascii="Times New Roman" w:eastAsia="Times New Roman" w:hAnsi="Times New Roman"/>
              </w:rPr>
              <w:t xml:space="preserve">Bendrasis produkto stebėsenos rodiklis priskirtas </w:t>
            </w:r>
            <w:r w:rsidR="2E979C3D" w:rsidRPr="6833EB5C">
              <w:rPr>
                <w:rFonts w:ascii="Times New Roman" w:eastAsia="Times New Roman" w:hAnsi="Times New Roman"/>
              </w:rPr>
              <w:t>A</w:t>
            </w:r>
            <w:r w:rsidR="5E32C4E9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 komponento </w:t>
            </w:r>
            <w:r w:rsidR="14642646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A.</w:t>
            </w:r>
            <w:r w:rsidR="5E32C4E9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1. </w:t>
            </w:r>
            <w:r w:rsidR="29639A78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priemonei (</w:t>
            </w:r>
            <w:r w:rsidR="5E32C4E9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reformai/investicijai</w:t>
            </w:r>
            <w:r w:rsidR="77C1F4F1" w:rsidRPr="6833EB5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)</w:t>
            </w:r>
            <w:r w:rsidRPr="6833EB5C">
              <w:rPr>
                <w:rFonts w:ascii="Times New Roman" w:eastAsia="Times New Roman" w:hAnsi="Times New Roman"/>
              </w:rPr>
              <w:t xml:space="preserve"> </w:t>
            </w:r>
            <w:r w:rsidR="2180EB85" w:rsidRPr="6833EB5C">
              <w:rPr>
                <w:rFonts w:ascii="Times New Roman" w:eastAsia="Times New Roman" w:hAnsi="Times New Roman"/>
              </w:rPr>
              <w:t xml:space="preserve">regionas netaikomas </w:t>
            </w:r>
            <w:r w:rsidR="6022C668" w:rsidRPr="6833EB5C">
              <w:rPr>
                <w:rFonts w:ascii="Times New Roman" w:eastAsia="Times New Roman" w:hAnsi="Times New Roman"/>
              </w:rPr>
              <w:t xml:space="preserve"> (0)</w:t>
            </w:r>
          </w:p>
        </w:tc>
      </w:tr>
    </w:tbl>
    <w:p w14:paraId="625E430C" w14:textId="0B513AD7" w:rsidR="007A778B" w:rsidRPr="00882653" w:rsidRDefault="007A778B" w:rsidP="6833EB5C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223BC82" w14:textId="0782949C" w:rsidR="007A778B" w:rsidRPr="00882653" w:rsidRDefault="62D60FF2" w:rsidP="6833EB5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   </w:t>
      </w:r>
      <w:r w:rsidR="53FF532A" w:rsidRPr="242946D8">
        <w:rPr>
          <w:rFonts w:ascii="Times New Roman" w:eastAsia="Times New Roman" w:hAnsi="Times New Roman"/>
          <w:lang w:eastAsia="lt-LT"/>
        </w:rPr>
        <w:t>1</w:t>
      </w:r>
      <w:r w:rsidR="06299625" w:rsidRPr="242946D8">
        <w:rPr>
          <w:rFonts w:ascii="Times New Roman" w:eastAsia="Times New Roman" w:hAnsi="Times New Roman"/>
          <w:lang w:eastAsia="lt-LT"/>
        </w:rPr>
        <w:t>3</w:t>
      </w:r>
      <w:r w:rsidR="3E752887" w:rsidRPr="242946D8">
        <w:rPr>
          <w:rFonts w:ascii="Times New Roman" w:eastAsia="Times New Roman" w:hAnsi="Times New Roman"/>
          <w:lang w:eastAsia="lt-LT"/>
        </w:rPr>
        <w:t xml:space="preserve">. </w:t>
      </w:r>
      <w:r w:rsidR="477DE5AB" w:rsidRPr="242946D8">
        <w:rPr>
          <w:rFonts w:ascii="Times New Roman" w:eastAsia="Times New Roman" w:hAnsi="Times New Roman"/>
        </w:rPr>
        <w:t xml:space="preserve">ESFIP </w:t>
      </w:r>
      <w:r w:rsidR="3E752887" w:rsidRPr="242946D8">
        <w:rPr>
          <w:rFonts w:ascii="Times New Roman" w:eastAsia="Times New Roman" w:hAnsi="Times New Roman"/>
          <w:lang w:eastAsia="lt-LT"/>
        </w:rPr>
        <w:t>Nacionaliniai stebėsenos rodikliai koduojami šia tvarka:</w:t>
      </w:r>
    </w:p>
    <w:p w14:paraId="6003B824" w14:textId="54DBAD2F" w:rsidR="007A778B" w:rsidRPr="00882653" w:rsidRDefault="1CDBADB4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lastRenderedPageBreak/>
        <w:t xml:space="preserve">     </w:t>
      </w:r>
      <w:r w:rsidR="3E752887" w:rsidRPr="242946D8">
        <w:rPr>
          <w:rFonts w:ascii="Times New Roman" w:eastAsia="Times New Roman" w:hAnsi="Times New Roman"/>
          <w:lang w:eastAsia="lt-LT"/>
        </w:rPr>
        <w:t>1</w:t>
      </w:r>
      <w:r w:rsidR="4F8C63C2" w:rsidRPr="242946D8">
        <w:rPr>
          <w:rFonts w:ascii="Times New Roman" w:eastAsia="Times New Roman" w:hAnsi="Times New Roman"/>
          <w:lang w:eastAsia="lt-LT"/>
        </w:rPr>
        <w:t>3</w:t>
      </w:r>
      <w:r w:rsidR="3E752887" w:rsidRPr="242946D8">
        <w:rPr>
          <w:rFonts w:ascii="Times New Roman" w:eastAsia="Times New Roman" w:hAnsi="Times New Roman"/>
          <w:lang w:eastAsia="lt-LT"/>
        </w:rPr>
        <w:t xml:space="preserve">.1. Rengdama </w:t>
      </w:r>
      <w:r w:rsidR="5E45AD87" w:rsidRPr="242946D8">
        <w:rPr>
          <w:rFonts w:ascii="Times New Roman" w:eastAsia="Times New Roman" w:hAnsi="Times New Roman"/>
          <w:lang w:eastAsia="lt-LT"/>
        </w:rPr>
        <w:t>priemonę</w:t>
      </w:r>
      <w:r w:rsidR="3E752887" w:rsidRPr="242946D8">
        <w:rPr>
          <w:rFonts w:ascii="Times New Roman" w:eastAsia="Times New Roman" w:hAnsi="Times New Roman"/>
          <w:lang w:eastAsia="lt-LT"/>
        </w:rPr>
        <w:t>, kiekvienam nacionaliniam stebėsenos rodikliui ministerija suteikia unikalų kodą, kuris sudaromas iš dviejų raidžių ir stebėsenos rodiklio eilės numerį žyminčio triženklio skaičiaus, visus tris dedamuosius atskiriant taškais (.):</w:t>
      </w:r>
    </w:p>
    <w:p w14:paraId="09BC3318" w14:textId="76C46C2C" w:rsidR="007A778B" w:rsidRPr="00882653" w:rsidRDefault="4C2992D5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 </w:t>
      </w:r>
      <w:r w:rsidR="3E752887" w:rsidRPr="242946D8">
        <w:rPr>
          <w:rFonts w:ascii="Times New Roman" w:eastAsia="Times New Roman" w:hAnsi="Times New Roman"/>
          <w:lang w:eastAsia="lt-LT"/>
        </w:rPr>
        <w:t>1</w:t>
      </w:r>
      <w:r w:rsidR="6729B823" w:rsidRPr="242946D8">
        <w:rPr>
          <w:rFonts w:ascii="Times New Roman" w:eastAsia="Times New Roman" w:hAnsi="Times New Roman"/>
          <w:lang w:eastAsia="lt-LT"/>
        </w:rPr>
        <w:t>3</w:t>
      </w:r>
      <w:r w:rsidR="3E752887" w:rsidRPr="242946D8">
        <w:rPr>
          <w:rFonts w:ascii="Times New Roman" w:eastAsia="Times New Roman" w:hAnsi="Times New Roman"/>
          <w:lang w:eastAsia="lt-LT"/>
        </w:rPr>
        <w:t xml:space="preserve">.1.1. Pirmoji raidė nurodoma atsižvelgiant į nacionalinio stebėsenos rodiklio tipą: „R“ raidė nurodoma, kai koduojamas rezultato rodiklis, o „P“ – kai koduojamas produkto rodiklis. </w:t>
      </w:r>
    </w:p>
    <w:p w14:paraId="1400D66B" w14:textId="53A5A223" w:rsidR="007A778B" w:rsidRPr="00882653" w:rsidRDefault="4A1B9DA3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 </w:t>
      </w:r>
      <w:r w:rsidR="3E752887" w:rsidRPr="242946D8">
        <w:rPr>
          <w:rFonts w:ascii="Times New Roman" w:eastAsia="Times New Roman" w:hAnsi="Times New Roman"/>
          <w:lang w:eastAsia="lt-LT"/>
        </w:rPr>
        <w:t>1</w:t>
      </w:r>
      <w:r w:rsidR="75147F69" w:rsidRPr="242946D8">
        <w:rPr>
          <w:rFonts w:ascii="Times New Roman" w:eastAsia="Times New Roman" w:hAnsi="Times New Roman"/>
          <w:lang w:eastAsia="lt-LT"/>
        </w:rPr>
        <w:t>3</w:t>
      </w:r>
      <w:r w:rsidR="3E752887" w:rsidRPr="242946D8">
        <w:rPr>
          <w:rFonts w:ascii="Times New Roman" w:eastAsia="Times New Roman" w:hAnsi="Times New Roman"/>
          <w:lang w:eastAsia="lt-LT"/>
        </w:rPr>
        <w:t>.1.2. Antroji raidė nurodoma atsižvelgiant į nacionalinio stebėsenos rodiklio rūšį: „N“ raidė nurodoma visada, kai koduojamas nacionalinis stebėsenos rodiklis.</w:t>
      </w:r>
    </w:p>
    <w:p w14:paraId="7F2E9145" w14:textId="79D157AD" w:rsidR="007A778B" w:rsidRPr="00882653" w:rsidRDefault="35DFBF2E" w:rsidP="242946D8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lt-LT"/>
        </w:rPr>
      </w:pPr>
      <w:r w:rsidRPr="382E858D">
        <w:rPr>
          <w:rFonts w:ascii="Times New Roman" w:eastAsia="Times New Roman" w:hAnsi="Times New Roman"/>
          <w:lang w:eastAsia="lt-LT"/>
        </w:rPr>
        <w:t xml:space="preserve">      </w:t>
      </w:r>
      <w:r w:rsidR="3E752887" w:rsidRPr="382E858D">
        <w:rPr>
          <w:rFonts w:ascii="Times New Roman" w:eastAsia="Times New Roman" w:hAnsi="Times New Roman"/>
          <w:lang w:eastAsia="lt-LT"/>
        </w:rPr>
        <w:t>1</w:t>
      </w:r>
      <w:r w:rsidR="6F3A792B" w:rsidRPr="382E858D">
        <w:rPr>
          <w:rFonts w:ascii="Times New Roman" w:eastAsia="Times New Roman" w:hAnsi="Times New Roman"/>
          <w:lang w:eastAsia="lt-LT"/>
        </w:rPr>
        <w:t>3</w:t>
      </w:r>
      <w:r w:rsidR="3E752887" w:rsidRPr="382E858D">
        <w:rPr>
          <w:rFonts w:ascii="Times New Roman" w:eastAsia="Times New Roman" w:hAnsi="Times New Roman"/>
          <w:lang w:eastAsia="lt-LT"/>
        </w:rPr>
        <w:t xml:space="preserve">.1.3. Nacionalinio stebėsenos rodiklio eilės numerį žymintis triženklis skaičius nurodomas </w:t>
      </w:r>
      <w:r w:rsidR="7297EF55" w:rsidRPr="382E858D">
        <w:rPr>
          <w:rFonts w:ascii="Times New Roman" w:eastAsia="Times New Roman" w:hAnsi="Times New Roman"/>
          <w:lang w:eastAsia="lt-LT"/>
        </w:rPr>
        <w:t>eilės tvarka</w:t>
      </w:r>
      <w:r w:rsidR="3E752887" w:rsidRPr="382E858D">
        <w:rPr>
          <w:rFonts w:ascii="Times New Roman" w:eastAsia="Times New Roman" w:hAnsi="Times New Roman"/>
          <w:lang w:eastAsia="lt-LT"/>
        </w:rPr>
        <w:t>. Rezultato ir produkto stebėsenos rodikliai numeruojami pagal atskirą, tačiau vienodą numerių grupę (tiek vieno, tiek kito tipo stebėsenos rodikliams taikoma ta pati numeracijos logika, todėl numeriai gali dubliuotis – produkto ir rezultato rodikliai bus atskiriami pagal atitinkamą raidžių kombinaciją, kuri sudaroma šios instrukcijos 1</w:t>
      </w:r>
      <w:r w:rsidR="5BB8381A" w:rsidRPr="382E858D">
        <w:rPr>
          <w:rFonts w:ascii="Times New Roman" w:eastAsia="Times New Roman" w:hAnsi="Times New Roman"/>
          <w:lang w:eastAsia="lt-LT"/>
        </w:rPr>
        <w:t>3</w:t>
      </w:r>
      <w:r w:rsidR="3E752887" w:rsidRPr="382E858D">
        <w:rPr>
          <w:rFonts w:ascii="Times New Roman" w:eastAsia="Times New Roman" w:hAnsi="Times New Roman"/>
          <w:lang w:eastAsia="lt-LT"/>
        </w:rPr>
        <w:t>.1.1</w:t>
      </w:r>
      <w:r w:rsidR="221D3735" w:rsidRPr="382E858D">
        <w:rPr>
          <w:rFonts w:ascii="Times New Roman" w:eastAsia="Times New Roman" w:hAnsi="Times New Roman"/>
          <w:lang w:eastAsia="lt-LT"/>
        </w:rPr>
        <w:t>–</w:t>
      </w:r>
      <w:r w:rsidR="3E752887" w:rsidRPr="382E858D">
        <w:rPr>
          <w:rFonts w:ascii="Times New Roman" w:eastAsia="Times New Roman" w:hAnsi="Times New Roman"/>
          <w:lang w:eastAsia="lt-LT"/>
        </w:rPr>
        <w:t>1</w:t>
      </w:r>
      <w:r w:rsidR="297970DE" w:rsidRPr="382E858D">
        <w:rPr>
          <w:rFonts w:ascii="Times New Roman" w:eastAsia="Times New Roman" w:hAnsi="Times New Roman"/>
          <w:lang w:eastAsia="lt-LT"/>
        </w:rPr>
        <w:t>3</w:t>
      </w:r>
      <w:r w:rsidR="3E752887" w:rsidRPr="382E858D">
        <w:rPr>
          <w:rFonts w:ascii="Times New Roman" w:eastAsia="Times New Roman" w:hAnsi="Times New Roman"/>
          <w:lang w:eastAsia="lt-LT"/>
        </w:rPr>
        <w:t>.1.2 punktuose).</w:t>
      </w:r>
      <w:r w:rsidR="3E752887" w:rsidRPr="382E858D">
        <w:rPr>
          <w:rFonts w:ascii="Times New Roman" w:eastAsia="Times New Roman" w:hAnsi="Times New Roman"/>
          <w:color w:val="FF0000"/>
          <w:lang w:eastAsia="lt-LT"/>
        </w:rPr>
        <w:t xml:space="preserve">  </w:t>
      </w:r>
    </w:p>
    <w:p w14:paraId="3888126E" w14:textId="25D5623A" w:rsidR="00B97C1D" w:rsidRPr="008B51C6" w:rsidRDefault="1E994A44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 </w:t>
      </w:r>
      <w:r w:rsidR="10F44CF2" w:rsidRPr="242946D8">
        <w:rPr>
          <w:rFonts w:ascii="Times New Roman" w:eastAsia="Times New Roman" w:hAnsi="Times New Roman"/>
          <w:lang w:eastAsia="lt-LT"/>
        </w:rPr>
        <w:t xml:space="preserve">Jei pakeitus </w:t>
      </w:r>
      <w:r w:rsidR="254D3061" w:rsidRPr="242946D8">
        <w:rPr>
          <w:rFonts w:ascii="Times New Roman" w:eastAsia="Times New Roman" w:hAnsi="Times New Roman"/>
          <w:lang w:eastAsia="lt-LT"/>
        </w:rPr>
        <w:t>priemonę</w:t>
      </w:r>
      <w:r w:rsidR="10F44CF2" w:rsidRPr="242946D8">
        <w:rPr>
          <w:rFonts w:ascii="Times New Roman" w:eastAsia="Times New Roman" w:hAnsi="Times New Roman"/>
          <w:lang w:eastAsia="lt-LT"/>
        </w:rPr>
        <w:t xml:space="preserve">, yra įtraukiamas naujas nacionalinis stebėsenos rodiklis, jis turi būti numeruojamas tolesne eilės tvarka, </w:t>
      </w:r>
      <w:proofErr w:type="spellStart"/>
      <w:r w:rsidR="10F44CF2" w:rsidRPr="242946D8">
        <w:rPr>
          <w:rFonts w:ascii="Times New Roman" w:eastAsia="Times New Roman" w:hAnsi="Times New Roman"/>
          <w:lang w:eastAsia="lt-LT"/>
        </w:rPr>
        <w:t>t.y</w:t>
      </w:r>
      <w:proofErr w:type="spellEnd"/>
      <w:r w:rsidR="10F44CF2" w:rsidRPr="242946D8">
        <w:rPr>
          <w:rFonts w:ascii="Times New Roman" w:eastAsia="Times New Roman" w:hAnsi="Times New Roman"/>
          <w:lang w:eastAsia="lt-LT"/>
        </w:rPr>
        <w:t>. jam priskiriamas eilės gale esama</w:t>
      </w:r>
      <w:r w:rsidR="7C8D81EF" w:rsidRPr="242946D8">
        <w:rPr>
          <w:rFonts w:ascii="Times New Roman" w:eastAsia="Times New Roman" w:hAnsi="Times New Roman"/>
          <w:lang w:eastAsia="lt-LT"/>
        </w:rPr>
        <w:t>s</w:t>
      </w:r>
      <w:r w:rsidR="10F44CF2" w:rsidRPr="242946D8">
        <w:rPr>
          <w:rFonts w:ascii="Times New Roman" w:eastAsia="Times New Roman" w:hAnsi="Times New Roman"/>
          <w:lang w:eastAsia="lt-LT"/>
        </w:rPr>
        <w:t xml:space="preserve"> numeris. Jei pakeitus </w:t>
      </w:r>
      <w:r w:rsidR="21AB2682" w:rsidRPr="242946D8">
        <w:rPr>
          <w:rFonts w:ascii="Times New Roman" w:eastAsia="Times New Roman" w:hAnsi="Times New Roman"/>
          <w:lang w:eastAsia="lt-LT"/>
        </w:rPr>
        <w:t>priemonę</w:t>
      </w:r>
      <w:r w:rsidR="10F44CF2" w:rsidRPr="242946D8">
        <w:rPr>
          <w:rFonts w:ascii="Times New Roman" w:eastAsia="Times New Roman" w:hAnsi="Times New Roman"/>
          <w:lang w:eastAsia="lt-LT"/>
        </w:rPr>
        <w:t>, tam tikras stebėsenos rodiklis yra panaikinamas, toliau eilėje esantys stebėsenos rodikliai nėra perkoduojami.</w:t>
      </w:r>
    </w:p>
    <w:p w14:paraId="1D516A7A" w14:textId="494C89DA" w:rsidR="007A778B" w:rsidRPr="008B51C6" w:rsidRDefault="268F381D" w:rsidP="242946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B51C6">
        <w:rPr>
          <w:rFonts w:ascii="Times New Roman" w:hAnsi="Times New Roman"/>
        </w:rPr>
        <w:t xml:space="preserve">    </w:t>
      </w:r>
      <w:r w:rsidR="3E752887" w:rsidRPr="008B51C6">
        <w:rPr>
          <w:rFonts w:ascii="Times New Roman" w:hAnsi="Times New Roman"/>
        </w:rPr>
        <w:t>1</w:t>
      </w:r>
      <w:r w:rsidR="191E5D5D" w:rsidRPr="008B51C6">
        <w:rPr>
          <w:rFonts w:ascii="Times New Roman" w:hAnsi="Times New Roman"/>
        </w:rPr>
        <w:t>3</w:t>
      </w:r>
      <w:r w:rsidR="3E752887" w:rsidRPr="008B51C6">
        <w:rPr>
          <w:rFonts w:ascii="Times New Roman" w:hAnsi="Times New Roman"/>
        </w:rPr>
        <w:t xml:space="preserve">.2. Tie patys stebėsenos rodikliai skirtingose </w:t>
      </w:r>
      <w:r w:rsidR="56667DF9" w:rsidRPr="008B51C6">
        <w:rPr>
          <w:rFonts w:ascii="Times New Roman" w:hAnsi="Times New Roman"/>
        </w:rPr>
        <w:t xml:space="preserve">tos pačios ministerijos administruojamose </w:t>
      </w:r>
      <w:r w:rsidR="3E752887" w:rsidRPr="008B51C6">
        <w:rPr>
          <w:rFonts w:ascii="Times New Roman" w:hAnsi="Times New Roman"/>
        </w:rPr>
        <w:t xml:space="preserve">priemonėse koduojami suteikiant jiems tą patį unikalų kodą. </w:t>
      </w:r>
    </w:p>
    <w:p w14:paraId="576E9E77" w14:textId="555692B6" w:rsidR="007A778B" w:rsidRPr="008B51C6" w:rsidRDefault="2484CC32" w:rsidP="242946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B51C6">
        <w:rPr>
          <w:rFonts w:ascii="Times New Roman" w:hAnsi="Times New Roman"/>
        </w:rPr>
        <w:t xml:space="preserve">      </w:t>
      </w:r>
      <w:r w:rsidR="3E752887" w:rsidRPr="008B51C6">
        <w:rPr>
          <w:rFonts w:ascii="Times New Roman" w:hAnsi="Times New Roman"/>
        </w:rPr>
        <w:t>1</w:t>
      </w:r>
      <w:r w:rsidR="26A69EC1" w:rsidRPr="008B51C6">
        <w:rPr>
          <w:rFonts w:ascii="Times New Roman" w:hAnsi="Times New Roman"/>
        </w:rPr>
        <w:t>3</w:t>
      </w:r>
      <w:r w:rsidR="3E752887" w:rsidRPr="008B51C6">
        <w:rPr>
          <w:rFonts w:ascii="Times New Roman" w:hAnsi="Times New Roman"/>
        </w:rPr>
        <w:t xml:space="preserve">.3. Nacionalinių stebėsenos rodiklių unikalių kodų pavyzdžiai pateikiami </w:t>
      </w:r>
      <w:r w:rsidR="2DAC33EA">
        <w:rPr>
          <w:rFonts w:ascii="Times New Roman" w:hAnsi="Times New Roman"/>
        </w:rPr>
        <w:t>1</w:t>
      </w:r>
      <w:r w:rsidR="02DADE67">
        <w:rPr>
          <w:rFonts w:ascii="Times New Roman" w:hAnsi="Times New Roman"/>
        </w:rPr>
        <w:t>5</w:t>
      </w:r>
      <w:r w:rsidR="3E752887" w:rsidRPr="008B51C6">
        <w:rPr>
          <w:rFonts w:ascii="Times New Roman" w:hAnsi="Times New Roman"/>
        </w:rPr>
        <w:t xml:space="preserve"> lentelėje.</w:t>
      </w:r>
    </w:p>
    <w:p w14:paraId="49C21465" w14:textId="77777777" w:rsidR="007A778B" w:rsidRPr="008B51C6" w:rsidRDefault="007A778B" w:rsidP="380065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35954660" w14:textId="243133A3" w:rsidR="007A778B" w:rsidRPr="00882653" w:rsidRDefault="3E752887" w:rsidP="380065D1">
      <w:pPr>
        <w:pStyle w:val="Hyperlink1"/>
        <w:spacing w:line="240" w:lineRule="auto"/>
        <w:ind w:firstLine="284"/>
        <w:rPr>
          <w:color w:val="auto"/>
          <w:sz w:val="22"/>
          <w:szCs w:val="22"/>
          <w:lang w:val="lt-LT"/>
        </w:rPr>
      </w:pPr>
      <w:r w:rsidRPr="6833EB5C">
        <w:rPr>
          <w:i/>
          <w:iCs/>
          <w:color w:val="auto"/>
          <w:sz w:val="22"/>
          <w:szCs w:val="22"/>
          <w:lang w:val="lt-LT"/>
        </w:rPr>
        <w:t>1</w:t>
      </w:r>
      <w:r w:rsidR="0F36E49D" w:rsidRPr="6833EB5C">
        <w:rPr>
          <w:i/>
          <w:iCs/>
          <w:color w:val="auto"/>
          <w:sz w:val="22"/>
          <w:szCs w:val="22"/>
          <w:lang w:val="lt-LT"/>
        </w:rPr>
        <w:t>5</w:t>
      </w:r>
      <w:r w:rsidRPr="6833EB5C">
        <w:rPr>
          <w:i/>
          <w:iCs/>
          <w:color w:val="auto"/>
          <w:sz w:val="22"/>
          <w:szCs w:val="22"/>
          <w:lang w:val="lt-LT"/>
        </w:rPr>
        <w:t xml:space="preserve"> lentelė</w:t>
      </w:r>
      <w:r w:rsidRPr="6833EB5C">
        <w:rPr>
          <w:color w:val="auto"/>
          <w:sz w:val="22"/>
          <w:szCs w:val="22"/>
          <w:lang w:val="lt-LT"/>
        </w:rPr>
        <w:t xml:space="preserve">. </w:t>
      </w:r>
      <w:r w:rsidRPr="6833EB5C">
        <w:rPr>
          <w:sz w:val="22"/>
          <w:szCs w:val="22"/>
          <w:lang w:val="lt-LT"/>
        </w:rPr>
        <w:t>Nacionalinių stebėsenos rodiklių unikalių kodų pavyzdžiai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7A778B" w:rsidRPr="00BE6C82" w14:paraId="0DDA2E13" w14:textId="77777777" w:rsidTr="382E858D">
        <w:trPr>
          <w:trHeight w:val="60"/>
          <w:tblHeader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B9A8FE" w14:textId="6936307F" w:rsidR="007A778B" w:rsidRPr="00882653" w:rsidRDefault="5A4C793E" w:rsidP="6833EB5C">
            <w:pPr>
              <w:pStyle w:val="NormalParagraphStyle"/>
              <w:keepNext/>
              <w:keepLines/>
              <w:spacing w:line="240" w:lineRule="auto"/>
              <w:ind w:left="34"/>
              <w:jc w:val="center"/>
              <w:rPr>
                <w:b/>
                <w:bCs/>
              </w:rPr>
            </w:pPr>
            <w:r w:rsidRPr="382E858D">
              <w:rPr>
                <w:b/>
                <w:bCs/>
              </w:rPr>
              <w:t>ESFIP</w:t>
            </w:r>
            <w:r w:rsidRPr="382E858D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</w:t>
            </w:r>
            <w:r w:rsidR="3E752887" w:rsidRPr="382E858D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Nacionalinio stebėsenos rodiklio unikalaus </w:t>
            </w:r>
            <w:r w:rsidR="7648383B" w:rsidRPr="382E858D">
              <w:rPr>
                <w:b/>
                <w:bCs/>
                <w:color w:val="auto"/>
                <w:sz w:val="22"/>
                <w:szCs w:val="22"/>
                <w:lang w:val="lt-LT"/>
              </w:rPr>
              <w:t>numerio</w:t>
            </w:r>
            <w:r w:rsidR="3E752887" w:rsidRPr="382E858D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pavyzdys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94E320" w14:textId="0CB440BF" w:rsidR="007A778B" w:rsidRPr="00882653" w:rsidRDefault="43155133" w:rsidP="380065D1">
            <w:pPr>
              <w:pStyle w:val="NormalParagraphStyle"/>
              <w:keepNext/>
              <w:keepLines/>
              <w:spacing w:line="240" w:lineRule="auto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00882653">
              <w:rPr>
                <w:b/>
                <w:bCs/>
                <w:sz w:val="22"/>
                <w:szCs w:val="22"/>
                <w:lang w:val="lt-LT"/>
              </w:rPr>
              <w:t xml:space="preserve">Detalus </w:t>
            </w:r>
            <w:r w:rsidR="00F306A0">
              <w:rPr>
                <w:b/>
                <w:bCs/>
                <w:sz w:val="22"/>
                <w:szCs w:val="22"/>
                <w:lang w:val="lt-LT"/>
              </w:rPr>
              <w:t>numerio</w:t>
            </w:r>
            <w:r w:rsidRPr="00882653">
              <w:rPr>
                <w:b/>
                <w:bCs/>
                <w:sz w:val="22"/>
                <w:szCs w:val="22"/>
                <w:lang w:val="lt-LT"/>
              </w:rPr>
              <w:t xml:space="preserve"> paaiškinimas</w:t>
            </w:r>
          </w:p>
        </w:tc>
      </w:tr>
      <w:tr w:rsidR="007A778B" w:rsidRPr="00BE6C82" w14:paraId="6F5C355A" w14:textId="77777777" w:rsidTr="382E858D">
        <w:trPr>
          <w:trHeight w:val="60"/>
        </w:trPr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2654AA" w14:textId="77777777" w:rsidR="007A778B" w:rsidRPr="00882653" w:rsidRDefault="43155133" w:rsidP="38006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2653">
              <w:rPr>
                <w:rFonts w:ascii="Times New Roman" w:hAnsi="Times New Roman"/>
              </w:rPr>
              <w:t>R.N.</w:t>
            </w:r>
            <w:r w:rsidR="3BF64B0F" w:rsidRPr="00882653">
              <w:rPr>
                <w:rFonts w:ascii="Times New Roman" w:hAnsi="Times New Roman"/>
              </w:rPr>
              <w:t>0</w:t>
            </w:r>
            <w:r w:rsidRPr="00882653">
              <w:rPr>
                <w:rFonts w:ascii="Times New Roman" w:hAnsi="Times New Roman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8AB55C" w14:textId="1AF1CE69" w:rsidR="007A778B" w:rsidRPr="00882653" w:rsidRDefault="43155133" w:rsidP="47F80B83">
            <w:pPr>
              <w:pStyle w:val="NoSpacing"/>
              <w:jc w:val="both"/>
              <w:rPr>
                <w:rFonts w:ascii="Times New Roman" w:hAnsi="Times New Roman"/>
                <w:lang w:eastAsia="lt-LT"/>
              </w:rPr>
            </w:pPr>
            <w:r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Nacionalini</w:t>
            </w:r>
            <w:r w:rsidR="3789A562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s rezultato stebėsenos rodiklis, </w:t>
            </w:r>
            <w:r w:rsidR="430F1330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kurio numeris pirmas</w:t>
            </w:r>
          </w:p>
        </w:tc>
      </w:tr>
      <w:tr w:rsidR="007A778B" w:rsidRPr="00BE6C82" w14:paraId="67EC69FA" w14:textId="77777777" w:rsidTr="382E858D">
        <w:trPr>
          <w:trHeight w:val="6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77C0F8" w14:textId="77777777" w:rsidR="007A778B" w:rsidRPr="00882653" w:rsidRDefault="533D625D" w:rsidP="38006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2653">
              <w:rPr>
                <w:rFonts w:ascii="Times New Roman" w:hAnsi="Times New Roman"/>
              </w:rPr>
              <w:t>P.N.8</w:t>
            </w:r>
            <w:r w:rsidR="43155133" w:rsidRPr="00882653">
              <w:rPr>
                <w:rFonts w:ascii="Times New Roman" w:hAnsi="Times New Roman"/>
              </w:rPr>
              <w:t>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32CCEC" w14:textId="313DB3FA" w:rsidR="007A778B" w:rsidRPr="00882653" w:rsidRDefault="43155133" w:rsidP="47F80B83">
            <w:pPr>
              <w:pStyle w:val="NoSpacing"/>
              <w:jc w:val="both"/>
              <w:rPr>
                <w:rFonts w:ascii="Times New Roman" w:hAnsi="Times New Roman"/>
              </w:rPr>
            </w:pPr>
            <w:r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Nacionalinis produkto stebėsenos rodiklis</w:t>
            </w:r>
            <w:r w:rsidR="207BA688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, </w:t>
            </w:r>
            <w:r w:rsidR="4A8D107A" w:rsidRPr="47F80B83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kurio numeris aštuoni šimtai pirmas</w:t>
            </w:r>
          </w:p>
        </w:tc>
      </w:tr>
    </w:tbl>
    <w:p w14:paraId="73AA798E" w14:textId="76DE453F" w:rsidR="007A778B" w:rsidRPr="00882653" w:rsidRDefault="1DC462AF" w:rsidP="242946D8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242946D8">
        <w:rPr>
          <w:rFonts w:ascii="Times New Roman" w:eastAsia="Times New Roman" w:hAnsi="Times New Roman"/>
          <w:lang w:eastAsia="lt-LT"/>
        </w:rPr>
        <w:t xml:space="preserve">      </w:t>
      </w:r>
      <w:r w:rsidR="7729DB88" w:rsidRPr="242946D8">
        <w:rPr>
          <w:rFonts w:ascii="Times New Roman" w:eastAsia="Times New Roman" w:hAnsi="Times New Roman"/>
          <w:lang w:eastAsia="lt-LT"/>
        </w:rPr>
        <w:t>1</w:t>
      </w:r>
      <w:r w:rsidR="69A74C6E" w:rsidRPr="242946D8">
        <w:rPr>
          <w:rFonts w:ascii="Times New Roman" w:eastAsia="Times New Roman" w:hAnsi="Times New Roman"/>
          <w:lang w:eastAsia="lt-LT"/>
        </w:rPr>
        <w:t>4</w:t>
      </w:r>
      <w:r w:rsidR="7729DB88" w:rsidRPr="242946D8">
        <w:rPr>
          <w:rFonts w:ascii="Times New Roman" w:eastAsia="Times New Roman" w:hAnsi="Times New Roman"/>
          <w:lang w:eastAsia="lt-LT"/>
        </w:rPr>
        <w:t xml:space="preserve">. </w:t>
      </w:r>
      <w:r w:rsidR="4AED766D" w:rsidRPr="242946D8">
        <w:rPr>
          <w:rFonts w:ascii="Times New Roman" w:eastAsia="Times New Roman" w:hAnsi="Times New Roman"/>
          <w:lang w:eastAsia="lt-LT"/>
        </w:rPr>
        <w:t>RRF nacionalini</w:t>
      </w:r>
      <w:r w:rsidR="2B3CC28D" w:rsidRPr="242946D8">
        <w:rPr>
          <w:rFonts w:ascii="Times New Roman" w:eastAsia="Times New Roman" w:hAnsi="Times New Roman"/>
          <w:lang w:eastAsia="lt-LT"/>
        </w:rPr>
        <w:t>ai</w:t>
      </w:r>
      <w:r w:rsidR="4AED766D" w:rsidRPr="242946D8">
        <w:rPr>
          <w:rFonts w:ascii="Times New Roman" w:eastAsia="Times New Roman" w:hAnsi="Times New Roman"/>
          <w:lang w:eastAsia="lt-LT"/>
        </w:rPr>
        <w:t xml:space="preserve"> stebėsenos rodikli</w:t>
      </w:r>
      <w:r w:rsidR="12D634BB" w:rsidRPr="242946D8">
        <w:rPr>
          <w:rFonts w:ascii="Times New Roman" w:eastAsia="Times New Roman" w:hAnsi="Times New Roman"/>
          <w:lang w:eastAsia="lt-LT"/>
        </w:rPr>
        <w:t>ai netaikomi</w:t>
      </w:r>
      <w:r w:rsidR="4AED766D" w:rsidRPr="242946D8">
        <w:rPr>
          <w:rFonts w:ascii="Times New Roman" w:eastAsia="Times New Roman" w:hAnsi="Times New Roman"/>
          <w:lang w:eastAsia="lt-LT"/>
        </w:rPr>
        <w:t>.</w:t>
      </w:r>
    </w:p>
    <w:p w14:paraId="2FD613BA" w14:textId="77777777" w:rsidR="00EF5CBA" w:rsidRPr="00882653" w:rsidRDefault="00EF5CBA" w:rsidP="380065D1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42BF8463" w14:textId="77777777" w:rsidR="007A778B" w:rsidRPr="00882653" w:rsidRDefault="43155133" w:rsidP="007A778B">
      <w:pPr>
        <w:spacing w:after="0" w:line="240" w:lineRule="auto"/>
        <w:jc w:val="center"/>
        <w:rPr>
          <w:rFonts w:ascii="Times New Roman" w:eastAsia="Times New Roman" w:hAnsi="Times New Roman"/>
          <w:lang w:val="en-US" w:eastAsia="lt-LT"/>
        </w:rPr>
      </w:pPr>
      <w:r w:rsidRPr="00882653">
        <w:rPr>
          <w:rFonts w:ascii="Times New Roman" w:eastAsia="Times New Roman" w:hAnsi="Times New Roman"/>
          <w:lang w:val="en-US" w:eastAsia="lt-LT"/>
        </w:rPr>
        <w:t>_________________</w:t>
      </w:r>
    </w:p>
    <w:p w14:paraId="48469E2F" w14:textId="77777777" w:rsidR="000218C0" w:rsidRPr="00BE6C82" w:rsidRDefault="000218C0" w:rsidP="00C17F11">
      <w:pPr>
        <w:ind w:left="720"/>
        <w:jc w:val="center"/>
        <w:rPr>
          <w:rFonts w:ascii="Times New Roman" w:hAnsi="Times New Roman"/>
        </w:rPr>
      </w:pPr>
    </w:p>
    <w:sectPr w:rsidR="000218C0" w:rsidRPr="00BE6C82">
      <w:headerReference w:type="even" r:id="rId11"/>
      <w:headerReference w:type="first" r:id="rId12"/>
      <w:pgSz w:w="11907" w:h="16840" w:code="9"/>
      <w:pgMar w:top="1134" w:right="851" w:bottom="1134" w:left="1418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79A363" w16cex:dateUtc="2021-06-16T05:21:56.052Z"/>
  <w16cex:commentExtensible w16cex:durableId="58593FC8" w16cex:dateUtc="2021-06-16T05:25:36.886Z"/>
  <w16cex:commentExtensible w16cex:durableId="1370534B" w16cex:dateUtc="2021-06-16T05:36:04.553Z"/>
  <w16cex:commentExtensible w16cex:durableId="4F18DD38" w16cex:dateUtc="2021-06-16T05:21:56.0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788A32" w16cid:durableId="2A79A363"/>
  <w16cid:commentId w16cid:paraId="55FE31BF" w16cid:durableId="58593FC8"/>
  <w16cid:commentId w16cid:paraId="2983AAB3" w16cid:durableId="1370534B"/>
  <w16cid:commentId w16cid:paraId="44E4F757" w16cid:durableId="4F18DD38"/>
  <w16cid:commentId w16cid:paraId="49F21D8C" w16cid:durableId="66D01E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8A8C6" w14:textId="77777777" w:rsidR="003A25F8" w:rsidRDefault="003A25F8">
      <w:pPr>
        <w:spacing w:after="0" w:line="240" w:lineRule="auto"/>
      </w:pPr>
      <w:r>
        <w:separator/>
      </w:r>
    </w:p>
  </w:endnote>
  <w:endnote w:type="continuationSeparator" w:id="0">
    <w:p w14:paraId="5C5BB49E" w14:textId="77777777" w:rsidR="003A25F8" w:rsidRDefault="003A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57013" w14:textId="77777777" w:rsidR="003A25F8" w:rsidRDefault="003A25F8">
      <w:pPr>
        <w:spacing w:after="0" w:line="240" w:lineRule="auto"/>
      </w:pPr>
      <w:r>
        <w:separator/>
      </w:r>
    </w:p>
  </w:footnote>
  <w:footnote w:type="continuationSeparator" w:id="0">
    <w:p w14:paraId="26419C38" w14:textId="77777777" w:rsidR="003A25F8" w:rsidRDefault="003A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451D" w14:textId="77777777" w:rsidR="006B5975" w:rsidRDefault="006B5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A63F8" w14:textId="77777777" w:rsidR="006B5975" w:rsidRDefault="006B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D5B3" w14:textId="77777777" w:rsidR="001A0B50" w:rsidRPr="001A0B50" w:rsidRDefault="001A0B50" w:rsidP="001A0B50">
    <w:pPr>
      <w:pStyle w:val="Header"/>
      <w:ind w:left="4986"/>
      <w:rPr>
        <w:color w:val="000000"/>
        <w:sz w:val="20"/>
        <w:szCs w:val="27"/>
      </w:rPr>
    </w:pPr>
    <w:r w:rsidRPr="001A0B50">
      <w:rPr>
        <w:color w:val="000000"/>
        <w:sz w:val="20"/>
        <w:szCs w:val="27"/>
      </w:rPr>
      <w:t xml:space="preserve">PRITARTA </w:t>
    </w:r>
  </w:p>
  <w:p w14:paraId="01240BEC" w14:textId="77777777" w:rsidR="001A0B50" w:rsidRPr="001A0B50" w:rsidRDefault="001A0B50" w:rsidP="001A0B50">
    <w:pPr>
      <w:pStyle w:val="Header"/>
      <w:ind w:left="4986"/>
      <w:rPr>
        <w:color w:val="000000"/>
        <w:sz w:val="20"/>
        <w:szCs w:val="27"/>
      </w:rPr>
    </w:pPr>
    <w:r w:rsidRPr="001A0B50">
      <w:rPr>
        <w:color w:val="000000"/>
        <w:sz w:val="20"/>
        <w:szCs w:val="27"/>
      </w:rPr>
      <w:t xml:space="preserve">Tarpinstitucinės darbo grupės, sudarytos Lietuvos </w:t>
    </w:r>
  </w:p>
  <w:p w14:paraId="5EEA12AE" w14:textId="77777777" w:rsidR="001A0B50" w:rsidRPr="001A0B50" w:rsidRDefault="001A0B50" w:rsidP="001A0B50">
    <w:pPr>
      <w:pStyle w:val="Header"/>
      <w:ind w:left="4986"/>
      <w:rPr>
        <w:color w:val="000000"/>
        <w:sz w:val="20"/>
        <w:szCs w:val="27"/>
      </w:rPr>
    </w:pPr>
    <w:r w:rsidRPr="001A0B50">
      <w:rPr>
        <w:color w:val="000000"/>
        <w:sz w:val="20"/>
        <w:szCs w:val="27"/>
      </w:rPr>
      <w:t xml:space="preserve">Respublikos finansų ministro 2021 m. birželio 11 d. </w:t>
    </w:r>
  </w:p>
  <w:p w14:paraId="54DB9506" w14:textId="77777777" w:rsidR="001A0B50" w:rsidRPr="001A0B50" w:rsidRDefault="001A0B50" w:rsidP="001A0B50">
    <w:pPr>
      <w:pStyle w:val="Header"/>
      <w:ind w:left="4986"/>
      <w:rPr>
        <w:color w:val="000000"/>
        <w:sz w:val="20"/>
        <w:szCs w:val="27"/>
      </w:rPr>
    </w:pPr>
    <w:r w:rsidRPr="001A0B50">
      <w:rPr>
        <w:color w:val="000000"/>
        <w:sz w:val="20"/>
        <w:szCs w:val="27"/>
      </w:rPr>
      <w:t xml:space="preserve">įsakymu Nr. 1K-219 "Dėl tarpinstitucinės darbo grupės sudarymo", </w:t>
    </w:r>
  </w:p>
  <w:p w14:paraId="0044E2C4" w14:textId="06F0D722" w:rsidR="00A64888" w:rsidRPr="001A0B50" w:rsidRDefault="001A0B50" w:rsidP="001A0B50">
    <w:pPr>
      <w:pStyle w:val="Header"/>
      <w:ind w:left="4986"/>
    </w:pPr>
    <w:r w:rsidRPr="001A0B50">
      <w:rPr>
        <w:color w:val="000000"/>
        <w:sz w:val="20"/>
        <w:szCs w:val="27"/>
      </w:rPr>
      <w:t>2021 m. spalio 21 d. posėdžio protokolu Nr.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942"/>
    <w:multiLevelType w:val="multilevel"/>
    <w:tmpl w:val="BC58F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F4950"/>
    <w:multiLevelType w:val="multilevel"/>
    <w:tmpl w:val="9246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01DFE"/>
    <w:multiLevelType w:val="hybridMultilevel"/>
    <w:tmpl w:val="B010F042"/>
    <w:lvl w:ilvl="0" w:tplc="D2CEBD28">
      <w:start w:val="1"/>
      <w:numFmt w:val="decimal"/>
      <w:lvlText w:val="%1."/>
      <w:lvlJc w:val="left"/>
      <w:pPr>
        <w:ind w:left="720" w:hanging="360"/>
      </w:pPr>
    </w:lvl>
    <w:lvl w:ilvl="1" w:tplc="452ACE38">
      <w:start w:val="1"/>
      <w:numFmt w:val="lowerLetter"/>
      <w:lvlText w:val="%2."/>
      <w:lvlJc w:val="left"/>
      <w:pPr>
        <w:ind w:left="1440" w:hanging="360"/>
      </w:pPr>
    </w:lvl>
    <w:lvl w:ilvl="2" w:tplc="BD42144E">
      <w:start w:val="1"/>
      <w:numFmt w:val="lowerRoman"/>
      <w:lvlText w:val="%3."/>
      <w:lvlJc w:val="right"/>
      <w:pPr>
        <w:ind w:left="2160" w:hanging="180"/>
      </w:pPr>
    </w:lvl>
    <w:lvl w:ilvl="3" w:tplc="37D673CC">
      <w:start w:val="1"/>
      <w:numFmt w:val="decimal"/>
      <w:lvlText w:val="%4."/>
      <w:lvlJc w:val="left"/>
      <w:pPr>
        <w:ind w:left="2880" w:hanging="360"/>
      </w:pPr>
    </w:lvl>
    <w:lvl w:ilvl="4" w:tplc="B9C2BC68">
      <w:start w:val="1"/>
      <w:numFmt w:val="lowerLetter"/>
      <w:lvlText w:val="%5."/>
      <w:lvlJc w:val="left"/>
      <w:pPr>
        <w:ind w:left="3600" w:hanging="360"/>
      </w:pPr>
    </w:lvl>
    <w:lvl w:ilvl="5" w:tplc="7BEA3BC8">
      <w:start w:val="1"/>
      <w:numFmt w:val="lowerRoman"/>
      <w:lvlText w:val="%6."/>
      <w:lvlJc w:val="right"/>
      <w:pPr>
        <w:ind w:left="4320" w:hanging="180"/>
      </w:pPr>
    </w:lvl>
    <w:lvl w:ilvl="6" w:tplc="EC8079FE">
      <w:start w:val="1"/>
      <w:numFmt w:val="decimal"/>
      <w:lvlText w:val="%7."/>
      <w:lvlJc w:val="left"/>
      <w:pPr>
        <w:ind w:left="5040" w:hanging="360"/>
      </w:pPr>
    </w:lvl>
    <w:lvl w:ilvl="7" w:tplc="6EC87A8C">
      <w:start w:val="1"/>
      <w:numFmt w:val="lowerLetter"/>
      <w:lvlText w:val="%8."/>
      <w:lvlJc w:val="left"/>
      <w:pPr>
        <w:ind w:left="5760" w:hanging="360"/>
      </w:pPr>
    </w:lvl>
    <w:lvl w:ilvl="8" w:tplc="B394B6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DE1"/>
    <w:multiLevelType w:val="multilevel"/>
    <w:tmpl w:val="52DEA7F8"/>
    <w:lvl w:ilvl="0">
      <w:start w:val="1"/>
      <w:numFmt w:val="decimal"/>
      <w:lvlText w:val="%1."/>
      <w:lvlJc w:val="left"/>
      <w:pPr>
        <w:ind w:left="1305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180"/>
      </w:pPr>
    </w:lvl>
    <w:lvl w:ilvl="3">
      <w:start w:val="1"/>
      <w:numFmt w:val="decimal"/>
      <w:lvlText w:val="%1.%2.%3.%4."/>
      <w:lvlJc w:val="left"/>
      <w:pPr>
        <w:ind w:left="1260" w:hanging="360"/>
      </w:pPr>
    </w:lvl>
    <w:lvl w:ilvl="4">
      <w:start w:val="1"/>
      <w:numFmt w:val="decimal"/>
      <w:lvlText w:val="%1.%2.%3.%4.%5."/>
      <w:lvlJc w:val="left"/>
      <w:pPr>
        <w:ind w:left="1620" w:hanging="360"/>
      </w:pPr>
    </w:lvl>
    <w:lvl w:ilvl="5">
      <w:start w:val="1"/>
      <w:numFmt w:val="decimal"/>
      <w:lvlText w:val="%1.%2.%3.%4.%5.%6."/>
      <w:lvlJc w:val="left"/>
      <w:pPr>
        <w:ind w:left="1620" w:hanging="180"/>
      </w:pPr>
    </w:lvl>
    <w:lvl w:ilvl="6">
      <w:start w:val="1"/>
      <w:numFmt w:val="decimal"/>
      <w:lvlText w:val="%1.%2.%3.%4.%5.%6.%7."/>
      <w:lvlJc w:val="left"/>
      <w:pPr>
        <w:ind w:left="1980" w:hanging="360"/>
      </w:pPr>
    </w:lvl>
    <w:lvl w:ilvl="7">
      <w:start w:val="1"/>
      <w:numFmt w:val="decimal"/>
      <w:lvlText w:val="%1.%2.%3.%4.%5.%6.%7.%8."/>
      <w:lvlJc w:val="left"/>
      <w:pPr>
        <w:ind w:left="1980" w:hanging="360"/>
      </w:pPr>
    </w:lvl>
    <w:lvl w:ilvl="8">
      <w:start w:val="1"/>
      <w:numFmt w:val="decimal"/>
      <w:lvlText w:val="%1.%2.%3.%4.%5.%6.%7.%8.%9."/>
      <w:lvlJc w:val="left"/>
      <w:pPr>
        <w:ind w:left="2340" w:hanging="180"/>
      </w:pPr>
    </w:lvl>
  </w:abstractNum>
  <w:abstractNum w:abstractNumId="4" w15:restartNumberingAfterBreak="0">
    <w:nsid w:val="1E1957EA"/>
    <w:multiLevelType w:val="multilevel"/>
    <w:tmpl w:val="EA02051C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2A5401DB"/>
    <w:multiLevelType w:val="hybridMultilevel"/>
    <w:tmpl w:val="B94ACA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4B02"/>
    <w:multiLevelType w:val="hybridMultilevel"/>
    <w:tmpl w:val="9DD6B22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967F6"/>
    <w:multiLevelType w:val="multilevel"/>
    <w:tmpl w:val="EA02051C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3EC82D89"/>
    <w:multiLevelType w:val="multilevel"/>
    <w:tmpl w:val="5AE6B4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56696E"/>
    <w:multiLevelType w:val="hybridMultilevel"/>
    <w:tmpl w:val="D5B87F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1AAD"/>
    <w:multiLevelType w:val="hybridMultilevel"/>
    <w:tmpl w:val="E8A461C4"/>
    <w:lvl w:ilvl="0" w:tplc="FECC8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8ED4B24"/>
    <w:multiLevelType w:val="multilevel"/>
    <w:tmpl w:val="F77E4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9D75675"/>
    <w:multiLevelType w:val="hybridMultilevel"/>
    <w:tmpl w:val="6040E9F4"/>
    <w:lvl w:ilvl="0" w:tplc="20388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47F0"/>
    <w:multiLevelType w:val="hybridMultilevel"/>
    <w:tmpl w:val="66C85C80"/>
    <w:lvl w:ilvl="0" w:tplc="66983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4A90417"/>
    <w:multiLevelType w:val="multilevel"/>
    <w:tmpl w:val="EA02051C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6F526100"/>
    <w:multiLevelType w:val="hybridMultilevel"/>
    <w:tmpl w:val="B32C4C54"/>
    <w:lvl w:ilvl="0" w:tplc="26A4D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8B6BEC"/>
    <w:multiLevelType w:val="multilevel"/>
    <w:tmpl w:val="EA02051C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71A10B38"/>
    <w:multiLevelType w:val="hybridMultilevel"/>
    <w:tmpl w:val="914C7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6618"/>
    <w:multiLevelType w:val="multilevel"/>
    <w:tmpl w:val="4E380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A0F5C1B"/>
    <w:multiLevelType w:val="multilevel"/>
    <w:tmpl w:val="48CABC2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DBB3833"/>
    <w:multiLevelType w:val="multilevel"/>
    <w:tmpl w:val="6DDE7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16"/>
  </w:num>
  <w:num w:numId="16">
    <w:abstractNumId w:val="4"/>
  </w:num>
  <w:num w:numId="17">
    <w:abstractNumId w:val="20"/>
  </w:num>
  <w:num w:numId="18">
    <w:abstractNumId w:val="1"/>
  </w:num>
  <w:num w:numId="19">
    <w:abstractNumId w:val="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F4"/>
    <w:rsid w:val="000075DE"/>
    <w:rsid w:val="00014061"/>
    <w:rsid w:val="000218C0"/>
    <w:rsid w:val="00024905"/>
    <w:rsid w:val="00031039"/>
    <w:rsid w:val="000314A9"/>
    <w:rsid w:val="00042E44"/>
    <w:rsid w:val="00044A4A"/>
    <w:rsid w:val="00046B10"/>
    <w:rsid w:val="00052400"/>
    <w:rsid w:val="00067CBF"/>
    <w:rsid w:val="0009001A"/>
    <w:rsid w:val="000A0828"/>
    <w:rsid w:val="000A122D"/>
    <w:rsid w:val="000C74A4"/>
    <w:rsid w:val="000C7625"/>
    <w:rsid w:val="000E7FBF"/>
    <w:rsid w:val="000F16D4"/>
    <w:rsid w:val="0010415B"/>
    <w:rsid w:val="00105F04"/>
    <w:rsid w:val="00130169"/>
    <w:rsid w:val="00130937"/>
    <w:rsid w:val="001335CF"/>
    <w:rsid w:val="00136687"/>
    <w:rsid w:val="00144A02"/>
    <w:rsid w:val="00145B6F"/>
    <w:rsid w:val="001514C9"/>
    <w:rsid w:val="00152DDA"/>
    <w:rsid w:val="00154039"/>
    <w:rsid w:val="00155D2A"/>
    <w:rsid w:val="00156509"/>
    <w:rsid w:val="00170FED"/>
    <w:rsid w:val="00172FD2"/>
    <w:rsid w:val="001772F4"/>
    <w:rsid w:val="00181063"/>
    <w:rsid w:val="00183BCE"/>
    <w:rsid w:val="001A0B50"/>
    <w:rsid w:val="001D5190"/>
    <w:rsid w:val="001D51EB"/>
    <w:rsid w:val="001E4088"/>
    <w:rsid w:val="001F3C2A"/>
    <w:rsid w:val="002064B2"/>
    <w:rsid w:val="00210CA0"/>
    <w:rsid w:val="00212736"/>
    <w:rsid w:val="00212B5F"/>
    <w:rsid w:val="00213231"/>
    <w:rsid w:val="0021337C"/>
    <w:rsid w:val="00214054"/>
    <w:rsid w:val="002141CB"/>
    <w:rsid w:val="00235F7A"/>
    <w:rsid w:val="00236047"/>
    <w:rsid w:val="002462FA"/>
    <w:rsid w:val="00251AB7"/>
    <w:rsid w:val="002562DB"/>
    <w:rsid w:val="00267E0A"/>
    <w:rsid w:val="00293321"/>
    <w:rsid w:val="002A53BD"/>
    <w:rsid w:val="002A796F"/>
    <w:rsid w:val="002B3140"/>
    <w:rsid w:val="002B674C"/>
    <w:rsid w:val="002C3593"/>
    <w:rsid w:val="002C681E"/>
    <w:rsid w:val="002C7C93"/>
    <w:rsid w:val="002C7EB2"/>
    <w:rsid w:val="002D0594"/>
    <w:rsid w:val="002E28A3"/>
    <w:rsid w:val="002E6FEF"/>
    <w:rsid w:val="002F45A0"/>
    <w:rsid w:val="00304CA6"/>
    <w:rsid w:val="00324846"/>
    <w:rsid w:val="00335B96"/>
    <w:rsid w:val="003406E1"/>
    <w:rsid w:val="003410CE"/>
    <w:rsid w:val="00360D51"/>
    <w:rsid w:val="00395BAF"/>
    <w:rsid w:val="003A25F8"/>
    <w:rsid w:val="003B29A5"/>
    <w:rsid w:val="003B5700"/>
    <w:rsid w:val="003D58BC"/>
    <w:rsid w:val="003E6C6B"/>
    <w:rsid w:val="0040335B"/>
    <w:rsid w:val="004043BB"/>
    <w:rsid w:val="00404A41"/>
    <w:rsid w:val="00406663"/>
    <w:rsid w:val="004136B5"/>
    <w:rsid w:val="00421BA1"/>
    <w:rsid w:val="004248F6"/>
    <w:rsid w:val="00434AC1"/>
    <w:rsid w:val="004436A5"/>
    <w:rsid w:val="0044640D"/>
    <w:rsid w:val="004817E4"/>
    <w:rsid w:val="0048253A"/>
    <w:rsid w:val="00493F30"/>
    <w:rsid w:val="004960A5"/>
    <w:rsid w:val="0049618C"/>
    <w:rsid w:val="004A3E3C"/>
    <w:rsid w:val="004A6602"/>
    <w:rsid w:val="004A67AA"/>
    <w:rsid w:val="004B1E32"/>
    <w:rsid w:val="004B5C24"/>
    <w:rsid w:val="004C7D42"/>
    <w:rsid w:val="004D268B"/>
    <w:rsid w:val="004E6EDE"/>
    <w:rsid w:val="004F2E2B"/>
    <w:rsid w:val="004F37F2"/>
    <w:rsid w:val="00521060"/>
    <w:rsid w:val="0052254F"/>
    <w:rsid w:val="005239B3"/>
    <w:rsid w:val="00525C3F"/>
    <w:rsid w:val="005407DA"/>
    <w:rsid w:val="0055240A"/>
    <w:rsid w:val="00552745"/>
    <w:rsid w:val="005638AB"/>
    <w:rsid w:val="0059273D"/>
    <w:rsid w:val="005A37C1"/>
    <w:rsid w:val="005C4C06"/>
    <w:rsid w:val="005E1518"/>
    <w:rsid w:val="005E2C11"/>
    <w:rsid w:val="005E3B95"/>
    <w:rsid w:val="005F6A4D"/>
    <w:rsid w:val="00607201"/>
    <w:rsid w:val="006145EE"/>
    <w:rsid w:val="00625D4B"/>
    <w:rsid w:val="00625E34"/>
    <w:rsid w:val="0064676D"/>
    <w:rsid w:val="00665933"/>
    <w:rsid w:val="00676E2E"/>
    <w:rsid w:val="00690FBD"/>
    <w:rsid w:val="00694303"/>
    <w:rsid w:val="00696AA7"/>
    <w:rsid w:val="006A1BD0"/>
    <w:rsid w:val="006A351C"/>
    <w:rsid w:val="006A35FA"/>
    <w:rsid w:val="006A3744"/>
    <w:rsid w:val="006A4F24"/>
    <w:rsid w:val="006B3B27"/>
    <w:rsid w:val="006B4F02"/>
    <w:rsid w:val="006B5975"/>
    <w:rsid w:val="006B772B"/>
    <w:rsid w:val="006C1706"/>
    <w:rsid w:val="006C4C20"/>
    <w:rsid w:val="006D39DF"/>
    <w:rsid w:val="006D46E8"/>
    <w:rsid w:val="006E792A"/>
    <w:rsid w:val="006F1DB5"/>
    <w:rsid w:val="007067E8"/>
    <w:rsid w:val="00751D76"/>
    <w:rsid w:val="007545CC"/>
    <w:rsid w:val="007675E5"/>
    <w:rsid w:val="00791D56"/>
    <w:rsid w:val="007A56F4"/>
    <w:rsid w:val="007A778B"/>
    <w:rsid w:val="007C222B"/>
    <w:rsid w:val="007C310A"/>
    <w:rsid w:val="007C5DAE"/>
    <w:rsid w:val="007D14D3"/>
    <w:rsid w:val="007E7DB7"/>
    <w:rsid w:val="007F4AF7"/>
    <w:rsid w:val="008012CD"/>
    <w:rsid w:val="00810904"/>
    <w:rsid w:val="00815BA4"/>
    <w:rsid w:val="008333B4"/>
    <w:rsid w:val="00844AA9"/>
    <w:rsid w:val="00857530"/>
    <w:rsid w:val="00857F59"/>
    <w:rsid w:val="0086268D"/>
    <w:rsid w:val="00876345"/>
    <w:rsid w:val="00882653"/>
    <w:rsid w:val="00897C55"/>
    <w:rsid w:val="008A4F62"/>
    <w:rsid w:val="008B51C6"/>
    <w:rsid w:val="008B7CE8"/>
    <w:rsid w:val="008C09CF"/>
    <w:rsid w:val="008C3531"/>
    <w:rsid w:val="008C4C87"/>
    <w:rsid w:val="008E4ADC"/>
    <w:rsid w:val="009014E4"/>
    <w:rsid w:val="00903E0A"/>
    <w:rsid w:val="00912454"/>
    <w:rsid w:val="00915AA3"/>
    <w:rsid w:val="00932DAB"/>
    <w:rsid w:val="00946F39"/>
    <w:rsid w:val="00955739"/>
    <w:rsid w:val="00955C9B"/>
    <w:rsid w:val="00965264"/>
    <w:rsid w:val="00972BEE"/>
    <w:rsid w:val="00986E8D"/>
    <w:rsid w:val="00987C53"/>
    <w:rsid w:val="00991303"/>
    <w:rsid w:val="00991F8A"/>
    <w:rsid w:val="009A4F2B"/>
    <w:rsid w:val="009B165D"/>
    <w:rsid w:val="009B7055"/>
    <w:rsid w:val="009C04E4"/>
    <w:rsid w:val="009C3FA5"/>
    <w:rsid w:val="009C7FDC"/>
    <w:rsid w:val="009D077F"/>
    <w:rsid w:val="00A02D23"/>
    <w:rsid w:val="00A11B14"/>
    <w:rsid w:val="00A1235D"/>
    <w:rsid w:val="00A274B2"/>
    <w:rsid w:val="00A3125F"/>
    <w:rsid w:val="00A42BE6"/>
    <w:rsid w:val="00A53A8E"/>
    <w:rsid w:val="00A64888"/>
    <w:rsid w:val="00A66719"/>
    <w:rsid w:val="00A66D67"/>
    <w:rsid w:val="00A713B6"/>
    <w:rsid w:val="00A74980"/>
    <w:rsid w:val="00A79965"/>
    <w:rsid w:val="00A97ED7"/>
    <w:rsid w:val="00AA49B3"/>
    <w:rsid w:val="00AA73C2"/>
    <w:rsid w:val="00AB08A5"/>
    <w:rsid w:val="00AB682E"/>
    <w:rsid w:val="00AB7270"/>
    <w:rsid w:val="00AD54DB"/>
    <w:rsid w:val="00B04E57"/>
    <w:rsid w:val="00B1329C"/>
    <w:rsid w:val="00B13AEA"/>
    <w:rsid w:val="00B15797"/>
    <w:rsid w:val="00B205A4"/>
    <w:rsid w:val="00B276F8"/>
    <w:rsid w:val="00B62EDC"/>
    <w:rsid w:val="00B80383"/>
    <w:rsid w:val="00B97C1D"/>
    <w:rsid w:val="00BA77B6"/>
    <w:rsid w:val="00BD3B28"/>
    <w:rsid w:val="00BD5B5E"/>
    <w:rsid w:val="00BE12E8"/>
    <w:rsid w:val="00BE3093"/>
    <w:rsid w:val="00BE6C82"/>
    <w:rsid w:val="00BE7605"/>
    <w:rsid w:val="00BF52EE"/>
    <w:rsid w:val="00C0238F"/>
    <w:rsid w:val="00C17F11"/>
    <w:rsid w:val="00C34BAC"/>
    <w:rsid w:val="00C37A2E"/>
    <w:rsid w:val="00C453D9"/>
    <w:rsid w:val="00C578D9"/>
    <w:rsid w:val="00C71D1C"/>
    <w:rsid w:val="00C8184F"/>
    <w:rsid w:val="00C9551C"/>
    <w:rsid w:val="00CA3BB7"/>
    <w:rsid w:val="00CA4DE6"/>
    <w:rsid w:val="00CA51A5"/>
    <w:rsid w:val="00CA6046"/>
    <w:rsid w:val="00CB1F91"/>
    <w:rsid w:val="00CC2A82"/>
    <w:rsid w:val="00CD624D"/>
    <w:rsid w:val="00CE41FA"/>
    <w:rsid w:val="00D00DC9"/>
    <w:rsid w:val="00D115E1"/>
    <w:rsid w:val="00D2637E"/>
    <w:rsid w:val="00D47DAE"/>
    <w:rsid w:val="00D54432"/>
    <w:rsid w:val="00D601BB"/>
    <w:rsid w:val="00D6089C"/>
    <w:rsid w:val="00D87D4A"/>
    <w:rsid w:val="00D93567"/>
    <w:rsid w:val="00DB4653"/>
    <w:rsid w:val="00DC3132"/>
    <w:rsid w:val="00DD66F9"/>
    <w:rsid w:val="00DF0664"/>
    <w:rsid w:val="00E01A60"/>
    <w:rsid w:val="00E1276B"/>
    <w:rsid w:val="00E17A38"/>
    <w:rsid w:val="00E22798"/>
    <w:rsid w:val="00E262EC"/>
    <w:rsid w:val="00E521C0"/>
    <w:rsid w:val="00E603E0"/>
    <w:rsid w:val="00E732B3"/>
    <w:rsid w:val="00E93DDD"/>
    <w:rsid w:val="00E96DE0"/>
    <w:rsid w:val="00E97BDA"/>
    <w:rsid w:val="00EB749E"/>
    <w:rsid w:val="00ED1B67"/>
    <w:rsid w:val="00ED7C2D"/>
    <w:rsid w:val="00EF5CBA"/>
    <w:rsid w:val="00EF7769"/>
    <w:rsid w:val="00F0088C"/>
    <w:rsid w:val="00F06940"/>
    <w:rsid w:val="00F13366"/>
    <w:rsid w:val="00F162DF"/>
    <w:rsid w:val="00F24E9F"/>
    <w:rsid w:val="00F306A0"/>
    <w:rsid w:val="00F31D9E"/>
    <w:rsid w:val="00F35F43"/>
    <w:rsid w:val="00F54686"/>
    <w:rsid w:val="00F7671C"/>
    <w:rsid w:val="00F92C69"/>
    <w:rsid w:val="00FA2174"/>
    <w:rsid w:val="00FB4CBA"/>
    <w:rsid w:val="00FB55A0"/>
    <w:rsid w:val="00FB5FDC"/>
    <w:rsid w:val="00FC200B"/>
    <w:rsid w:val="00FF7504"/>
    <w:rsid w:val="01173A2A"/>
    <w:rsid w:val="016ADA32"/>
    <w:rsid w:val="017A15E1"/>
    <w:rsid w:val="01A5A88D"/>
    <w:rsid w:val="01B0A798"/>
    <w:rsid w:val="01B1CC5B"/>
    <w:rsid w:val="01B3FF7D"/>
    <w:rsid w:val="01BB2A23"/>
    <w:rsid w:val="01DA38C2"/>
    <w:rsid w:val="020177FC"/>
    <w:rsid w:val="020FED7E"/>
    <w:rsid w:val="021C43D0"/>
    <w:rsid w:val="0235EDBD"/>
    <w:rsid w:val="023F4054"/>
    <w:rsid w:val="0243AC64"/>
    <w:rsid w:val="02478BCF"/>
    <w:rsid w:val="02B217B2"/>
    <w:rsid w:val="02C19415"/>
    <w:rsid w:val="02D4250C"/>
    <w:rsid w:val="02DADE67"/>
    <w:rsid w:val="03109150"/>
    <w:rsid w:val="031E6C2F"/>
    <w:rsid w:val="032D23B2"/>
    <w:rsid w:val="033388CC"/>
    <w:rsid w:val="033ADF7C"/>
    <w:rsid w:val="03611687"/>
    <w:rsid w:val="036D3FA4"/>
    <w:rsid w:val="03D53248"/>
    <w:rsid w:val="03F19C2A"/>
    <w:rsid w:val="03FD0470"/>
    <w:rsid w:val="043F0050"/>
    <w:rsid w:val="04455643"/>
    <w:rsid w:val="0447BD84"/>
    <w:rsid w:val="0458936E"/>
    <w:rsid w:val="04656301"/>
    <w:rsid w:val="046F2D03"/>
    <w:rsid w:val="04711EC4"/>
    <w:rsid w:val="0481B382"/>
    <w:rsid w:val="048F3A7D"/>
    <w:rsid w:val="049726BD"/>
    <w:rsid w:val="04972B08"/>
    <w:rsid w:val="04CADF00"/>
    <w:rsid w:val="04D7A4FB"/>
    <w:rsid w:val="0527D16C"/>
    <w:rsid w:val="052ADA09"/>
    <w:rsid w:val="053918BE"/>
    <w:rsid w:val="05937476"/>
    <w:rsid w:val="05B4113B"/>
    <w:rsid w:val="05E3ECF0"/>
    <w:rsid w:val="05E8BC55"/>
    <w:rsid w:val="05E9BC12"/>
    <w:rsid w:val="05EAE755"/>
    <w:rsid w:val="06000105"/>
    <w:rsid w:val="06116772"/>
    <w:rsid w:val="0617448F"/>
    <w:rsid w:val="061A4E22"/>
    <w:rsid w:val="0622B2BF"/>
    <w:rsid w:val="06299625"/>
    <w:rsid w:val="0639A8FB"/>
    <w:rsid w:val="0652BB60"/>
    <w:rsid w:val="0653E973"/>
    <w:rsid w:val="065AF844"/>
    <w:rsid w:val="067ADA38"/>
    <w:rsid w:val="067B9A59"/>
    <w:rsid w:val="069D6482"/>
    <w:rsid w:val="06B5C882"/>
    <w:rsid w:val="06CF9D8A"/>
    <w:rsid w:val="073AF193"/>
    <w:rsid w:val="07450243"/>
    <w:rsid w:val="074D6968"/>
    <w:rsid w:val="0753F65C"/>
    <w:rsid w:val="0786CAD5"/>
    <w:rsid w:val="079701BB"/>
    <w:rsid w:val="07A8BF86"/>
    <w:rsid w:val="07F43B0E"/>
    <w:rsid w:val="081E6D9E"/>
    <w:rsid w:val="082D5A2C"/>
    <w:rsid w:val="0840A16B"/>
    <w:rsid w:val="0840D465"/>
    <w:rsid w:val="085B99A0"/>
    <w:rsid w:val="089B3AF4"/>
    <w:rsid w:val="08A80C05"/>
    <w:rsid w:val="08B6A220"/>
    <w:rsid w:val="08C107F6"/>
    <w:rsid w:val="08C1C748"/>
    <w:rsid w:val="08CF4068"/>
    <w:rsid w:val="08DD8D8A"/>
    <w:rsid w:val="08E84FAC"/>
    <w:rsid w:val="08F3F3FB"/>
    <w:rsid w:val="09290E5C"/>
    <w:rsid w:val="09448FE7"/>
    <w:rsid w:val="095B313A"/>
    <w:rsid w:val="09637BC3"/>
    <w:rsid w:val="098402B7"/>
    <w:rsid w:val="09877F5C"/>
    <w:rsid w:val="09A287AF"/>
    <w:rsid w:val="09A5197B"/>
    <w:rsid w:val="09A96F99"/>
    <w:rsid w:val="09F3E4C2"/>
    <w:rsid w:val="09F698B3"/>
    <w:rsid w:val="0A0892D8"/>
    <w:rsid w:val="0A17D1F6"/>
    <w:rsid w:val="0A3BD1DE"/>
    <w:rsid w:val="0A618639"/>
    <w:rsid w:val="0A6385B5"/>
    <w:rsid w:val="0A9DF41A"/>
    <w:rsid w:val="0AB25BE9"/>
    <w:rsid w:val="0ABD758B"/>
    <w:rsid w:val="0AC6D440"/>
    <w:rsid w:val="0AC8484C"/>
    <w:rsid w:val="0AF70A02"/>
    <w:rsid w:val="0B0FDEDE"/>
    <w:rsid w:val="0B19817A"/>
    <w:rsid w:val="0B482DB2"/>
    <w:rsid w:val="0B515AC0"/>
    <w:rsid w:val="0B587D4F"/>
    <w:rsid w:val="0B5A2DF4"/>
    <w:rsid w:val="0B6E1764"/>
    <w:rsid w:val="0B9284B0"/>
    <w:rsid w:val="0BA98DBF"/>
    <w:rsid w:val="0BB17650"/>
    <w:rsid w:val="0BB2FAE6"/>
    <w:rsid w:val="0BBA54C5"/>
    <w:rsid w:val="0BC30AA3"/>
    <w:rsid w:val="0BC8B2C6"/>
    <w:rsid w:val="0BD8F578"/>
    <w:rsid w:val="0BEE5045"/>
    <w:rsid w:val="0BF6AD5C"/>
    <w:rsid w:val="0C0FB524"/>
    <w:rsid w:val="0C23498E"/>
    <w:rsid w:val="0C3617EE"/>
    <w:rsid w:val="0C3F28E6"/>
    <w:rsid w:val="0C48D83E"/>
    <w:rsid w:val="0C60B0F6"/>
    <w:rsid w:val="0C626233"/>
    <w:rsid w:val="0C6E36F0"/>
    <w:rsid w:val="0C7D865C"/>
    <w:rsid w:val="0C9936A3"/>
    <w:rsid w:val="0CA9CEBF"/>
    <w:rsid w:val="0CC53A0A"/>
    <w:rsid w:val="0CCC81DD"/>
    <w:rsid w:val="0CD4752E"/>
    <w:rsid w:val="0CD9CF7D"/>
    <w:rsid w:val="0D34D2D5"/>
    <w:rsid w:val="0D455E20"/>
    <w:rsid w:val="0D50D59A"/>
    <w:rsid w:val="0D51D70D"/>
    <w:rsid w:val="0D5CF2D9"/>
    <w:rsid w:val="0D668469"/>
    <w:rsid w:val="0D6F4D83"/>
    <w:rsid w:val="0D75B5D1"/>
    <w:rsid w:val="0D7782CB"/>
    <w:rsid w:val="0D80C3D2"/>
    <w:rsid w:val="0D8C5143"/>
    <w:rsid w:val="0D933A2B"/>
    <w:rsid w:val="0D99BB4F"/>
    <w:rsid w:val="0E0AF0BA"/>
    <w:rsid w:val="0E43C850"/>
    <w:rsid w:val="0E4B6331"/>
    <w:rsid w:val="0E4BA7C6"/>
    <w:rsid w:val="0E5CAB6D"/>
    <w:rsid w:val="0E66559C"/>
    <w:rsid w:val="0E7486C5"/>
    <w:rsid w:val="0E7D3DC6"/>
    <w:rsid w:val="0E8FF0F3"/>
    <w:rsid w:val="0EA9FCD8"/>
    <w:rsid w:val="0EC7FA72"/>
    <w:rsid w:val="0ED02C02"/>
    <w:rsid w:val="0EE16D06"/>
    <w:rsid w:val="0EF86325"/>
    <w:rsid w:val="0EF89625"/>
    <w:rsid w:val="0F10B9BC"/>
    <w:rsid w:val="0F36E49D"/>
    <w:rsid w:val="0F5D1596"/>
    <w:rsid w:val="0F62B070"/>
    <w:rsid w:val="0FCDF112"/>
    <w:rsid w:val="0FD14156"/>
    <w:rsid w:val="0FD4DCE6"/>
    <w:rsid w:val="0FDE1396"/>
    <w:rsid w:val="0FEE862F"/>
    <w:rsid w:val="0FEEC020"/>
    <w:rsid w:val="1005C718"/>
    <w:rsid w:val="102304B2"/>
    <w:rsid w:val="102ABFB8"/>
    <w:rsid w:val="102D387B"/>
    <w:rsid w:val="109D412B"/>
    <w:rsid w:val="10AC214C"/>
    <w:rsid w:val="10B2F782"/>
    <w:rsid w:val="10BD716A"/>
    <w:rsid w:val="10C0521A"/>
    <w:rsid w:val="10CBA05E"/>
    <w:rsid w:val="10CF7DA9"/>
    <w:rsid w:val="10DBD86B"/>
    <w:rsid w:val="10DEF509"/>
    <w:rsid w:val="10F44CF2"/>
    <w:rsid w:val="10FBE5BC"/>
    <w:rsid w:val="11053E36"/>
    <w:rsid w:val="1137DE07"/>
    <w:rsid w:val="113EF8F0"/>
    <w:rsid w:val="117DEC98"/>
    <w:rsid w:val="117F8C67"/>
    <w:rsid w:val="11827E4C"/>
    <w:rsid w:val="118A118F"/>
    <w:rsid w:val="11925282"/>
    <w:rsid w:val="11B08EB8"/>
    <w:rsid w:val="11B63657"/>
    <w:rsid w:val="11CEB8E8"/>
    <w:rsid w:val="11FBA253"/>
    <w:rsid w:val="1242FB89"/>
    <w:rsid w:val="12AECF63"/>
    <w:rsid w:val="12BCE32F"/>
    <w:rsid w:val="12D634BB"/>
    <w:rsid w:val="12DC4884"/>
    <w:rsid w:val="12DEB8C6"/>
    <w:rsid w:val="12E7A3F0"/>
    <w:rsid w:val="12F2365C"/>
    <w:rsid w:val="12F50C73"/>
    <w:rsid w:val="1313B24E"/>
    <w:rsid w:val="132EA9D5"/>
    <w:rsid w:val="13BE1F3D"/>
    <w:rsid w:val="13D3795D"/>
    <w:rsid w:val="13D805B2"/>
    <w:rsid w:val="13DC7D8F"/>
    <w:rsid w:val="13E08745"/>
    <w:rsid w:val="14168166"/>
    <w:rsid w:val="1429EFAA"/>
    <w:rsid w:val="143460B2"/>
    <w:rsid w:val="14642646"/>
    <w:rsid w:val="14C41CEC"/>
    <w:rsid w:val="14CABB79"/>
    <w:rsid w:val="14DB8737"/>
    <w:rsid w:val="150C51E8"/>
    <w:rsid w:val="155638E8"/>
    <w:rsid w:val="15803619"/>
    <w:rsid w:val="1596D81C"/>
    <w:rsid w:val="15C33359"/>
    <w:rsid w:val="15C6DB6B"/>
    <w:rsid w:val="15D8B3A4"/>
    <w:rsid w:val="16094479"/>
    <w:rsid w:val="160DEF09"/>
    <w:rsid w:val="1614A06E"/>
    <w:rsid w:val="161F44B2"/>
    <w:rsid w:val="1624CB4E"/>
    <w:rsid w:val="1677B379"/>
    <w:rsid w:val="1679890A"/>
    <w:rsid w:val="16A10EDC"/>
    <w:rsid w:val="16E1C667"/>
    <w:rsid w:val="1707CD40"/>
    <w:rsid w:val="170B4DE6"/>
    <w:rsid w:val="1717CD2C"/>
    <w:rsid w:val="1717EDBC"/>
    <w:rsid w:val="17193D5F"/>
    <w:rsid w:val="17360445"/>
    <w:rsid w:val="1756EA4B"/>
    <w:rsid w:val="17598B95"/>
    <w:rsid w:val="175D6717"/>
    <w:rsid w:val="177D7B94"/>
    <w:rsid w:val="17846594"/>
    <w:rsid w:val="1793C365"/>
    <w:rsid w:val="17981B8D"/>
    <w:rsid w:val="179C1FDE"/>
    <w:rsid w:val="17A6BAE3"/>
    <w:rsid w:val="17F0CA5F"/>
    <w:rsid w:val="17F8B66C"/>
    <w:rsid w:val="17F99955"/>
    <w:rsid w:val="17FBBDAE"/>
    <w:rsid w:val="18164538"/>
    <w:rsid w:val="1848085F"/>
    <w:rsid w:val="18583DE4"/>
    <w:rsid w:val="187B208A"/>
    <w:rsid w:val="188BAA8C"/>
    <w:rsid w:val="18A74FD3"/>
    <w:rsid w:val="18AEDCDD"/>
    <w:rsid w:val="18CB63FF"/>
    <w:rsid w:val="18D9EE50"/>
    <w:rsid w:val="1901B0C3"/>
    <w:rsid w:val="190D7B9E"/>
    <w:rsid w:val="191E04B4"/>
    <w:rsid w:val="191E5D5D"/>
    <w:rsid w:val="1920DEFC"/>
    <w:rsid w:val="1921CEE2"/>
    <w:rsid w:val="1933A82F"/>
    <w:rsid w:val="193740E9"/>
    <w:rsid w:val="19978E0F"/>
    <w:rsid w:val="1998D539"/>
    <w:rsid w:val="19A3AC48"/>
    <w:rsid w:val="19AF87B9"/>
    <w:rsid w:val="19C47ADC"/>
    <w:rsid w:val="19D7A844"/>
    <w:rsid w:val="19DFDD7F"/>
    <w:rsid w:val="19EF9254"/>
    <w:rsid w:val="1A1C8A7D"/>
    <w:rsid w:val="1A2F4670"/>
    <w:rsid w:val="1A33B9DB"/>
    <w:rsid w:val="1A3D055F"/>
    <w:rsid w:val="1A61850B"/>
    <w:rsid w:val="1A8EDFA3"/>
    <w:rsid w:val="1AC0C482"/>
    <w:rsid w:val="1ACFC4E1"/>
    <w:rsid w:val="1AF5DDF9"/>
    <w:rsid w:val="1B10528F"/>
    <w:rsid w:val="1B1990D7"/>
    <w:rsid w:val="1B1B170F"/>
    <w:rsid w:val="1B4368EA"/>
    <w:rsid w:val="1B528F90"/>
    <w:rsid w:val="1B830C3E"/>
    <w:rsid w:val="1B90D735"/>
    <w:rsid w:val="1BD617A9"/>
    <w:rsid w:val="1BDE3F4E"/>
    <w:rsid w:val="1BE04B72"/>
    <w:rsid w:val="1BE9A0EC"/>
    <w:rsid w:val="1BF131DB"/>
    <w:rsid w:val="1C11B687"/>
    <w:rsid w:val="1C52EED0"/>
    <w:rsid w:val="1C611F1F"/>
    <w:rsid w:val="1C73F7CD"/>
    <w:rsid w:val="1C9918A2"/>
    <w:rsid w:val="1CC67060"/>
    <w:rsid w:val="1CDBADB4"/>
    <w:rsid w:val="1CE3E866"/>
    <w:rsid w:val="1D2268EA"/>
    <w:rsid w:val="1D2FF954"/>
    <w:rsid w:val="1D75205C"/>
    <w:rsid w:val="1D859A7A"/>
    <w:rsid w:val="1DA18B61"/>
    <w:rsid w:val="1DC462AF"/>
    <w:rsid w:val="1DF7A043"/>
    <w:rsid w:val="1DF8B72D"/>
    <w:rsid w:val="1E050E7B"/>
    <w:rsid w:val="1E1BD9F8"/>
    <w:rsid w:val="1E2B3F68"/>
    <w:rsid w:val="1E2C5CCA"/>
    <w:rsid w:val="1E2F1C1E"/>
    <w:rsid w:val="1E40429B"/>
    <w:rsid w:val="1E5BC731"/>
    <w:rsid w:val="1E5F4CD0"/>
    <w:rsid w:val="1E7D949B"/>
    <w:rsid w:val="1E8D7F7E"/>
    <w:rsid w:val="1E994A44"/>
    <w:rsid w:val="1EB573A8"/>
    <w:rsid w:val="1EC6317C"/>
    <w:rsid w:val="1EE28E12"/>
    <w:rsid w:val="1EEEB486"/>
    <w:rsid w:val="1EF82246"/>
    <w:rsid w:val="1EF83F6F"/>
    <w:rsid w:val="1EFA3CAC"/>
    <w:rsid w:val="1F26EDD6"/>
    <w:rsid w:val="1F27185F"/>
    <w:rsid w:val="1F3C076E"/>
    <w:rsid w:val="1F6F45A1"/>
    <w:rsid w:val="1F8AE15F"/>
    <w:rsid w:val="1FC5E028"/>
    <w:rsid w:val="1FD1781A"/>
    <w:rsid w:val="1FE30F25"/>
    <w:rsid w:val="1FF4AD47"/>
    <w:rsid w:val="20080865"/>
    <w:rsid w:val="2023E0BB"/>
    <w:rsid w:val="202AE370"/>
    <w:rsid w:val="2034B9BD"/>
    <w:rsid w:val="203EC5AF"/>
    <w:rsid w:val="2044A704"/>
    <w:rsid w:val="20620238"/>
    <w:rsid w:val="2072A692"/>
    <w:rsid w:val="20765796"/>
    <w:rsid w:val="207BA688"/>
    <w:rsid w:val="208AAC92"/>
    <w:rsid w:val="20923109"/>
    <w:rsid w:val="20B06B1C"/>
    <w:rsid w:val="20B8EBDF"/>
    <w:rsid w:val="20BF8429"/>
    <w:rsid w:val="210B0015"/>
    <w:rsid w:val="210B1602"/>
    <w:rsid w:val="2120A718"/>
    <w:rsid w:val="214252CE"/>
    <w:rsid w:val="214BFC7A"/>
    <w:rsid w:val="2173A9E2"/>
    <w:rsid w:val="2180EB85"/>
    <w:rsid w:val="21AB2682"/>
    <w:rsid w:val="21B33857"/>
    <w:rsid w:val="21BDAC73"/>
    <w:rsid w:val="21E6D4F0"/>
    <w:rsid w:val="21F1FA5D"/>
    <w:rsid w:val="2200859B"/>
    <w:rsid w:val="221D3735"/>
    <w:rsid w:val="224420E9"/>
    <w:rsid w:val="22589261"/>
    <w:rsid w:val="2265E314"/>
    <w:rsid w:val="2286FF23"/>
    <w:rsid w:val="2297916F"/>
    <w:rsid w:val="22AC8E4C"/>
    <w:rsid w:val="22CC6501"/>
    <w:rsid w:val="22E819C6"/>
    <w:rsid w:val="233FACAB"/>
    <w:rsid w:val="234B3A63"/>
    <w:rsid w:val="234FB2F9"/>
    <w:rsid w:val="23598BC3"/>
    <w:rsid w:val="23946710"/>
    <w:rsid w:val="2397932B"/>
    <w:rsid w:val="239852AE"/>
    <w:rsid w:val="23BADB2E"/>
    <w:rsid w:val="23BD4113"/>
    <w:rsid w:val="23C8886C"/>
    <w:rsid w:val="23C963AA"/>
    <w:rsid w:val="24013C03"/>
    <w:rsid w:val="24044093"/>
    <w:rsid w:val="241FC85C"/>
    <w:rsid w:val="242823BE"/>
    <w:rsid w:val="242946D8"/>
    <w:rsid w:val="24388873"/>
    <w:rsid w:val="24465EA6"/>
    <w:rsid w:val="245B0F49"/>
    <w:rsid w:val="24776E01"/>
    <w:rsid w:val="248397E2"/>
    <w:rsid w:val="2484CC32"/>
    <w:rsid w:val="248B0DD7"/>
    <w:rsid w:val="24976C35"/>
    <w:rsid w:val="24AC7870"/>
    <w:rsid w:val="24AED477"/>
    <w:rsid w:val="24D251D5"/>
    <w:rsid w:val="24D325CF"/>
    <w:rsid w:val="24D65EB3"/>
    <w:rsid w:val="24EE6139"/>
    <w:rsid w:val="24EEDE59"/>
    <w:rsid w:val="2510B9EC"/>
    <w:rsid w:val="25239514"/>
    <w:rsid w:val="2533B314"/>
    <w:rsid w:val="254D3061"/>
    <w:rsid w:val="259659E3"/>
    <w:rsid w:val="25A9E3C7"/>
    <w:rsid w:val="25C96385"/>
    <w:rsid w:val="262C9AB8"/>
    <w:rsid w:val="2630998A"/>
    <w:rsid w:val="2637E76C"/>
    <w:rsid w:val="263E4E01"/>
    <w:rsid w:val="268F381D"/>
    <w:rsid w:val="26987A8D"/>
    <w:rsid w:val="26A69EC1"/>
    <w:rsid w:val="26DE595B"/>
    <w:rsid w:val="26F06351"/>
    <w:rsid w:val="26FA84B7"/>
    <w:rsid w:val="270E85E2"/>
    <w:rsid w:val="271901E7"/>
    <w:rsid w:val="272B0716"/>
    <w:rsid w:val="272DB9F9"/>
    <w:rsid w:val="275A92D7"/>
    <w:rsid w:val="2788600E"/>
    <w:rsid w:val="27925006"/>
    <w:rsid w:val="2794E005"/>
    <w:rsid w:val="27D709BB"/>
    <w:rsid w:val="27DFE092"/>
    <w:rsid w:val="27E37CAD"/>
    <w:rsid w:val="27EAB510"/>
    <w:rsid w:val="2804D754"/>
    <w:rsid w:val="280705E6"/>
    <w:rsid w:val="281DC747"/>
    <w:rsid w:val="282E7930"/>
    <w:rsid w:val="2856F40A"/>
    <w:rsid w:val="28617747"/>
    <w:rsid w:val="2862A54D"/>
    <w:rsid w:val="286CF656"/>
    <w:rsid w:val="2871A61B"/>
    <w:rsid w:val="288064F6"/>
    <w:rsid w:val="2891F7BE"/>
    <w:rsid w:val="289B2FA1"/>
    <w:rsid w:val="28BB70C4"/>
    <w:rsid w:val="28BEA27D"/>
    <w:rsid w:val="28C166C0"/>
    <w:rsid w:val="28DB8CB6"/>
    <w:rsid w:val="292EB8CC"/>
    <w:rsid w:val="293B6D27"/>
    <w:rsid w:val="294324BC"/>
    <w:rsid w:val="29570905"/>
    <w:rsid w:val="29639A78"/>
    <w:rsid w:val="2975227C"/>
    <w:rsid w:val="297970DE"/>
    <w:rsid w:val="298B51FD"/>
    <w:rsid w:val="29A8DA7C"/>
    <w:rsid w:val="29B2BF5C"/>
    <w:rsid w:val="29C37A75"/>
    <w:rsid w:val="29FEFE5B"/>
    <w:rsid w:val="2A210E4A"/>
    <w:rsid w:val="2A5831D4"/>
    <w:rsid w:val="2A610C55"/>
    <w:rsid w:val="2A7802A9"/>
    <w:rsid w:val="2A7AB8F9"/>
    <w:rsid w:val="2A830288"/>
    <w:rsid w:val="2A888C81"/>
    <w:rsid w:val="2A97B69E"/>
    <w:rsid w:val="2ACDEDC4"/>
    <w:rsid w:val="2ADA3BC5"/>
    <w:rsid w:val="2AE54F42"/>
    <w:rsid w:val="2B33EE7A"/>
    <w:rsid w:val="2B39B5DF"/>
    <w:rsid w:val="2B3CC28D"/>
    <w:rsid w:val="2B3EA6A8"/>
    <w:rsid w:val="2B5E3D44"/>
    <w:rsid w:val="2B993008"/>
    <w:rsid w:val="2B9A1DBC"/>
    <w:rsid w:val="2BB7846B"/>
    <w:rsid w:val="2BCD95BE"/>
    <w:rsid w:val="2BE4DCC5"/>
    <w:rsid w:val="2BF6DB0E"/>
    <w:rsid w:val="2BFBB82B"/>
    <w:rsid w:val="2C07BB5B"/>
    <w:rsid w:val="2C121748"/>
    <w:rsid w:val="2C265B6D"/>
    <w:rsid w:val="2C314A14"/>
    <w:rsid w:val="2C4CABC8"/>
    <w:rsid w:val="2C4D2501"/>
    <w:rsid w:val="2C66598E"/>
    <w:rsid w:val="2C8CCAD7"/>
    <w:rsid w:val="2CAF2A5E"/>
    <w:rsid w:val="2CB15D0D"/>
    <w:rsid w:val="2CB5D59C"/>
    <w:rsid w:val="2CC136EF"/>
    <w:rsid w:val="2CDAD535"/>
    <w:rsid w:val="2CDD6DE0"/>
    <w:rsid w:val="2CE035FD"/>
    <w:rsid w:val="2CF7C6FA"/>
    <w:rsid w:val="2D0E2851"/>
    <w:rsid w:val="2D517CC3"/>
    <w:rsid w:val="2D51C041"/>
    <w:rsid w:val="2D57FC26"/>
    <w:rsid w:val="2D79E7C1"/>
    <w:rsid w:val="2D8EA896"/>
    <w:rsid w:val="2D919D7A"/>
    <w:rsid w:val="2D9D4E7A"/>
    <w:rsid w:val="2D9E2172"/>
    <w:rsid w:val="2DA5CB16"/>
    <w:rsid w:val="2DAC33EA"/>
    <w:rsid w:val="2DC5E0EF"/>
    <w:rsid w:val="2DE187EB"/>
    <w:rsid w:val="2DF23C6D"/>
    <w:rsid w:val="2DF93290"/>
    <w:rsid w:val="2DF9E6D2"/>
    <w:rsid w:val="2E0229EF"/>
    <w:rsid w:val="2E12DAB8"/>
    <w:rsid w:val="2E4943E5"/>
    <w:rsid w:val="2E4E07BF"/>
    <w:rsid w:val="2E7CC29F"/>
    <w:rsid w:val="2E8360F9"/>
    <w:rsid w:val="2E979C3D"/>
    <w:rsid w:val="2EA8BBDF"/>
    <w:rsid w:val="2EAFBBD8"/>
    <w:rsid w:val="2EB48AF4"/>
    <w:rsid w:val="2EBC6C9F"/>
    <w:rsid w:val="2EC90F73"/>
    <w:rsid w:val="2EF1B3AB"/>
    <w:rsid w:val="2F1C7D87"/>
    <w:rsid w:val="2F376578"/>
    <w:rsid w:val="2F50793D"/>
    <w:rsid w:val="2F67DBCB"/>
    <w:rsid w:val="2F7327DD"/>
    <w:rsid w:val="2F7E2398"/>
    <w:rsid w:val="2F8C6405"/>
    <w:rsid w:val="2F8F8853"/>
    <w:rsid w:val="2F9E7652"/>
    <w:rsid w:val="2FA07832"/>
    <w:rsid w:val="2FA15EE7"/>
    <w:rsid w:val="2FE65EBE"/>
    <w:rsid w:val="2FECB3C0"/>
    <w:rsid w:val="2FF5FE8A"/>
    <w:rsid w:val="2FF8EF6E"/>
    <w:rsid w:val="3004E649"/>
    <w:rsid w:val="3011512A"/>
    <w:rsid w:val="3012000E"/>
    <w:rsid w:val="3029058C"/>
    <w:rsid w:val="302A0E82"/>
    <w:rsid w:val="30367A96"/>
    <w:rsid w:val="303C7826"/>
    <w:rsid w:val="305378CE"/>
    <w:rsid w:val="3062F959"/>
    <w:rsid w:val="30B3547F"/>
    <w:rsid w:val="30B6B314"/>
    <w:rsid w:val="30B6E558"/>
    <w:rsid w:val="30BC7F96"/>
    <w:rsid w:val="30CF7CE7"/>
    <w:rsid w:val="30DCC0C2"/>
    <w:rsid w:val="30DCC9F6"/>
    <w:rsid w:val="311120B4"/>
    <w:rsid w:val="314B2B5A"/>
    <w:rsid w:val="31700471"/>
    <w:rsid w:val="3175A66B"/>
    <w:rsid w:val="317AE053"/>
    <w:rsid w:val="31A281E6"/>
    <w:rsid w:val="31A78131"/>
    <w:rsid w:val="31C47297"/>
    <w:rsid w:val="31CBF4E8"/>
    <w:rsid w:val="31D78A9C"/>
    <w:rsid w:val="31EDB720"/>
    <w:rsid w:val="32211A18"/>
    <w:rsid w:val="3232EDD4"/>
    <w:rsid w:val="3235DD7E"/>
    <w:rsid w:val="323D8840"/>
    <w:rsid w:val="32525D2A"/>
    <w:rsid w:val="32789123"/>
    <w:rsid w:val="32863093"/>
    <w:rsid w:val="32BCFC4A"/>
    <w:rsid w:val="32BEFB10"/>
    <w:rsid w:val="32C96711"/>
    <w:rsid w:val="32CC0BBB"/>
    <w:rsid w:val="32DD7142"/>
    <w:rsid w:val="32E26B8D"/>
    <w:rsid w:val="3300FF9D"/>
    <w:rsid w:val="33278E69"/>
    <w:rsid w:val="33342147"/>
    <w:rsid w:val="33463EB1"/>
    <w:rsid w:val="3371767A"/>
    <w:rsid w:val="33993E03"/>
    <w:rsid w:val="33E0C215"/>
    <w:rsid w:val="33EEE145"/>
    <w:rsid w:val="340C73FE"/>
    <w:rsid w:val="340E9082"/>
    <w:rsid w:val="341BFA1A"/>
    <w:rsid w:val="34478481"/>
    <w:rsid w:val="34499368"/>
    <w:rsid w:val="34621FA8"/>
    <w:rsid w:val="34733C6F"/>
    <w:rsid w:val="34777E25"/>
    <w:rsid w:val="34D1920B"/>
    <w:rsid w:val="351A2B65"/>
    <w:rsid w:val="352D4734"/>
    <w:rsid w:val="3536FFEF"/>
    <w:rsid w:val="3550E35F"/>
    <w:rsid w:val="3574FC5B"/>
    <w:rsid w:val="3584D314"/>
    <w:rsid w:val="35A35E69"/>
    <w:rsid w:val="35B031E5"/>
    <w:rsid w:val="35C94104"/>
    <w:rsid w:val="35DFBF2E"/>
    <w:rsid w:val="35FAF1F0"/>
    <w:rsid w:val="36067890"/>
    <w:rsid w:val="36134E86"/>
    <w:rsid w:val="36161049"/>
    <w:rsid w:val="36521745"/>
    <w:rsid w:val="3663900B"/>
    <w:rsid w:val="366DF350"/>
    <w:rsid w:val="36999336"/>
    <w:rsid w:val="36A39F4A"/>
    <w:rsid w:val="36A9555C"/>
    <w:rsid w:val="36B83644"/>
    <w:rsid w:val="372F7C6F"/>
    <w:rsid w:val="3730251E"/>
    <w:rsid w:val="3730E67B"/>
    <w:rsid w:val="3747232A"/>
    <w:rsid w:val="374A4200"/>
    <w:rsid w:val="376F8EAC"/>
    <w:rsid w:val="3789A562"/>
    <w:rsid w:val="37D2083C"/>
    <w:rsid w:val="37ED51C9"/>
    <w:rsid w:val="37FA6C8A"/>
    <w:rsid w:val="380065D1"/>
    <w:rsid w:val="3802C6B1"/>
    <w:rsid w:val="380E27AA"/>
    <w:rsid w:val="3812CB26"/>
    <w:rsid w:val="382E858D"/>
    <w:rsid w:val="383FD29C"/>
    <w:rsid w:val="3847F229"/>
    <w:rsid w:val="38549324"/>
    <w:rsid w:val="38559304"/>
    <w:rsid w:val="3856BA44"/>
    <w:rsid w:val="38807E03"/>
    <w:rsid w:val="3880D7EE"/>
    <w:rsid w:val="388CB67F"/>
    <w:rsid w:val="38A252B2"/>
    <w:rsid w:val="38AD9CAB"/>
    <w:rsid w:val="38DC5338"/>
    <w:rsid w:val="38DF5AB1"/>
    <w:rsid w:val="38F7C446"/>
    <w:rsid w:val="3910E8A1"/>
    <w:rsid w:val="394000DE"/>
    <w:rsid w:val="39432001"/>
    <w:rsid w:val="39B9D177"/>
    <w:rsid w:val="39D3AFE7"/>
    <w:rsid w:val="39E0135C"/>
    <w:rsid w:val="39F2BE14"/>
    <w:rsid w:val="3A028CE0"/>
    <w:rsid w:val="3A14BE7C"/>
    <w:rsid w:val="3A2BF211"/>
    <w:rsid w:val="3A2D8C23"/>
    <w:rsid w:val="3A35D229"/>
    <w:rsid w:val="3A6F288C"/>
    <w:rsid w:val="3AC6091C"/>
    <w:rsid w:val="3B3A0FA3"/>
    <w:rsid w:val="3B4781D3"/>
    <w:rsid w:val="3B565018"/>
    <w:rsid w:val="3B6B5BA3"/>
    <w:rsid w:val="3B95F0AD"/>
    <w:rsid w:val="3BAB71C1"/>
    <w:rsid w:val="3BBE827F"/>
    <w:rsid w:val="3BF64B0F"/>
    <w:rsid w:val="3C05BC29"/>
    <w:rsid w:val="3C0AF1C3"/>
    <w:rsid w:val="3C2089E2"/>
    <w:rsid w:val="3C6F5202"/>
    <w:rsid w:val="3C7EDA7F"/>
    <w:rsid w:val="3C809180"/>
    <w:rsid w:val="3C809272"/>
    <w:rsid w:val="3C868B42"/>
    <w:rsid w:val="3C9648F9"/>
    <w:rsid w:val="3C9AF90F"/>
    <w:rsid w:val="3CD0A04B"/>
    <w:rsid w:val="3CD800D2"/>
    <w:rsid w:val="3CE8FA97"/>
    <w:rsid w:val="3CF426FF"/>
    <w:rsid w:val="3CFDE8F2"/>
    <w:rsid w:val="3CFF0CA8"/>
    <w:rsid w:val="3D09E6EB"/>
    <w:rsid w:val="3D18AA9B"/>
    <w:rsid w:val="3D1F515C"/>
    <w:rsid w:val="3D38DCAB"/>
    <w:rsid w:val="3D74EA26"/>
    <w:rsid w:val="3D7A6F4A"/>
    <w:rsid w:val="3D823929"/>
    <w:rsid w:val="3D992F9F"/>
    <w:rsid w:val="3D9C2103"/>
    <w:rsid w:val="3D9EBE76"/>
    <w:rsid w:val="3DB6187F"/>
    <w:rsid w:val="3DC544B0"/>
    <w:rsid w:val="3DD4418A"/>
    <w:rsid w:val="3DDB64E3"/>
    <w:rsid w:val="3E11DB19"/>
    <w:rsid w:val="3E42CEC2"/>
    <w:rsid w:val="3E752887"/>
    <w:rsid w:val="3E971B7A"/>
    <w:rsid w:val="3E9CD909"/>
    <w:rsid w:val="3E9DA686"/>
    <w:rsid w:val="3EA80D6E"/>
    <w:rsid w:val="3ECA217B"/>
    <w:rsid w:val="3EEDD002"/>
    <w:rsid w:val="3F01436F"/>
    <w:rsid w:val="3F09E994"/>
    <w:rsid w:val="3F49E203"/>
    <w:rsid w:val="3F4CB9D8"/>
    <w:rsid w:val="3F63B6C0"/>
    <w:rsid w:val="3F838B1F"/>
    <w:rsid w:val="3F933CD6"/>
    <w:rsid w:val="3F9C35B9"/>
    <w:rsid w:val="3FA38DB9"/>
    <w:rsid w:val="3FACB6F6"/>
    <w:rsid w:val="3FB18343"/>
    <w:rsid w:val="3FD0B0B8"/>
    <w:rsid w:val="3FE5AD67"/>
    <w:rsid w:val="4012B50B"/>
    <w:rsid w:val="402689D1"/>
    <w:rsid w:val="4045061C"/>
    <w:rsid w:val="408A8D0D"/>
    <w:rsid w:val="40A0222B"/>
    <w:rsid w:val="40D23521"/>
    <w:rsid w:val="40DE407C"/>
    <w:rsid w:val="41101BBE"/>
    <w:rsid w:val="411C2243"/>
    <w:rsid w:val="4123E4FD"/>
    <w:rsid w:val="416F26A0"/>
    <w:rsid w:val="4199B047"/>
    <w:rsid w:val="41A4CFBB"/>
    <w:rsid w:val="41C083F6"/>
    <w:rsid w:val="41E53D42"/>
    <w:rsid w:val="41EAB39A"/>
    <w:rsid w:val="41EEBC86"/>
    <w:rsid w:val="41FEB309"/>
    <w:rsid w:val="4248B17A"/>
    <w:rsid w:val="42B96239"/>
    <w:rsid w:val="42E6B33D"/>
    <w:rsid w:val="42F92FEC"/>
    <w:rsid w:val="4301B59E"/>
    <w:rsid w:val="43032B29"/>
    <w:rsid w:val="430F1330"/>
    <w:rsid w:val="43155133"/>
    <w:rsid w:val="432ADFF5"/>
    <w:rsid w:val="433C8A26"/>
    <w:rsid w:val="434A4511"/>
    <w:rsid w:val="43553916"/>
    <w:rsid w:val="435C1067"/>
    <w:rsid w:val="435FC49A"/>
    <w:rsid w:val="4367A7C4"/>
    <w:rsid w:val="437C8527"/>
    <w:rsid w:val="4384EEAF"/>
    <w:rsid w:val="4385E7C0"/>
    <w:rsid w:val="43A201AC"/>
    <w:rsid w:val="43A8A322"/>
    <w:rsid w:val="44036448"/>
    <w:rsid w:val="4441025C"/>
    <w:rsid w:val="4457C6DE"/>
    <w:rsid w:val="445C153A"/>
    <w:rsid w:val="44AA9978"/>
    <w:rsid w:val="44C7C98C"/>
    <w:rsid w:val="44C9074B"/>
    <w:rsid w:val="44CF8384"/>
    <w:rsid w:val="44E61572"/>
    <w:rsid w:val="44F2EFBC"/>
    <w:rsid w:val="4517E740"/>
    <w:rsid w:val="452CF34C"/>
    <w:rsid w:val="452F6BE2"/>
    <w:rsid w:val="453BC5C1"/>
    <w:rsid w:val="455F5C2B"/>
    <w:rsid w:val="458655B8"/>
    <w:rsid w:val="45BD1EF1"/>
    <w:rsid w:val="45C1A6F7"/>
    <w:rsid w:val="45CFDDD1"/>
    <w:rsid w:val="46134688"/>
    <w:rsid w:val="462DEEA6"/>
    <w:rsid w:val="4630D0AE"/>
    <w:rsid w:val="463FDEC2"/>
    <w:rsid w:val="46479DF6"/>
    <w:rsid w:val="4655BB1A"/>
    <w:rsid w:val="468410E2"/>
    <w:rsid w:val="4686C647"/>
    <w:rsid w:val="468BA2DB"/>
    <w:rsid w:val="4758EF52"/>
    <w:rsid w:val="47622610"/>
    <w:rsid w:val="4766EA48"/>
    <w:rsid w:val="476ABEAC"/>
    <w:rsid w:val="47718EC2"/>
    <w:rsid w:val="477DE5AB"/>
    <w:rsid w:val="47AC9040"/>
    <w:rsid w:val="47B7CDD4"/>
    <w:rsid w:val="47BCC99E"/>
    <w:rsid w:val="47E36E57"/>
    <w:rsid w:val="47F80B83"/>
    <w:rsid w:val="47FF6A4E"/>
    <w:rsid w:val="48041CBF"/>
    <w:rsid w:val="481579CF"/>
    <w:rsid w:val="482D4055"/>
    <w:rsid w:val="4846436D"/>
    <w:rsid w:val="48770D35"/>
    <w:rsid w:val="48B45A8A"/>
    <w:rsid w:val="48BAC922"/>
    <w:rsid w:val="48C62FBF"/>
    <w:rsid w:val="48D1729C"/>
    <w:rsid w:val="490969D0"/>
    <w:rsid w:val="4937BE99"/>
    <w:rsid w:val="494C82EB"/>
    <w:rsid w:val="4965C0FE"/>
    <w:rsid w:val="4967E519"/>
    <w:rsid w:val="4968A1E9"/>
    <w:rsid w:val="496AC416"/>
    <w:rsid w:val="498250D6"/>
    <w:rsid w:val="49AD9111"/>
    <w:rsid w:val="49AED541"/>
    <w:rsid w:val="49C3439D"/>
    <w:rsid w:val="49C4ED88"/>
    <w:rsid w:val="49E64F7F"/>
    <w:rsid w:val="49EEC42F"/>
    <w:rsid w:val="4A093D01"/>
    <w:rsid w:val="4A1B9DA3"/>
    <w:rsid w:val="4A25CB72"/>
    <w:rsid w:val="4A359AF6"/>
    <w:rsid w:val="4A4DDB4F"/>
    <w:rsid w:val="4A512A5C"/>
    <w:rsid w:val="4A5C3463"/>
    <w:rsid w:val="4A6A8FD1"/>
    <w:rsid w:val="4A6D42FD"/>
    <w:rsid w:val="4A8D107A"/>
    <w:rsid w:val="4A909014"/>
    <w:rsid w:val="4A94212B"/>
    <w:rsid w:val="4A9AC5DB"/>
    <w:rsid w:val="4AB59B44"/>
    <w:rsid w:val="4AC0F26D"/>
    <w:rsid w:val="4AD71841"/>
    <w:rsid w:val="4ADF3AE6"/>
    <w:rsid w:val="4AED766D"/>
    <w:rsid w:val="4B114A35"/>
    <w:rsid w:val="4B17E021"/>
    <w:rsid w:val="4B4271C8"/>
    <w:rsid w:val="4B5F7259"/>
    <w:rsid w:val="4B7BEFEF"/>
    <w:rsid w:val="4B7F1412"/>
    <w:rsid w:val="4B803586"/>
    <w:rsid w:val="4B86F221"/>
    <w:rsid w:val="4BA8AFCD"/>
    <w:rsid w:val="4BB9AB1E"/>
    <w:rsid w:val="4BCD832F"/>
    <w:rsid w:val="4BE13654"/>
    <w:rsid w:val="4BF0740A"/>
    <w:rsid w:val="4BFF5279"/>
    <w:rsid w:val="4C01A916"/>
    <w:rsid w:val="4C0FC13C"/>
    <w:rsid w:val="4C151338"/>
    <w:rsid w:val="4C24F7AB"/>
    <w:rsid w:val="4C2992D5"/>
    <w:rsid w:val="4C34F7E9"/>
    <w:rsid w:val="4C4B47C6"/>
    <w:rsid w:val="4C4FD7D4"/>
    <w:rsid w:val="4C86A815"/>
    <w:rsid w:val="4C8F6F1D"/>
    <w:rsid w:val="4C9A86A1"/>
    <w:rsid w:val="4C9F0526"/>
    <w:rsid w:val="4CA0A15A"/>
    <w:rsid w:val="4CA264D8"/>
    <w:rsid w:val="4CC064DB"/>
    <w:rsid w:val="4CC8E56D"/>
    <w:rsid w:val="4CCBD12D"/>
    <w:rsid w:val="4CF40206"/>
    <w:rsid w:val="4CF4FAD9"/>
    <w:rsid w:val="4D00AA1F"/>
    <w:rsid w:val="4D202368"/>
    <w:rsid w:val="4D23CD94"/>
    <w:rsid w:val="4D2DAF49"/>
    <w:rsid w:val="4D2FFC90"/>
    <w:rsid w:val="4D334ED9"/>
    <w:rsid w:val="4D38AC0C"/>
    <w:rsid w:val="4D9D7977"/>
    <w:rsid w:val="4DA13AD2"/>
    <w:rsid w:val="4DAF7374"/>
    <w:rsid w:val="4DB6A1D4"/>
    <w:rsid w:val="4DD0797A"/>
    <w:rsid w:val="4DD7F343"/>
    <w:rsid w:val="4DDDCD3D"/>
    <w:rsid w:val="4DF2A231"/>
    <w:rsid w:val="4E071AF2"/>
    <w:rsid w:val="4E276BFC"/>
    <w:rsid w:val="4E278108"/>
    <w:rsid w:val="4E2EF2A0"/>
    <w:rsid w:val="4E3DFEC9"/>
    <w:rsid w:val="4E895C5A"/>
    <w:rsid w:val="4E96F756"/>
    <w:rsid w:val="4EA3C0FD"/>
    <w:rsid w:val="4EC0681F"/>
    <w:rsid w:val="4EC19F37"/>
    <w:rsid w:val="4ECABD28"/>
    <w:rsid w:val="4EE9C86C"/>
    <w:rsid w:val="4EF331FC"/>
    <w:rsid w:val="4EF41C1A"/>
    <w:rsid w:val="4EFAEF0F"/>
    <w:rsid w:val="4EFDEA8A"/>
    <w:rsid w:val="4F085A6D"/>
    <w:rsid w:val="4F3070F7"/>
    <w:rsid w:val="4F6B7E5F"/>
    <w:rsid w:val="4F881BED"/>
    <w:rsid w:val="4F8C63C2"/>
    <w:rsid w:val="4FA0CAED"/>
    <w:rsid w:val="4FA9198B"/>
    <w:rsid w:val="4FB58C97"/>
    <w:rsid w:val="4FC64F2B"/>
    <w:rsid w:val="4FD0561C"/>
    <w:rsid w:val="4FE3F661"/>
    <w:rsid w:val="4FF246AF"/>
    <w:rsid w:val="502877B0"/>
    <w:rsid w:val="50347713"/>
    <w:rsid w:val="50459FDC"/>
    <w:rsid w:val="506A1DE3"/>
    <w:rsid w:val="5090D156"/>
    <w:rsid w:val="5094706A"/>
    <w:rsid w:val="509FF368"/>
    <w:rsid w:val="50CDD0D0"/>
    <w:rsid w:val="50D71ABC"/>
    <w:rsid w:val="50EE484B"/>
    <w:rsid w:val="513158DD"/>
    <w:rsid w:val="5132460D"/>
    <w:rsid w:val="5142D094"/>
    <w:rsid w:val="514FD6EA"/>
    <w:rsid w:val="515A2030"/>
    <w:rsid w:val="516529E7"/>
    <w:rsid w:val="51789F16"/>
    <w:rsid w:val="517F737B"/>
    <w:rsid w:val="51D6943A"/>
    <w:rsid w:val="51D95545"/>
    <w:rsid w:val="5215F711"/>
    <w:rsid w:val="52274A52"/>
    <w:rsid w:val="524DA332"/>
    <w:rsid w:val="525D8767"/>
    <w:rsid w:val="526F9704"/>
    <w:rsid w:val="527CEAE3"/>
    <w:rsid w:val="52822571"/>
    <w:rsid w:val="52DECDC4"/>
    <w:rsid w:val="52F06821"/>
    <w:rsid w:val="530631D6"/>
    <w:rsid w:val="53394096"/>
    <w:rsid w:val="533D625D"/>
    <w:rsid w:val="535262C3"/>
    <w:rsid w:val="53622386"/>
    <w:rsid w:val="53664AF0"/>
    <w:rsid w:val="53674401"/>
    <w:rsid w:val="5379D1E5"/>
    <w:rsid w:val="5390036A"/>
    <w:rsid w:val="53902B0E"/>
    <w:rsid w:val="53A43EB5"/>
    <w:rsid w:val="53FF532A"/>
    <w:rsid w:val="54484EE4"/>
    <w:rsid w:val="54806492"/>
    <w:rsid w:val="54924242"/>
    <w:rsid w:val="549877E8"/>
    <w:rsid w:val="54E1B4AF"/>
    <w:rsid w:val="54FEBE5A"/>
    <w:rsid w:val="54FFE6B0"/>
    <w:rsid w:val="5519E1C3"/>
    <w:rsid w:val="55331202"/>
    <w:rsid w:val="5546D9E5"/>
    <w:rsid w:val="5553FDFB"/>
    <w:rsid w:val="555DED7A"/>
    <w:rsid w:val="555FA234"/>
    <w:rsid w:val="55975085"/>
    <w:rsid w:val="55DB3041"/>
    <w:rsid w:val="55E383F9"/>
    <w:rsid w:val="55EB0BE4"/>
    <w:rsid w:val="55EEC575"/>
    <w:rsid w:val="560E1541"/>
    <w:rsid w:val="56192C92"/>
    <w:rsid w:val="5630D9E3"/>
    <w:rsid w:val="5639D4B1"/>
    <w:rsid w:val="5657D37E"/>
    <w:rsid w:val="5663DCFC"/>
    <w:rsid w:val="56667DF9"/>
    <w:rsid w:val="566AEBD6"/>
    <w:rsid w:val="56875DAC"/>
    <w:rsid w:val="568B1378"/>
    <w:rsid w:val="56A4F475"/>
    <w:rsid w:val="56AA20EF"/>
    <w:rsid w:val="56BD8809"/>
    <w:rsid w:val="56D619E3"/>
    <w:rsid w:val="56F97A23"/>
    <w:rsid w:val="574C8BEE"/>
    <w:rsid w:val="5753C20E"/>
    <w:rsid w:val="576AA506"/>
    <w:rsid w:val="57D4E47E"/>
    <w:rsid w:val="57DF588E"/>
    <w:rsid w:val="581229F3"/>
    <w:rsid w:val="5819F3ED"/>
    <w:rsid w:val="58365F1C"/>
    <w:rsid w:val="5839BC13"/>
    <w:rsid w:val="583F0285"/>
    <w:rsid w:val="585A22FF"/>
    <w:rsid w:val="58A41598"/>
    <w:rsid w:val="58D8DA72"/>
    <w:rsid w:val="58DD7123"/>
    <w:rsid w:val="58F57F90"/>
    <w:rsid w:val="59237381"/>
    <w:rsid w:val="593159F9"/>
    <w:rsid w:val="5939632A"/>
    <w:rsid w:val="59454578"/>
    <w:rsid w:val="594DE6D4"/>
    <w:rsid w:val="595146D0"/>
    <w:rsid w:val="595199B2"/>
    <w:rsid w:val="595B2A12"/>
    <w:rsid w:val="59678BD9"/>
    <w:rsid w:val="5970750D"/>
    <w:rsid w:val="5972EB8F"/>
    <w:rsid w:val="597B923C"/>
    <w:rsid w:val="59B8F417"/>
    <w:rsid w:val="59BAC6B4"/>
    <w:rsid w:val="59BAD370"/>
    <w:rsid w:val="59C230FC"/>
    <w:rsid w:val="59FE1610"/>
    <w:rsid w:val="5A116F88"/>
    <w:rsid w:val="5A4734F1"/>
    <w:rsid w:val="5A4C793E"/>
    <w:rsid w:val="5A8D35B6"/>
    <w:rsid w:val="5A9C482C"/>
    <w:rsid w:val="5AAA44F5"/>
    <w:rsid w:val="5AEF188A"/>
    <w:rsid w:val="5AF74A96"/>
    <w:rsid w:val="5AFEC5A5"/>
    <w:rsid w:val="5B092AC4"/>
    <w:rsid w:val="5B16A926"/>
    <w:rsid w:val="5B270BD5"/>
    <w:rsid w:val="5B3919F0"/>
    <w:rsid w:val="5B3AAC60"/>
    <w:rsid w:val="5B3D66CA"/>
    <w:rsid w:val="5B7DC852"/>
    <w:rsid w:val="5B84DB44"/>
    <w:rsid w:val="5B87A44B"/>
    <w:rsid w:val="5BA57012"/>
    <w:rsid w:val="5BB73045"/>
    <w:rsid w:val="5BB8381A"/>
    <w:rsid w:val="5BB900A5"/>
    <w:rsid w:val="5BC71143"/>
    <w:rsid w:val="5BC74E1B"/>
    <w:rsid w:val="5BD58735"/>
    <w:rsid w:val="5BDE9A62"/>
    <w:rsid w:val="5BE4F44A"/>
    <w:rsid w:val="5BF663B4"/>
    <w:rsid w:val="5C115FAF"/>
    <w:rsid w:val="5C17CCE0"/>
    <w:rsid w:val="5C36AD88"/>
    <w:rsid w:val="5C8A1422"/>
    <w:rsid w:val="5C9BC5A5"/>
    <w:rsid w:val="5CA4C05D"/>
    <w:rsid w:val="5CA93EFD"/>
    <w:rsid w:val="5CAB4788"/>
    <w:rsid w:val="5CCDDD58"/>
    <w:rsid w:val="5CF7CAF5"/>
    <w:rsid w:val="5D008ED1"/>
    <w:rsid w:val="5D0B8FD3"/>
    <w:rsid w:val="5D0D2D36"/>
    <w:rsid w:val="5D1CAFCA"/>
    <w:rsid w:val="5D1E9D94"/>
    <w:rsid w:val="5D20ABA5"/>
    <w:rsid w:val="5D210358"/>
    <w:rsid w:val="5D23DD0E"/>
    <w:rsid w:val="5D4BD63F"/>
    <w:rsid w:val="5D697ABC"/>
    <w:rsid w:val="5D708378"/>
    <w:rsid w:val="5D71BA5F"/>
    <w:rsid w:val="5D97D60D"/>
    <w:rsid w:val="5DC12BC8"/>
    <w:rsid w:val="5DC4B1A3"/>
    <w:rsid w:val="5DC88EEB"/>
    <w:rsid w:val="5DCA908A"/>
    <w:rsid w:val="5DCB41BE"/>
    <w:rsid w:val="5DD56068"/>
    <w:rsid w:val="5DD81A27"/>
    <w:rsid w:val="5DE9D33D"/>
    <w:rsid w:val="5E2A0A25"/>
    <w:rsid w:val="5E315D30"/>
    <w:rsid w:val="5E32C4E9"/>
    <w:rsid w:val="5E45AD87"/>
    <w:rsid w:val="5E5B1D22"/>
    <w:rsid w:val="5E5C7588"/>
    <w:rsid w:val="5E63A5E6"/>
    <w:rsid w:val="5E69E72C"/>
    <w:rsid w:val="5E6AF64F"/>
    <w:rsid w:val="5E6D9233"/>
    <w:rsid w:val="5E8CD0FB"/>
    <w:rsid w:val="5E8E37D7"/>
    <w:rsid w:val="5E95A21F"/>
    <w:rsid w:val="5E96255D"/>
    <w:rsid w:val="5E9F7951"/>
    <w:rsid w:val="5EA5E4D6"/>
    <w:rsid w:val="5EB0CAF4"/>
    <w:rsid w:val="5ECABE90"/>
    <w:rsid w:val="5EDF8CAD"/>
    <w:rsid w:val="5EF3ED13"/>
    <w:rsid w:val="5F05B156"/>
    <w:rsid w:val="5F0903D6"/>
    <w:rsid w:val="5F281E8F"/>
    <w:rsid w:val="5F2C4152"/>
    <w:rsid w:val="5F2EAECA"/>
    <w:rsid w:val="5F58CC59"/>
    <w:rsid w:val="5F8A2A11"/>
    <w:rsid w:val="5F967505"/>
    <w:rsid w:val="5F9FC5F6"/>
    <w:rsid w:val="5FB47D38"/>
    <w:rsid w:val="5FC24A16"/>
    <w:rsid w:val="5FC5C2C9"/>
    <w:rsid w:val="5FDC611F"/>
    <w:rsid w:val="600878AD"/>
    <w:rsid w:val="601FB059"/>
    <w:rsid w:val="6022C668"/>
    <w:rsid w:val="60288D83"/>
    <w:rsid w:val="602AAE51"/>
    <w:rsid w:val="6071790B"/>
    <w:rsid w:val="609E971C"/>
    <w:rsid w:val="60A05972"/>
    <w:rsid w:val="60BF89A1"/>
    <w:rsid w:val="60CCD332"/>
    <w:rsid w:val="60E1B50D"/>
    <w:rsid w:val="60FEF51F"/>
    <w:rsid w:val="6102B164"/>
    <w:rsid w:val="61065E9E"/>
    <w:rsid w:val="61097162"/>
    <w:rsid w:val="61140B66"/>
    <w:rsid w:val="61436A3C"/>
    <w:rsid w:val="616CD92E"/>
    <w:rsid w:val="61713041"/>
    <w:rsid w:val="6171D022"/>
    <w:rsid w:val="618CFEF7"/>
    <w:rsid w:val="618F5F42"/>
    <w:rsid w:val="6197D1A4"/>
    <w:rsid w:val="61C5D899"/>
    <w:rsid w:val="61D9456C"/>
    <w:rsid w:val="61DA0B8E"/>
    <w:rsid w:val="620C0869"/>
    <w:rsid w:val="6210B372"/>
    <w:rsid w:val="62136E88"/>
    <w:rsid w:val="622CC024"/>
    <w:rsid w:val="6264CAEE"/>
    <w:rsid w:val="626F8E52"/>
    <w:rsid w:val="62B9B349"/>
    <w:rsid w:val="62BA1175"/>
    <w:rsid w:val="62BD4460"/>
    <w:rsid w:val="62C169D4"/>
    <w:rsid w:val="62CE904A"/>
    <w:rsid w:val="62D60FF2"/>
    <w:rsid w:val="62D80117"/>
    <w:rsid w:val="630A74C2"/>
    <w:rsid w:val="6336501A"/>
    <w:rsid w:val="633D72CC"/>
    <w:rsid w:val="6361A8FA"/>
    <w:rsid w:val="636D6EE8"/>
    <w:rsid w:val="6391B899"/>
    <w:rsid w:val="63AE0B7B"/>
    <w:rsid w:val="63F6FFB7"/>
    <w:rsid w:val="64014DF1"/>
    <w:rsid w:val="6407565D"/>
    <w:rsid w:val="6418F550"/>
    <w:rsid w:val="6439D00C"/>
    <w:rsid w:val="64484D24"/>
    <w:rsid w:val="645914C1"/>
    <w:rsid w:val="646C8B4C"/>
    <w:rsid w:val="64896215"/>
    <w:rsid w:val="6498B994"/>
    <w:rsid w:val="64A35640"/>
    <w:rsid w:val="64D5E102"/>
    <w:rsid w:val="64E5DDCE"/>
    <w:rsid w:val="64E961C8"/>
    <w:rsid w:val="64F3E116"/>
    <w:rsid w:val="64F9E222"/>
    <w:rsid w:val="64FDA109"/>
    <w:rsid w:val="650566E1"/>
    <w:rsid w:val="65064C22"/>
    <w:rsid w:val="65387285"/>
    <w:rsid w:val="6552641D"/>
    <w:rsid w:val="65920DB8"/>
    <w:rsid w:val="65967F66"/>
    <w:rsid w:val="65A3CFFD"/>
    <w:rsid w:val="65B1DF18"/>
    <w:rsid w:val="65CCA0EB"/>
    <w:rsid w:val="65F4E522"/>
    <w:rsid w:val="661E2C7E"/>
    <w:rsid w:val="6648BDB2"/>
    <w:rsid w:val="665438E6"/>
    <w:rsid w:val="6660A261"/>
    <w:rsid w:val="667BEEEC"/>
    <w:rsid w:val="6685511C"/>
    <w:rsid w:val="669FE6DD"/>
    <w:rsid w:val="66BBFD02"/>
    <w:rsid w:val="66C2D52B"/>
    <w:rsid w:val="66D36519"/>
    <w:rsid w:val="66FC605C"/>
    <w:rsid w:val="6729B823"/>
    <w:rsid w:val="67539D2D"/>
    <w:rsid w:val="677238CD"/>
    <w:rsid w:val="67822ACC"/>
    <w:rsid w:val="67BC38A7"/>
    <w:rsid w:val="67BC4552"/>
    <w:rsid w:val="67E831D5"/>
    <w:rsid w:val="67F3955B"/>
    <w:rsid w:val="68078C59"/>
    <w:rsid w:val="6809C0A5"/>
    <w:rsid w:val="681A1FA0"/>
    <w:rsid w:val="682E7FAC"/>
    <w:rsid w:val="6833EB5C"/>
    <w:rsid w:val="684FDFDD"/>
    <w:rsid w:val="685EA58C"/>
    <w:rsid w:val="6870F672"/>
    <w:rsid w:val="68729A94"/>
    <w:rsid w:val="689DB141"/>
    <w:rsid w:val="68BF5296"/>
    <w:rsid w:val="68C9B2EB"/>
    <w:rsid w:val="68CA70DA"/>
    <w:rsid w:val="68D41608"/>
    <w:rsid w:val="68DE5B67"/>
    <w:rsid w:val="68F05800"/>
    <w:rsid w:val="68F85D72"/>
    <w:rsid w:val="68FD5A35"/>
    <w:rsid w:val="691487B4"/>
    <w:rsid w:val="692C85E4"/>
    <w:rsid w:val="69360E5C"/>
    <w:rsid w:val="694B78B9"/>
    <w:rsid w:val="6964C616"/>
    <w:rsid w:val="697112BC"/>
    <w:rsid w:val="69A74C6E"/>
    <w:rsid w:val="69AD9AFB"/>
    <w:rsid w:val="69B59F18"/>
    <w:rsid w:val="69C6DDA9"/>
    <w:rsid w:val="69F7DC9E"/>
    <w:rsid w:val="69FA75ED"/>
    <w:rsid w:val="6A1133E8"/>
    <w:rsid w:val="6A1BCB22"/>
    <w:rsid w:val="6A40BA31"/>
    <w:rsid w:val="6A72A802"/>
    <w:rsid w:val="6A7AFA21"/>
    <w:rsid w:val="6A96F33C"/>
    <w:rsid w:val="6AB6505E"/>
    <w:rsid w:val="6AC67E5E"/>
    <w:rsid w:val="6AC85645"/>
    <w:rsid w:val="6ACA8422"/>
    <w:rsid w:val="6AEC90EE"/>
    <w:rsid w:val="6B0E4C84"/>
    <w:rsid w:val="6B3424F7"/>
    <w:rsid w:val="6B511BAE"/>
    <w:rsid w:val="6B742527"/>
    <w:rsid w:val="6B74A865"/>
    <w:rsid w:val="6BA19895"/>
    <w:rsid w:val="6BB32595"/>
    <w:rsid w:val="6BB854CF"/>
    <w:rsid w:val="6BC4A009"/>
    <w:rsid w:val="6BD3866A"/>
    <w:rsid w:val="6C2E656F"/>
    <w:rsid w:val="6C590CDC"/>
    <w:rsid w:val="6C6123EB"/>
    <w:rsid w:val="6C6AE0FB"/>
    <w:rsid w:val="6C6DA619"/>
    <w:rsid w:val="6C761234"/>
    <w:rsid w:val="6C7AFC6F"/>
    <w:rsid w:val="6C7B8017"/>
    <w:rsid w:val="6C82B6AE"/>
    <w:rsid w:val="6C8F153C"/>
    <w:rsid w:val="6C930C63"/>
    <w:rsid w:val="6C958482"/>
    <w:rsid w:val="6CA1BBCA"/>
    <w:rsid w:val="6CB7BFE9"/>
    <w:rsid w:val="6CB8FFAB"/>
    <w:rsid w:val="6CECDD21"/>
    <w:rsid w:val="6CF749EE"/>
    <w:rsid w:val="6D62D629"/>
    <w:rsid w:val="6D706A6C"/>
    <w:rsid w:val="6D71A873"/>
    <w:rsid w:val="6D73BE33"/>
    <w:rsid w:val="6DB5893C"/>
    <w:rsid w:val="6DC0A8F7"/>
    <w:rsid w:val="6DD9BE35"/>
    <w:rsid w:val="6DE4278D"/>
    <w:rsid w:val="6DF80B75"/>
    <w:rsid w:val="6E1713F3"/>
    <w:rsid w:val="6E184CD0"/>
    <w:rsid w:val="6E54E43B"/>
    <w:rsid w:val="6E7906F7"/>
    <w:rsid w:val="6E808D19"/>
    <w:rsid w:val="6E87A7AC"/>
    <w:rsid w:val="6E8E2932"/>
    <w:rsid w:val="6E91F158"/>
    <w:rsid w:val="6EC0F0B9"/>
    <w:rsid w:val="6ED6E8C9"/>
    <w:rsid w:val="6EDF8F9B"/>
    <w:rsid w:val="6EEB898C"/>
    <w:rsid w:val="6F0D78D4"/>
    <w:rsid w:val="6F1C4409"/>
    <w:rsid w:val="6F2F90E9"/>
    <w:rsid w:val="6F3A792B"/>
    <w:rsid w:val="6F4DD8B4"/>
    <w:rsid w:val="6F6C98B5"/>
    <w:rsid w:val="6F73A6A3"/>
    <w:rsid w:val="6F8E3F7A"/>
    <w:rsid w:val="6F9EBE93"/>
    <w:rsid w:val="6FB18269"/>
    <w:rsid w:val="6FB5D0B0"/>
    <w:rsid w:val="6FB5E7D4"/>
    <w:rsid w:val="6FD045B9"/>
    <w:rsid w:val="6FDB7563"/>
    <w:rsid w:val="6FE34008"/>
    <w:rsid w:val="6FE7C1CF"/>
    <w:rsid w:val="6FF34F5C"/>
    <w:rsid w:val="700AD2AC"/>
    <w:rsid w:val="701B4060"/>
    <w:rsid w:val="701B9710"/>
    <w:rsid w:val="7021B643"/>
    <w:rsid w:val="703A19F6"/>
    <w:rsid w:val="7046B543"/>
    <w:rsid w:val="707B4A0E"/>
    <w:rsid w:val="707E6736"/>
    <w:rsid w:val="708DDF69"/>
    <w:rsid w:val="70BFE9B2"/>
    <w:rsid w:val="70C505A2"/>
    <w:rsid w:val="70CAD839"/>
    <w:rsid w:val="70D0A2A7"/>
    <w:rsid w:val="70D28A76"/>
    <w:rsid w:val="70E647DC"/>
    <w:rsid w:val="70F631F8"/>
    <w:rsid w:val="711B6CB1"/>
    <w:rsid w:val="7139C2D8"/>
    <w:rsid w:val="718C45E9"/>
    <w:rsid w:val="719E15CD"/>
    <w:rsid w:val="71AA3D3A"/>
    <w:rsid w:val="72294F4B"/>
    <w:rsid w:val="7259485B"/>
    <w:rsid w:val="725DB1D6"/>
    <w:rsid w:val="72615D4D"/>
    <w:rsid w:val="7268EFE0"/>
    <w:rsid w:val="72693FB5"/>
    <w:rsid w:val="7274E67E"/>
    <w:rsid w:val="727A3942"/>
    <w:rsid w:val="727AB605"/>
    <w:rsid w:val="7297EF55"/>
    <w:rsid w:val="72B73DFA"/>
    <w:rsid w:val="72C3AAE3"/>
    <w:rsid w:val="72D1AC0E"/>
    <w:rsid w:val="730AF4D5"/>
    <w:rsid w:val="7318EAD4"/>
    <w:rsid w:val="7352E122"/>
    <w:rsid w:val="735B446C"/>
    <w:rsid w:val="737A051A"/>
    <w:rsid w:val="739F3A4E"/>
    <w:rsid w:val="73A99779"/>
    <w:rsid w:val="73B45CA9"/>
    <w:rsid w:val="73EAF38C"/>
    <w:rsid w:val="73F3AE9C"/>
    <w:rsid w:val="740A7640"/>
    <w:rsid w:val="740D871E"/>
    <w:rsid w:val="74686793"/>
    <w:rsid w:val="746E01D1"/>
    <w:rsid w:val="747A18B5"/>
    <w:rsid w:val="74ABE4CE"/>
    <w:rsid w:val="74B4BB35"/>
    <w:rsid w:val="74B6128E"/>
    <w:rsid w:val="74DED597"/>
    <w:rsid w:val="75089D72"/>
    <w:rsid w:val="750C4B79"/>
    <w:rsid w:val="75147F69"/>
    <w:rsid w:val="7534D3E1"/>
    <w:rsid w:val="7535B7CE"/>
    <w:rsid w:val="75540B03"/>
    <w:rsid w:val="756391FB"/>
    <w:rsid w:val="75AF0343"/>
    <w:rsid w:val="75CA2611"/>
    <w:rsid w:val="75CD9217"/>
    <w:rsid w:val="75E2DF5A"/>
    <w:rsid w:val="75F191B8"/>
    <w:rsid w:val="75F5A203"/>
    <w:rsid w:val="760D33FB"/>
    <w:rsid w:val="761F4EB9"/>
    <w:rsid w:val="7648383B"/>
    <w:rsid w:val="766FE146"/>
    <w:rsid w:val="768EC95C"/>
    <w:rsid w:val="76B0D07A"/>
    <w:rsid w:val="76BAF19F"/>
    <w:rsid w:val="76CE01AA"/>
    <w:rsid w:val="76E7298E"/>
    <w:rsid w:val="76F4B522"/>
    <w:rsid w:val="77021390"/>
    <w:rsid w:val="7729DB88"/>
    <w:rsid w:val="775BFA25"/>
    <w:rsid w:val="775FAE1E"/>
    <w:rsid w:val="7768BEA6"/>
    <w:rsid w:val="778CB371"/>
    <w:rsid w:val="77AD3213"/>
    <w:rsid w:val="77C1F4F1"/>
    <w:rsid w:val="77CF5B26"/>
    <w:rsid w:val="78192EDC"/>
    <w:rsid w:val="786E6B79"/>
    <w:rsid w:val="787498DD"/>
    <w:rsid w:val="78E09DBD"/>
    <w:rsid w:val="78F10832"/>
    <w:rsid w:val="79330CDC"/>
    <w:rsid w:val="79429B7E"/>
    <w:rsid w:val="79959D98"/>
    <w:rsid w:val="79A5AC77"/>
    <w:rsid w:val="79A71CA0"/>
    <w:rsid w:val="79B246BA"/>
    <w:rsid w:val="79C418CB"/>
    <w:rsid w:val="79C6E0F4"/>
    <w:rsid w:val="79C6F39F"/>
    <w:rsid w:val="79E30046"/>
    <w:rsid w:val="79E7A43A"/>
    <w:rsid w:val="7A08B779"/>
    <w:rsid w:val="7A84528B"/>
    <w:rsid w:val="7A9E5DC1"/>
    <w:rsid w:val="7AD17770"/>
    <w:rsid w:val="7AFC17C4"/>
    <w:rsid w:val="7AFEEB69"/>
    <w:rsid w:val="7B02E2A3"/>
    <w:rsid w:val="7B539ED6"/>
    <w:rsid w:val="7BAD81CA"/>
    <w:rsid w:val="7BC4368D"/>
    <w:rsid w:val="7BCB7E97"/>
    <w:rsid w:val="7BFEE4A1"/>
    <w:rsid w:val="7C1690A1"/>
    <w:rsid w:val="7C1A3888"/>
    <w:rsid w:val="7C21D403"/>
    <w:rsid w:val="7C4F8AFB"/>
    <w:rsid w:val="7C7E3800"/>
    <w:rsid w:val="7C802C85"/>
    <w:rsid w:val="7C8D81EF"/>
    <w:rsid w:val="7C9AF9B6"/>
    <w:rsid w:val="7CA7B973"/>
    <w:rsid w:val="7CF90DA4"/>
    <w:rsid w:val="7D0A0745"/>
    <w:rsid w:val="7D2E06D8"/>
    <w:rsid w:val="7D5E6D7E"/>
    <w:rsid w:val="7D6BF1E3"/>
    <w:rsid w:val="7D7E38BE"/>
    <w:rsid w:val="7D8D2538"/>
    <w:rsid w:val="7DB44941"/>
    <w:rsid w:val="7DD7F985"/>
    <w:rsid w:val="7DE7FA4A"/>
    <w:rsid w:val="7DFF1D83"/>
    <w:rsid w:val="7E5B4468"/>
    <w:rsid w:val="7E5B9D7B"/>
    <w:rsid w:val="7E60528C"/>
    <w:rsid w:val="7E6A101C"/>
    <w:rsid w:val="7E6B068E"/>
    <w:rsid w:val="7E83688F"/>
    <w:rsid w:val="7EB056F0"/>
    <w:rsid w:val="7EC26CF1"/>
    <w:rsid w:val="7ED2BE14"/>
    <w:rsid w:val="7EFA3DDF"/>
    <w:rsid w:val="7F0CD41E"/>
    <w:rsid w:val="7F29CE31"/>
    <w:rsid w:val="7F30FD34"/>
    <w:rsid w:val="7F3D02FA"/>
    <w:rsid w:val="7F46DB19"/>
    <w:rsid w:val="7F797AD0"/>
    <w:rsid w:val="7F83DF2A"/>
    <w:rsid w:val="7F9C8449"/>
    <w:rsid w:val="7FA21794"/>
    <w:rsid w:val="7FAB4E01"/>
    <w:rsid w:val="7FB286CE"/>
    <w:rsid w:val="7FB6D128"/>
    <w:rsid w:val="7FD2A2AA"/>
    <w:rsid w:val="7FD8D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E597"/>
  <w15:chartTrackingRefBased/>
  <w15:docId w15:val="{1CE1E718-D740-4048-8821-F8F2E1A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FED"/>
    <w:pPr>
      <w:numPr>
        <w:numId w:val="8"/>
      </w:numPr>
      <w:spacing w:line="240" w:lineRule="exact"/>
      <w:jc w:val="both"/>
      <w:outlineLvl w:val="0"/>
    </w:pPr>
    <w:rPr>
      <w:rFonts w:ascii="Times New Roman" w:hAnsi="Times New Roman"/>
      <w:b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72F4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1772F4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semiHidden/>
    <w:rsid w:val="001772F4"/>
  </w:style>
  <w:style w:type="character" w:styleId="CommentReference">
    <w:name w:val="annotation reference"/>
    <w:semiHidden/>
    <w:rsid w:val="001772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72F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1772F4"/>
    <w:rPr>
      <w:rFonts w:ascii="Times New Roman" w:eastAsia="Times New Roman" w:hAnsi="Times New Roman"/>
      <w:lang w:eastAsia="en-US"/>
    </w:rPr>
  </w:style>
  <w:style w:type="paragraph" w:customStyle="1" w:styleId="Patvirtinta">
    <w:name w:val="Patvirtinta"/>
    <w:semiHidden/>
    <w:rsid w:val="001772F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2F4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F4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2F4"/>
    <w:rPr>
      <w:rFonts w:ascii="Times New Roman" w:eastAsia="Times New Roman" w:hAnsi="Times New Roman"/>
      <w:b/>
      <w:bCs/>
      <w:lang w:eastAsia="en-US"/>
    </w:rPr>
  </w:style>
  <w:style w:type="paragraph" w:customStyle="1" w:styleId="Hyperlink1">
    <w:name w:val="Hyperlink1"/>
    <w:basedOn w:val="Normal"/>
    <w:rsid w:val="009C04E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paragraph" w:customStyle="1" w:styleId="NormalParagraphStyle">
    <w:name w:val="NormalParagraphStyle"/>
    <w:basedOn w:val="Normal"/>
    <w:rsid w:val="009C04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70FED"/>
    <w:rPr>
      <w:rFonts w:ascii="Times New Roman" w:hAnsi="Times New Roman"/>
      <w:b/>
      <w:sz w:val="28"/>
      <w:szCs w:val="28"/>
      <w:lang w:val="x-none" w:eastAsia="en-US"/>
    </w:rPr>
  </w:style>
  <w:style w:type="character" w:styleId="Hyperlink">
    <w:name w:val="Hyperlink"/>
    <w:uiPriority w:val="99"/>
    <w:unhideWhenUsed/>
    <w:rsid w:val="00170FED"/>
    <w:rPr>
      <w:color w:val="0000FF"/>
      <w:u w:val="single"/>
    </w:rPr>
  </w:style>
  <w:style w:type="paragraph" w:styleId="NoSpacing">
    <w:name w:val="No Spacing"/>
    <w:uiPriority w:val="1"/>
    <w:qFormat/>
    <w:rsid w:val="00170FE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70FED"/>
    <w:pPr>
      <w:spacing w:after="100"/>
    </w:pPr>
    <w:rPr>
      <w:rFonts w:ascii="Times New Roman" w:hAnsi="Times New Roman"/>
    </w:rPr>
  </w:style>
  <w:style w:type="paragraph" w:customStyle="1" w:styleId="Lentelesantraste">
    <w:name w:val="Lenteles antraste"/>
    <w:basedOn w:val="Lentelestekstas"/>
    <w:rsid w:val="00170FED"/>
    <w:pPr>
      <w:keepNext/>
    </w:pPr>
    <w:rPr>
      <w:b/>
    </w:rPr>
  </w:style>
  <w:style w:type="paragraph" w:customStyle="1" w:styleId="Lentelestekstas">
    <w:name w:val="Lenteles tekstas"/>
    <w:basedOn w:val="Normal"/>
    <w:rsid w:val="00170FED"/>
    <w:pPr>
      <w:keepLines/>
      <w:spacing w:before="60" w:after="60" w:line="240" w:lineRule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13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21337C"/>
  </w:style>
  <w:style w:type="character" w:customStyle="1" w:styleId="eop">
    <w:name w:val="eop"/>
    <w:basedOn w:val="DefaultParagraphFont"/>
    <w:rsid w:val="0021337C"/>
  </w:style>
  <w:style w:type="paragraph" w:styleId="Footer">
    <w:name w:val="footer"/>
    <w:basedOn w:val="Normal"/>
    <w:link w:val="FooterChar"/>
    <w:uiPriority w:val="99"/>
    <w:unhideWhenUsed/>
    <w:rsid w:val="00A64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17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bd0599552b8244da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81bdba5e-b18c-4c8c-b425-bdf6d075d9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5E5C6B5C11DD4A99D266AAA95E55E0" ma:contentTypeVersion="9" ma:contentTypeDescription="Kurkite naują dokumentą." ma:contentTypeScope="" ma:versionID="3a17c1143c6d57a0102f74ad9bf11476">
  <xsd:schema xmlns:xsd="http://www.w3.org/2001/XMLSchema" xmlns:xs="http://www.w3.org/2001/XMLSchema" xmlns:p="http://schemas.microsoft.com/office/2006/metadata/properties" xmlns:ns2="81bdba5e-b18c-4c8c-b425-bdf6d075d995" xmlns:ns3="db96e512-6920-4eea-b1bf-b81a54d2aa3c" targetNamespace="http://schemas.microsoft.com/office/2006/metadata/properties" ma:root="true" ma:fieldsID="4f8535f91b4c37af57db0afb5d0a3312" ns2:_="" ns3:_="">
    <xsd:import namespace="81bdba5e-b18c-4c8c-b425-bdf6d075d995"/>
    <xsd:import namespace="db96e512-6920-4eea-b1bf-b81a54d2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r_x002e_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ba5e-b18c-4c8c-b425-bdf6d075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r_x002e_" ma:index="12" nillable="true" ma:displayName="Nr." ma:format="Dropdown" ma:internalName="Nr_x002e_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e512-6920-4eea-b1bf-b81a54d2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7E4F-5F09-4759-B7A9-F0964D9BF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17146-8108-49E6-9D9E-2982DED010E1}">
  <ds:schemaRefs>
    <ds:schemaRef ds:uri="http://schemas.microsoft.com/office/2006/metadata/properties"/>
    <ds:schemaRef ds:uri="http://schemas.microsoft.com/office/infopath/2007/PartnerControls"/>
    <ds:schemaRef ds:uri="81bdba5e-b18c-4c8c-b425-bdf6d075d995"/>
  </ds:schemaRefs>
</ds:datastoreItem>
</file>

<file path=customXml/itemProps3.xml><?xml version="1.0" encoding="utf-8"?>
<ds:datastoreItem xmlns:ds="http://schemas.openxmlformats.org/officeDocument/2006/customXml" ds:itemID="{F7737EDD-715E-4434-9AAB-124EA693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ba5e-b18c-4c8c-b425-bdf6d075d995"/>
    <ds:schemaRef ds:uri="db96e512-6920-4eea-b1bf-b81a54d2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516AB-BADA-41AF-B32D-C4C706E6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12273</Words>
  <Characters>6997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Reimeris</dc:creator>
  <cp:keywords/>
  <cp:lastModifiedBy>Zita Markevičienė</cp:lastModifiedBy>
  <cp:revision>2</cp:revision>
  <cp:lastPrinted>2014-10-01T20:58:00Z</cp:lastPrinted>
  <dcterms:created xsi:type="dcterms:W3CDTF">2022-04-19T13:57:00Z</dcterms:created>
  <dcterms:modified xsi:type="dcterms:W3CDTF">2022-04-19T13:57:00Z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0x010100335E5C6B5C11DD4A99D266AAA95E55E0</vt:lpwstr>
  </property>
</Properties>
</file>