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C654" w14:textId="09A482F1" w:rsidR="00536D2E" w:rsidRPr="00807DAF" w:rsidRDefault="00BB610E" w:rsidP="000E42E2">
      <w:pPr>
        <w:spacing w:before="100" w:beforeAutospacing="1"/>
        <w:jc w:val="center"/>
        <w:rPr>
          <w:noProof/>
          <w:lang w:val="fr-FR" w:eastAsia="fr-FR"/>
        </w:rPr>
      </w:pPr>
      <w:r>
        <w:rPr>
          <w:noProof/>
          <w:lang w:val="fr-FR" w:eastAsia="fr-FR"/>
        </w:rPr>
        <w:t xml:space="preserve">  </w:t>
      </w:r>
      <w:r w:rsidR="000E42E2" w:rsidRPr="0094272C">
        <w:rPr>
          <w:noProof/>
          <w:lang w:val="lt-LT" w:eastAsia="lt-LT"/>
        </w:rPr>
        <w:drawing>
          <wp:inline distT="0" distB="0" distL="0" distR="0" wp14:anchorId="75D56B07" wp14:editId="59BCF71E">
            <wp:extent cx="3333750" cy="76390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5522" cy="791808"/>
                    </a:xfrm>
                    <a:prstGeom prst="rect">
                      <a:avLst/>
                    </a:prstGeom>
                    <a:noFill/>
                    <a:ln>
                      <a:noFill/>
                    </a:ln>
                  </pic:spPr>
                </pic:pic>
              </a:graphicData>
            </a:graphic>
          </wp:inline>
        </w:drawing>
      </w:r>
      <w:r w:rsidR="006418D6">
        <w:rPr>
          <w:noProof/>
          <w:lang w:val="lt-LT" w:eastAsia="lt-LT"/>
        </w:rPr>
        <w:drawing>
          <wp:inline distT="0" distB="0" distL="0" distR="0" wp14:anchorId="06F65916" wp14:editId="34216C8B">
            <wp:extent cx="1962785" cy="7378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785" cy="737870"/>
                    </a:xfrm>
                    <a:prstGeom prst="rect">
                      <a:avLst/>
                    </a:prstGeom>
                    <a:noFill/>
                  </pic:spPr>
                </pic:pic>
              </a:graphicData>
            </a:graphic>
          </wp:inline>
        </w:drawing>
      </w:r>
    </w:p>
    <w:p w14:paraId="2D3B8C61" w14:textId="6755FC7F" w:rsidR="00B029A4" w:rsidRDefault="0007408E" w:rsidP="006418D6">
      <w:pPr>
        <w:spacing w:before="960"/>
        <w:ind w:left="2880" w:firstLine="720"/>
        <w:rPr>
          <w:sz w:val="32"/>
        </w:rPr>
      </w:pPr>
      <w:bookmarkStart w:id="0" w:name="_Hlk121429489"/>
      <w:bookmarkEnd w:id="0"/>
      <w:r w:rsidRPr="00807DAF">
        <w:rPr>
          <w:b/>
          <w:sz w:val="32"/>
        </w:rPr>
        <w:t xml:space="preserve">Contracting </w:t>
      </w:r>
      <w:r w:rsidR="00D11783">
        <w:rPr>
          <w:b/>
          <w:sz w:val="32"/>
        </w:rPr>
        <w:t>a</w:t>
      </w:r>
      <w:r w:rsidR="00F118D3" w:rsidRPr="00807DAF">
        <w:rPr>
          <w:b/>
          <w:sz w:val="32"/>
        </w:rPr>
        <w:t>uthority</w:t>
      </w:r>
      <w:r w:rsidR="00F118D3" w:rsidRPr="00807DAF">
        <w:rPr>
          <w:sz w:val="32"/>
        </w:rPr>
        <w:t>:</w:t>
      </w:r>
      <w:r w:rsidR="0088168E" w:rsidRPr="00807DAF">
        <w:rPr>
          <w:sz w:val="32"/>
        </w:rPr>
        <w:t xml:space="preserve"> </w:t>
      </w:r>
    </w:p>
    <w:p w14:paraId="0DDCEF5F" w14:textId="5374C2A8" w:rsidR="00B029A4" w:rsidRPr="00807DAF" w:rsidRDefault="00B029A4" w:rsidP="00536D2E">
      <w:pPr>
        <w:spacing w:before="960"/>
        <w:jc w:val="center"/>
        <w:rPr>
          <w:b/>
          <w:sz w:val="32"/>
        </w:rPr>
      </w:pPr>
      <w:r w:rsidRPr="00CA1571">
        <w:rPr>
          <w:b/>
          <w:sz w:val="32"/>
        </w:rPr>
        <w:t>Central Project Management Agency</w:t>
      </w:r>
      <w:r w:rsidR="004F2E64">
        <w:rPr>
          <w:b/>
          <w:sz w:val="32"/>
        </w:rPr>
        <w:t>, Lithuania</w:t>
      </w:r>
      <w:r>
        <w:rPr>
          <w:sz w:val="32"/>
        </w:rPr>
        <w:t xml:space="preserve"> </w:t>
      </w:r>
      <w:r>
        <w:rPr>
          <w:sz w:val="32"/>
        </w:rPr>
        <w:br/>
      </w:r>
      <w:hyperlink r:id="rId13" w:history="1">
        <w:r w:rsidRPr="002F6568">
          <w:rPr>
            <w:rStyle w:val="Hyperlink"/>
            <w:sz w:val="32"/>
          </w:rPr>
          <w:t>www.cpva.lt</w:t>
        </w:r>
      </w:hyperlink>
    </w:p>
    <w:p w14:paraId="365095F6" w14:textId="77777777" w:rsidR="000A5C5B" w:rsidRDefault="001A70E7" w:rsidP="000A5C5B">
      <w:pPr>
        <w:pStyle w:val="Title"/>
        <w:spacing w:before="1320"/>
        <w:outlineLvl w:val="0"/>
        <w:rPr>
          <w:b w:val="0"/>
          <w:sz w:val="32"/>
          <w:szCs w:val="32"/>
        </w:rPr>
      </w:pPr>
      <w:r>
        <w:rPr>
          <w:b w:val="0"/>
          <w:sz w:val="32"/>
          <w:szCs w:val="32"/>
        </w:rPr>
        <w:t xml:space="preserve"> </w:t>
      </w:r>
      <w:r w:rsidR="006418D6">
        <w:rPr>
          <w:b w:val="0"/>
          <w:sz w:val="32"/>
          <w:szCs w:val="32"/>
        </w:rPr>
        <w:t>F</w:t>
      </w:r>
      <w:r w:rsidR="006418D6" w:rsidRPr="006418D6">
        <w:rPr>
          <w:b w:val="0"/>
          <w:sz w:val="32"/>
          <w:szCs w:val="32"/>
        </w:rPr>
        <w:t>ellowships</w:t>
      </w:r>
      <w:bookmarkStart w:id="1" w:name="_Hlk131064453"/>
      <w:r w:rsidR="00433D58">
        <w:t xml:space="preserve"> </w:t>
      </w:r>
      <w:r w:rsidR="00433D58" w:rsidRPr="00433D58">
        <w:rPr>
          <w:b w:val="0"/>
          <w:sz w:val="32"/>
          <w:szCs w:val="32"/>
        </w:rPr>
        <w:t>to Belarusian lecturers, scientists, and PhD students</w:t>
      </w:r>
      <w:r w:rsidR="006418D6" w:rsidRPr="006418D6">
        <w:rPr>
          <w:b w:val="0"/>
          <w:sz w:val="32"/>
          <w:szCs w:val="32"/>
        </w:rPr>
        <w:t xml:space="preserve"> </w:t>
      </w:r>
      <w:bookmarkEnd w:id="1"/>
      <w:r w:rsidR="006418D6">
        <w:rPr>
          <w:b w:val="0"/>
          <w:sz w:val="32"/>
          <w:szCs w:val="32"/>
        </w:rPr>
        <w:t>at</w:t>
      </w:r>
      <w:r w:rsidR="006418D6" w:rsidRPr="006418D6">
        <w:rPr>
          <w:b w:val="0"/>
          <w:sz w:val="32"/>
          <w:szCs w:val="32"/>
        </w:rPr>
        <w:t xml:space="preserve"> EU higher education </w:t>
      </w:r>
      <w:r w:rsidR="00F66796">
        <w:rPr>
          <w:b w:val="0"/>
          <w:sz w:val="32"/>
          <w:szCs w:val="32"/>
        </w:rPr>
        <w:t xml:space="preserve">and research </w:t>
      </w:r>
      <w:r w:rsidR="006418D6" w:rsidRPr="006418D6">
        <w:rPr>
          <w:b w:val="0"/>
          <w:sz w:val="32"/>
          <w:szCs w:val="32"/>
        </w:rPr>
        <w:t xml:space="preserve">institutions </w:t>
      </w:r>
    </w:p>
    <w:p w14:paraId="4F55F1C0" w14:textId="1E0DA616" w:rsidR="0007408E" w:rsidRPr="00807DAF" w:rsidRDefault="00433D58" w:rsidP="000A5C5B">
      <w:pPr>
        <w:pStyle w:val="Title"/>
        <w:spacing w:before="1320"/>
        <w:outlineLvl w:val="0"/>
        <w:rPr>
          <w:b w:val="0"/>
          <w:sz w:val="32"/>
          <w:szCs w:val="32"/>
        </w:rPr>
      </w:pPr>
      <w:r>
        <w:rPr>
          <w:b w:val="0"/>
          <w:sz w:val="32"/>
          <w:szCs w:val="32"/>
        </w:rPr>
        <w:t>“</w:t>
      </w:r>
      <w:r w:rsidR="001A70E7">
        <w:rPr>
          <w:b w:val="0"/>
          <w:sz w:val="32"/>
          <w:szCs w:val="32"/>
        </w:rPr>
        <w:t>Support to Advanced Learning and Training (</w:t>
      </w:r>
      <w:r w:rsidR="00546F28" w:rsidRPr="00546F28">
        <w:rPr>
          <w:b w:val="0"/>
          <w:sz w:val="32"/>
          <w:szCs w:val="32"/>
        </w:rPr>
        <w:t xml:space="preserve">EU4Belarus </w:t>
      </w:r>
      <w:r w:rsidR="00546F28">
        <w:rPr>
          <w:b w:val="0"/>
          <w:sz w:val="32"/>
          <w:szCs w:val="32"/>
        </w:rPr>
        <w:t xml:space="preserve">- </w:t>
      </w:r>
      <w:r w:rsidR="001A70E7">
        <w:rPr>
          <w:b w:val="0"/>
          <w:sz w:val="32"/>
          <w:szCs w:val="32"/>
        </w:rPr>
        <w:t>SALT)</w:t>
      </w:r>
      <w:r>
        <w:rPr>
          <w:b w:val="0"/>
          <w:sz w:val="32"/>
          <w:szCs w:val="32"/>
        </w:rPr>
        <w:t>”</w:t>
      </w:r>
      <w:r w:rsidR="001A70E7">
        <w:rPr>
          <w:b w:val="0"/>
          <w:sz w:val="32"/>
          <w:szCs w:val="32"/>
        </w:rPr>
        <w:t xml:space="preserve"> </w:t>
      </w:r>
    </w:p>
    <w:p w14:paraId="2F2830C9" w14:textId="23C7D934" w:rsidR="00491F8A" w:rsidRPr="00807DAF" w:rsidRDefault="0007408E" w:rsidP="00491F8A">
      <w:pPr>
        <w:pStyle w:val="SubTitle1"/>
        <w:spacing w:before="480"/>
        <w:rPr>
          <w:b w:val="0"/>
          <w:sz w:val="32"/>
          <w:szCs w:val="32"/>
        </w:rPr>
      </w:pPr>
      <w:r w:rsidRPr="000A5C5B">
        <w:rPr>
          <w:bCs/>
          <w:sz w:val="32"/>
          <w:szCs w:val="32"/>
        </w:rPr>
        <w:t>Guidelines</w:t>
      </w:r>
      <w:r w:rsidRPr="00807DAF">
        <w:rPr>
          <w:b w:val="0"/>
          <w:sz w:val="32"/>
          <w:szCs w:val="32"/>
        </w:rPr>
        <w:br/>
        <w:t>for grant applicants</w:t>
      </w:r>
    </w:p>
    <w:p w14:paraId="19E87A55" w14:textId="35B865A7" w:rsidR="000E42E2" w:rsidRPr="00A66A06" w:rsidRDefault="007377DD" w:rsidP="000E42E2">
      <w:pPr>
        <w:pStyle w:val="SubTitle2"/>
        <w:rPr>
          <w:bCs/>
          <w:szCs w:val="32"/>
        </w:rPr>
      </w:pPr>
      <w:r w:rsidRPr="00807DAF">
        <w:rPr>
          <w:b w:val="0"/>
          <w:szCs w:val="32"/>
        </w:rPr>
        <w:t xml:space="preserve">Deadline for </w:t>
      </w:r>
      <w:r w:rsidR="006A7719" w:rsidRPr="00807DAF">
        <w:rPr>
          <w:b w:val="0"/>
          <w:szCs w:val="32"/>
        </w:rPr>
        <w:t xml:space="preserve">submission </w:t>
      </w:r>
      <w:r w:rsidRPr="00807DAF">
        <w:rPr>
          <w:b w:val="0"/>
          <w:szCs w:val="32"/>
        </w:rPr>
        <w:t xml:space="preserve">of </w:t>
      </w:r>
      <w:r w:rsidR="007C4720" w:rsidRPr="00A66A06">
        <w:rPr>
          <w:b w:val="0"/>
          <w:szCs w:val="32"/>
        </w:rPr>
        <w:t>full application</w:t>
      </w:r>
      <w:r w:rsidRPr="00A66A06">
        <w:rPr>
          <w:b w:val="0"/>
          <w:szCs w:val="32"/>
        </w:rPr>
        <w:t xml:space="preserve">: </w:t>
      </w:r>
      <w:r w:rsidR="007C1F8A" w:rsidRPr="00A66A06">
        <w:rPr>
          <w:bCs/>
          <w:szCs w:val="32"/>
        </w:rPr>
        <w:t>June</w:t>
      </w:r>
      <w:r w:rsidR="00301386" w:rsidRPr="00A66A06">
        <w:rPr>
          <w:bCs/>
          <w:szCs w:val="32"/>
        </w:rPr>
        <w:t xml:space="preserve"> </w:t>
      </w:r>
      <w:r w:rsidR="00301386" w:rsidRPr="00A66A06">
        <w:rPr>
          <w:bCs/>
          <w:szCs w:val="32"/>
          <w:lang w:val="en-US"/>
        </w:rPr>
        <w:t>3</w:t>
      </w:r>
      <w:r w:rsidR="007C1F8A" w:rsidRPr="00A66A06">
        <w:rPr>
          <w:bCs/>
          <w:szCs w:val="32"/>
          <w:lang w:val="en-US"/>
        </w:rPr>
        <w:t>0</w:t>
      </w:r>
      <w:r w:rsidR="00301386" w:rsidRPr="00A66A06">
        <w:rPr>
          <w:bCs/>
          <w:szCs w:val="32"/>
          <w:lang w:val="en-US"/>
        </w:rPr>
        <w:t>, 2023</w:t>
      </w:r>
    </w:p>
    <w:p w14:paraId="59F35AEF" w14:textId="44997B08" w:rsidR="000E42E2" w:rsidRDefault="000E42E2" w:rsidP="000E42E2">
      <w:pPr>
        <w:pStyle w:val="Default"/>
      </w:pPr>
    </w:p>
    <w:p w14:paraId="0D5F18D3" w14:textId="3FB663E2" w:rsidR="000E42E2" w:rsidRPr="008D3F87" w:rsidRDefault="000E42E2" w:rsidP="000E42E2">
      <w:pPr>
        <w:pStyle w:val="SubTitle2"/>
        <w:rPr>
          <w:szCs w:val="32"/>
          <w:lang w:val="lt-LT"/>
        </w:rPr>
      </w:pPr>
      <w:r w:rsidRPr="00EF4912">
        <w:rPr>
          <w:szCs w:val="32"/>
        </w:rPr>
        <w:t xml:space="preserve">Reference: </w:t>
      </w:r>
      <w:r w:rsidR="00EF4912" w:rsidRPr="00EF4912">
        <w:rPr>
          <w:szCs w:val="32"/>
        </w:rPr>
        <w:t>ENI/2021/423-841</w:t>
      </w:r>
    </w:p>
    <w:p w14:paraId="43A093A4" w14:textId="42568491" w:rsidR="0007408E" w:rsidRPr="00807DAF" w:rsidRDefault="007857D2" w:rsidP="00F00789">
      <w:pPr>
        <w:pStyle w:val="SubTitle1"/>
        <w:rPr>
          <w:sz w:val="32"/>
          <w:szCs w:val="32"/>
        </w:rPr>
      </w:pPr>
      <w:r w:rsidRPr="00807DAF">
        <w:br w:type="page"/>
      </w:r>
      <w:r w:rsidRPr="00807DAF">
        <w:rPr>
          <w:sz w:val="32"/>
          <w:szCs w:val="32"/>
        </w:rPr>
        <w:lastRenderedPageBreak/>
        <w:t>NOTICE</w:t>
      </w:r>
    </w:p>
    <w:p w14:paraId="022FBDFA" w14:textId="77777777" w:rsidR="00EB7166" w:rsidRPr="00EB7166" w:rsidRDefault="00EB7166" w:rsidP="00EB7166">
      <w:pPr>
        <w:spacing w:before="120" w:after="0"/>
        <w:rPr>
          <w:snapToGrid/>
          <w:szCs w:val="22"/>
          <w:lang w:eastAsia="en-GB"/>
        </w:rPr>
      </w:pPr>
      <w:r w:rsidRPr="00EB7166">
        <w:rPr>
          <w:snapToGrid/>
          <w:szCs w:val="22"/>
          <w:lang w:eastAsia="en-GB"/>
        </w:rPr>
        <w:t>The call for proposals and the grant contract relates to an external action funded by the EU, represented by the European Commission.</w:t>
      </w:r>
    </w:p>
    <w:p w14:paraId="7C97BE2A" w14:textId="77777777" w:rsidR="00EB7166" w:rsidRPr="00EB7166" w:rsidRDefault="00EB7166" w:rsidP="00EB7166">
      <w:pPr>
        <w:spacing w:before="120" w:after="0"/>
        <w:rPr>
          <w:snapToGrid/>
          <w:szCs w:val="22"/>
          <w:lang w:eastAsia="en-GB"/>
        </w:rPr>
      </w:pPr>
      <w:r w:rsidRPr="00EB7166">
        <w:rPr>
          <w:snapToGrid/>
          <w:szCs w:val="22"/>
          <w:lang w:eastAsia="en-GB"/>
        </w:rPr>
        <w:t>Processing of personal data related to this grant award procedure by the contracting authority takes place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national legislation of the state of the contracting authority and with the provisions of the respective financing agreement for the purposes of execution of recruitment and selection procedures as well as implementation of the grant contract.</w:t>
      </w:r>
    </w:p>
    <w:p w14:paraId="646740C0" w14:textId="77777777" w:rsidR="00EB7166" w:rsidRPr="00EB7166" w:rsidRDefault="00EB7166" w:rsidP="00EB7166">
      <w:pPr>
        <w:spacing w:before="120" w:after="0"/>
        <w:rPr>
          <w:snapToGrid/>
          <w:szCs w:val="22"/>
          <w:lang w:eastAsia="en-GB"/>
        </w:rPr>
      </w:pPr>
      <w:r w:rsidRPr="00EB7166">
        <w:rPr>
          <w:snapToGrid/>
          <w:szCs w:val="22"/>
          <w:lang w:eastAsia="en-GB"/>
        </w:rPr>
        <w:t>The call for proposals and the grant contract relates to an external action funded by the EU, represented by the European Commission. If processing your reply to the call for proposals involves transfer of personal data (such as names, contact details and CVs) to the European Commission, they will be processed solely for the purposes of the monitoring of the grant award procedure and of the implementation of the grant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w:t>
      </w:r>
    </w:p>
    <w:p w14:paraId="682C0174" w14:textId="77777777" w:rsidR="00EB7166" w:rsidRPr="00EB7166" w:rsidRDefault="00EB7166" w:rsidP="00EB7166">
      <w:pPr>
        <w:spacing w:before="120" w:after="0"/>
        <w:rPr>
          <w:snapToGrid/>
          <w:szCs w:val="22"/>
          <w:lang w:eastAsia="en-GB"/>
        </w:rPr>
      </w:pPr>
      <w:r w:rsidRPr="00EB7166">
        <w:rPr>
          <w:snapToGrid/>
          <w:szCs w:val="22"/>
          <w:lang w:eastAsia="en-GB"/>
        </w:rPr>
        <w:t xml:space="preserve">Details concerning processing of your personal data by the Commission contracting authority are available on the privacy statement at: </w:t>
      </w:r>
      <w:hyperlink r:id="rId14" w:history="1">
        <w:r w:rsidRPr="00EB7166">
          <w:rPr>
            <w:snapToGrid/>
            <w:color w:val="0000FF"/>
            <w:szCs w:val="22"/>
            <w:u w:val="single"/>
            <w:lang w:eastAsia="en-GB"/>
          </w:rPr>
          <w:t>https://www.cpva.lt/en/protection-of-personal-data/558</w:t>
        </w:r>
      </w:hyperlink>
      <w:r w:rsidRPr="00EB7166">
        <w:rPr>
          <w:snapToGrid/>
          <w:szCs w:val="22"/>
          <w:lang w:eastAsia="en-GB"/>
        </w:rPr>
        <w:t xml:space="preserve"> </w:t>
      </w:r>
    </w:p>
    <w:p w14:paraId="7B40BB12" w14:textId="77777777" w:rsidR="00EB7166" w:rsidRPr="00EB7166" w:rsidRDefault="00EB7166" w:rsidP="00EB7166">
      <w:pPr>
        <w:spacing w:before="120" w:after="0"/>
        <w:rPr>
          <w:snapToGrid/>
          <w:szCs w:val="22"/>
          <w:highlight w:val="lightGray"/>
          <w:lang w:eastAsia="en-GB"/>
        </w:rPr>
      </w:pPr>
    </w:p>
    <w:p w14:paraId="6B0DED98" w14:textId="77777777" w:rsidR="00EB7166" w:rsidRPr="00807DAF" w:rsidRDefault="00EB7166" w:rsidP="00EB7166">
      <w:pPr>
        <w:pStyle w:val="SubTitle2"/>
        <w:jc w:val="both"/>
        <w:rPr>
          <w:sz w:val="22"/>
          <w:szCs w:val="22"/>
        </w:rPr>
      </w:pPr>
    </w:p>
    <w:p w14:paraId="454E4D5F" w14:textId="34A81433" w:rsidR="0052492E" w:rsidRPr="00EB7166" w:rsidRDefault="0052492E" w:rsidP="0052492E">
      <w:pPr>
        <w:pStyle w:val="Subtitle"/>
        <w:spacing w:after="240"/>
        <w:jc w:val="both"/>
        <w:rPr>
          <w:rFonts w:ascii="Times New Roman" w:hAnsi="Times New Roman"/>
          <w:bCs/>
          <w:sz w:val="22"/>
          <w:szCs w:val="22"/>
          <w:lang w:val="en-GB"/>
        </w:rPr>
      </w:pPr>
      <w:r w:rsidRPr="00EB7166">
        <w:rPr>
          <w:rFonts w:ascii="Times New Roman" w:hAnsi="Times New Roman"/>
          <w:bCs/>
          <w:sz w:val="22"/>
          <w:szCs w:val="22"/>
          <w:lang w:val="en-GB"/>
        </w:rPr>
        <w:t xml:space="preserve">This is an open </w:t>
      </w:r>
      <w:r w:rsidR="00D84C87" w:rsidRPr="00EB7166">
        <w:rPr>
          <w:rFonts w:ascii="Times New Roman" w:hAnsi="Times New Roman"/>
          <w:bCs/>
          <w:sz w:val="22"/>
          <w:szCs w:val="22"/>
          <w:lang w:val="en-GB"/>
        </w:rPr>
        <w:t>c</w:t>
      </w:r>
      <w:r w:rsidRPr="00EB7166">
        <w:rPr>
          <w:rFonts w:ascii="Times New Roman" w:hAnsi="Times New Roman"/>
          <w:bCs/>
          <w:sz w:val="22"/>
          <w:szCs w:val="22"/>
          <w:lang w:val="en-GB"/>
        </w:rPr>
        <w:t xml:space="preserve">all for </w:t>
      </w:r>
      <w:r w:rsidR="00D84C87" w:rsidRPr="00EB7166">
        <w:rPr>
          <w:rFonts w:ascii="Times New Roman" w:hAnsi="Times New Roman"/>
          <w:bCs/>
          <w:sz w:val="22"/>
          <w:szCs w:val="22"/>
          <w:lang w:val="en-GB"/>
        </w:rPr>
        <w:t>p</w:t>
      </w:r>
      <w:r w:rsidRPr="00EB7166">
        <w:rPr>
          <w:rFonts w:ascii="Times New Roman" w:hAnsi="Times New Roman"/>
          <w:bCs/>
          <w:sz w:val="22"/>
          <w:szCs w:val="22"/>
          <w:lang w:val="en-GB"/>
        </w:rPr>
        <w:t xml:space="preserve">roposals, where all documents are submitted </w:t>
      </w:r>
      <w:r w:rsidR="008C2544" w:rsidRPr="00EB7166">
        <w:rPr>
          <w:rFonts w:ascii="Times New Roman" w:hAnsi="Times New Roman"/>
          <w:bCs/>
          <w:sz w:val="22"/>
          <w:szCs w:val="22"/>
          <w:lang w:val="en-GB"/>
        </w:rPr>
        <w:t xml:space="preserve">together </w:t>
      </w:r>
      <w:r w:rsidRPr="00EB7166">
        <w:rPr>
          <w:rFonts w:ascii="Times New Roman" w:hAnsi="Times New Roman"/>
          <w:bCs/>
          <w:sz w:val="22"/>
          <w:szCs w:val="22"/>
          <w:lang w:val="en-GB"/>
        </w:rPr>
        <w:t>(</w:t>
      </w:r>
      <w:r w:rsidR="00D84C87" w:rsidRPr="00EB7166">
        <w:rPr>
          <w:rFonts w:ascii="Times New Roman" w:hAnsi="Times New Roman"/>
          <w:bCs/>
          <w:sz w:val="22"/>
          <w:szCs w:val="22"/>
          <w:lang w:val="en-GB"/>
        </w:rPr>
        <w:t>c</w:t>
      </w:r>
      <w:r w:rsidRPr="00EB7166">
        <w:rPr>
          <w:rFonts w:ascii="Times New Roman" w:hAnsi="Times New Roman"/>
          <w:bCs/>
          <w:sz w:val="22"/>
          <w:szCs w:val="22"/>
          <w:lang w:val="en-GB"/>
        </w:rPr>
        <w:t xml:space="preserve">oncept </w:t>
      </w:r>
      <w:r w:rsidR="00D84C87" w:rsidRPr="00EB7166">
        <w:rPr>
          <w:rFonts w:ascii="Times New Roman" w:hAnsi="Times New Roman"/>
          <w:bCs/>
          <w:sz w:val="22"/>
          <w:szCs w:val="22"/>
          <w:lang w:val="en-GB"/>
        </w:rPr>
        <w:t>n</w:t>
      </w:r>
      <w:r w:rsidRPr="00EB7166">
        <w:rPr>
          <w:rFonts w:ascii="Times New Roman" w:hAnsi="Times New Roman"/>
          <w:bCs/>
          <w:sz w:val="22"/>
          <w:szCs w:val="22"/>
          <w:lang w:val="en-GB"/>
        </w:rPr>
        <w:t xml:space="preserve">ote and </w:t>
      </w:r>
      <w:r w:rsidR="00D84C87" w:rsidRPr="00EB7166">
        <w:rPr>
          <w:rFonts w:ascii="Times New Roman" w:hAnsi="Times New Roman"/>
          <w:bCs/>
          <w:sz w:val="22"/>
          <w:szCs w:val="22"/>
          <w:lang w:val="en-GB"/>
        </w:rPr>
        <w:t>f</w:t>
      </w:r>
      <w:r w:rsidRPr="00EB7166">
        <w:rPr>
          <w:rFonts w:ascii="Times New Roman" w:hAnsi="Times New Roman"/>
          <w:bCs/>
          <w:sz w:val="22"/>
          <w:szCs w:val="22"/>
          <w:lang w:val="en-GB"/>
        </w:rPr>
        <w:t xml:space="preserve">ull </w:t>
      </w:r>
      <w:r w:rsidR="00D84C87" w:rsidRPr="00EB7166">
        <w:rPr>
          <w:rFonts w:ascii="Times New Roman" w:hAnsi="Times New Roman"/>
          <w:bCs/>
          <w:sz w:val="22"/>
          <w:szCs w:val="22"/>
          <w:lang w:val="en-GB"/>
        </w:rPr>
        <w:t>a</w:t>
      </w:r>
      <w:r w:rsidR="00CF53D6" w:rsidRPr="00EB7166">
        <w:rPr>
          <w:rFonts w:ascii="Times New Roman" w:hAnsi="Times New Roman"/>
          <w:bCs/>
          <w:sz w:val="22"/>
          <w:szCs w:val="22"/>
          <w:lang w:val="en-GB"/>
        </w:rPr>
        <w:t>pplication</w:t>
      </w:r>
      <w:r w:rsidRPr="00EB7166">
        <w:rPr>
          <w:rFonts w:ascii="Times New Roman" w:hAnsi="Times New Roman"/>
          <w:bCs/>
          <w:sz w:val="22"/>
          <w:szCs w:val="22"/>
          <w:lang w:val="en-GB"/>
        </w:rPr>
        <w:t xml:space="preserve">). </w:t>
      </w:r>
      <w:r w:rsidR="008C2544" w:rsidRPr="00EB7166">
        <w:rPr>
          <w:rFonts w:ascii="Times New Roman" w:hAnsi="Times New Roman"/>
          <w:bCs/>
          <w:sz w:val="22"/>
          <w:szCs w:val="22"/>
          <w:lang w:val="en-GB"/>
        </w:rPr>
        <w:t>I</w:t>
      </w:r>
      <w:r w:rsidRPr="00EB7166">
        <w:rPr>
          <w:rFonts w:ascii="Times New Roman" w:hAnsi="Times New Roman"/>
          <w:bCs/>
          <w:sz w:val="22"/>
          <w:szCs w:val="22"/>
          <w:lang w:val="en-GB"/>
        </w:rPr>
        <w:t>n the first instance,</w:t>
      </w:r>
      <w:r w:rsidR="00026D5B" w:rsidRPr="00EB7166">
        <w:rPr>
          <w:rFonts w:ascii="Times New Roman" w:hAnsi="Times New Roman"/>
          <w:bCs/>
          <w:sz w:val="22"/>
          <w:szCs w:val="22"/>
          <w:lang w:val="en-GB"/>
        </w:rPr>
        <w:t xml:space="preserve"> only the</w:t>
      </w:r>
      <w:r w:rsidRPr="00EB7166">
        <w:rPr>
          <w:rFonts w:ascii="Times New Roman" w:hAnsi="Times New Roman"/>
          <w:bCs/>
          <w:sz w:val="22"/>
          <w:szCs w:val="22"/>
          <w:lang w:val="en-GB"/>
        </w:rPr>
        <w:t xml:space="preserve"> </w:t>
      </w:r>
      <w:r w:rsidR="00D84C87" w:rsidRPr="00EB7166">
        <w:rPr>
          <w:rFonts w:ascii="Times New Roman" w:hAnsi="Times New Roman"/>
          <w:bCs/>
          <w:sz w:val="22"/>
          <w:szCs w:val="22"/>
          <w:lang w:val="en-GB"/>
        </w:rPr>
        <w:t>c</w:t>
      </w:r>
      <w:r w:rsidRPr="00EB7166">
        <w:rPr>
          <w:rFonts w:ascii="Times New Roman" w:hAnsi="Times New Roman"/>
          <w:bCs/>
          <w:sz w:val="22"/>
          <w:szCs w:val="22"/>
          <w:lang w:val="en-GB"/>
        </w:rPr>
        <w:t xml:space="preserve">oncept </w:t>
      </w:r>
      <w:r w:rsidR="00D84C87" w:rsidRPr="00EB7166">
        <w:rPr>
          <w:rFonts w:ascii="Times New Roman" w:hAnsi="Times New Roman"/>
          <w:bCs/>
          <w:sz w:val="22"/>
          <w:szCs w:val="22"/>
          <w:lang w:val="en-GB"/>
        </w:rPr>
        <w:t>n</w:t>
      </w:r>
      <w:r w:rsidRPr="00EB7166">
        <w:rPr>
          <w:rFonts w:ascii="Times New Roman" w:hAnsi="Times New Roman"/>
          <w:bCs/>
          <w:sz w:val="22"/>
          <w:szCs w:val="22"/>
          <w:lang w:val="en-GB"/>
        </w:rPr>
        <w:t xml:space="preserve">otes will be evaluated. Thereafter, </w:t>
      </w:r>
      <w:r w:rsidR="00844A34" w:rsidRPr="00EB7166">
        <w:rPr>
          <w:rFonts w:ascii="Times New Roman" w:hAnsi="Times New Roman"/>
          <w:bCs/>
          <w:sz w:val="22"/>
          <w:szCs w:val="22"/>
          <w:lang w:val="en-GB"/>
        </w:rPr>
        <w:t xml:space="preserve">for </w:t>
      </w:r>
      <w:r w:rsidRPr="00EB7166">
        <w:rPr>
          <w:rFonts w:ascii="Times New Roman" w:hAnsi="Times New Roman"/>
          <w:bCs/>
          <w:sz w:val="22"/>
          <w:szCs w:val="22"/>
          <w:lang w:val="en-GB"/>
        </w:rPr>
        <w:t xml:space="preserve">the applicants who have been pre-selected, the full </w:t>
      </w:r>
      <w:r w:rsidR="00D84C87" w:rsidRPr="00EB7166">
        <w:rPr>
          <w:rFonts w:ascii="Times New Roman" w:hAnsi="Times New Roman"/>
          <w:bCs/>
          <w:sz w:val="22"/>
          <w:szCs w:val="22"/>
          <w:lang w:val="en-GB"/>
        </w:rPr>
        <w:t>application</w:t>
      </w:r>
      <w:r w:rsidR="00E74441" w:rsidRPr="00EB7166">
        <w:rPr>
          <w:rFonts w:ascii="Times New Roman" w:hAnsi="Times New Roman"/>
          <w:bCs/>
          <w:sz w:val="22"/>
          <w:szCs w:val="22"/>
          <w:lang w:val="en-GB"/>
        </w:rPr>
        <w:t>s</w:t>
      </w:r>
      <w:r w:rsidR="00D84C87" w:rsidRPr="00EB7166">
        <w:rPr>
          <w:rFonts w:ascii="Times New Roman" w:hAnsi="Times New Roman"/>
          <w:bCs/>
          <w:sz w:val="22"/>
          <w:szCs w:val="22"/>
          <w:lang w:val="en-GB"/>
        </w:rPr>
        <w:t xml:space="preserve"> </w:t>
      </w:r>
      <w:r w:rsidRPr="00EB7166">
        <w:rPr>
          <w:rFonts w:ascii="Times New Roman" w:hAnsi="Times New Roman"/>
          <w:bCs/>
          <w:sz w:val="22"/>
          <w:szCs w:val="22"/>
          <w:lang w:val="en-GB"/>
        </w:rPr>
        <w:t xml:space="preserve">will be </w:t>
      </w:r>
      <w:r w:rsidR="008C2544" w:rsidRPr="00EB7166">
        <w:rPr>
          <w:rFonts w:ascii="Times New Roman" w:hAnsi="Times New Roman"/>
          <w:bCs/>
          <w:sz w:val="22"/>
          <w:szCs w:val="22"/>
          <w:lang w:val="en-GB"/>
        </w:rPr>
        <w:t>evaluated</w:t>
      </w:r>
      <w:r w:rsidRPr="00EB7166">
        <w:rPr>
          <w:rFonts w:ascii="Times New Roman" w:hAnsi="Times New Roman"/>
          <w:bCs/>
          <w:sz w:val="22"/>
          <w:szCs w:val="22"/>
          <w:lang w:val="en-GB"/>
        </w:rPr>
        <w:t xml:space="preserve">. </w:t>
      </w:r>
      <w:r w:rsidR="008C2544" w:rsidRPr="00EB7166">
        <w:rPr>
          <w:rFonts w:ascii="Times New Roman" w:hAnsi="Times New Roman"/>
          <w:bCs/>
          <w:sz w:val="22"/>
          <w:szCs w:val="22"/>
          <w:lang w:val="en-GB"/>
        </w:rPr>
        <w:t>After</w:t>
      </w:r>
      <w:r w:rsidRPr="00EB7166">
        <w:rPr>
          <w:rFonts w:ascii="Times New Roman" w:hAnsi="Times New Roman"/>
          <w:bCs/>
          <w:sz w:val="22"/>
          <w:szCs w:val="22"/>
          <w:lang w:val="en-GB"/>
        </w:rPr>
        <w:t xml:space="preserve"> the evaluation of the full </w:t>
      </w:r>
      <w:r w:rsidR="00D84C87" w:rsidRPr="00EB7166">
        <w:rPr>
          <w:rFonts w:ascii="Times New Roman" w:hAnsi="Times New Roman"/>
          <w:bCs/>
          <w:sz w:val="22"/>
          <w:szCs w:val="22"/>
          <w:lang w:val="en-GB"/>
        </w:rPr>
        <w:t>applications</w:t>
      </w:r>
      <w:r w:rsidRPr="00EB7166">
        <w:rPr>
          <w:rFonts w:ascii="Times New Roman" w:hAnsi="Times New Roman"/>
          <w:bCs/>
          <w:sz w:val="22"/>
          <w:szCs w:val="22"/>
          <w:lang w:val="en-GB"/>
        </w:rPr>
        <w:t xml:space="preserve">, an eligibility check will be performed for those </w:t>
      </w:r>
      <w:r w:rsidR="008C2544" w:rsidRPr="00EB7166">
        <w:rPr>
          <w:rFonts w:ascii="Times New Roman" w:hAnsi="Times New Roman"/>
          <w:bCs/>
          <w:sz w:val="22"/>
          <w:szCs w:val="22"/>
          <w:lang w:val="en-GB"/>
        </w:rPr>
        <w:t>which have been</w:t>
      </w:r>
      <w:r w:rsidRPr="00EB7166">
        <w:rPr>
          <w:rFonts w:ascii="Times New Roman" w:hAnsi="Times New Roman"/>
          <w:bCs/>
          <w:sz w:val="22"/>
          <w:szCs w:val="22"/>
          <w:lang w:val="en-GB"/>
        </w:rPr>
        <w:t xml:space="preserve"> provisionally selected. </w:t>
      </w:r>
      <w:r w:rsidR="008C2544" w:rsidRPr="00EB7166">
        <w:rPr>
          <w:rFonts w:ascii="Times New Roman" w:hAnsi="Times New Roman"/>
          <w:bCs/>
          <w:sz w:val="22"/>
          <w:szCs w:val="22"/>
          <w:lang w:val="en-GB"/>
        </w:rPr>
        <w:t>Eligibility</w:t>
      </w:r>
      <w:r w:rsidRPr="00EB7166">
        <w:rPr>
          <w:rFonts w:ascii="Times New Roman" w:hAnsi="Times New Roman"/>
          <w:bCs/>
          <w:sz w:val="22"/>
          <w:szCs w:val="22"/>
          <w:lang w:val="en-GB"/>
        </w:rPr>
        <w:t xml:space="preserve"> will be </w:t>
      </w:r>
      <w:r w:rsidR="008C2544" w:rsidRPr="00EB7166">
        <w:rPr>
          <w:rFonts w:ascii="Times New Roman" w:hAnsi="Times New Roman"/>
          <w:bCs/>
          <w:sz w:val="22"/>
          <w:szCs w:val="22"/>
          <w:lang w:val="en-GB"/>
        </w:rPr>
        <w:t xml:space="preserve">checked </w:t>
      </w:r>
      <w:proofErr w:type="gramStart"/>
      <w:r w:rsidRPr="00EB7166">
        <w:rPr>
          <w:rFonts w:ascii="Times New Roman" w:hAnsi="Times New Roman"/>
          <w:bCs/>
          <w:sz w:val="22"/>
          <w:szCs w:val="22"/>
          <w:lang w:val="en-GB"/>
        </w:rPr>
        <w:t>on the basis of</w:t>
      </w:r>
      <w:proofErr w:type="gramEnd"/>
      <w:r w:rsidRPr="00EB7166">
        <w:rPr>
          <w:rFonts w:ascii="Times New Roman" w:hAnsi="Times New Roman"/>
          <w:bCs/>
          <w:sz w:val="22"/>
          <w:szCs w:val="22"/>
          <w:lang w:val="en-GB"/>
        </w:rPr>
        <w:t xml:space="preserve"> the supporting documents requested by the </w:t>
      </w:r>
      <w:r w:rsidR="00D11783" w:rsidRPr="00EB7166">
        <w:rPr>
          <w:rFonts w:ascii="Times New Roman" w:hAnsi="Times New Roman"/>
          <w:bCs/>
          <w:sz w:val="22"/>
          <w:szCs w:val="22"/>
          <w:lang w:val="en-GB"/>
        </w:rPr>
        <w:t>c</w:t>
      </w:r>
      <w:r w:rsidRPr="00EB7166">
        <w:rPr>
          <w:rFonts w:ascii="Times New Roman" w:hAnsi="Times New Roman"/>
          <w:bCs/>
          <w:sz w:val="22"/>
          <w:szCs w:val="22"/>
          <w:lang w:val="en-GB"/>
        </w:rPr>
        <w:t xml:space="preserve">ontracting </w:t>
      </w:r>
      <w:r w:rsidR="00D11783" w:rsidRPr="00EB7166">
        <w:rPr>
          <w:rFonts w:ascii="Times New Roman" w:hAnsi="Times New Roman"/>
          <w:bCs/>
          <w:sz w:val="22"/>
          <w:szCs w:val="22"/>
          <w:lang w:val="en-GB"/>
        </w:rPr>
        <w:t>a</w:t>
      </w:r>
      <w:r w:rsidRPr="00EB7166">
        <w:rPr>
          <w:rFonts w:ascii="Times New Roman" w:hAnsi="Times New Roman"/>
          <w:bCs/>
          <w:sz w:val="22"/>
          <w:szCs w:val="22"/>
          <w:lang w:val="en-GB"/>
        </w:rPr>
        <w:t>uthority</w:t>
      </w:r>
      <w:r w:rsidR="009D29CA" w:rsidRPr="00EB7166">
        <w:rPr>
          <w:rFonts w:ascii="Times New Roman" w:hAnsi="Times New Roman"/>
          <w:bCs/>
          <w:sz w:val="22"/>
          <w:szCs w:val="22"/>
          <w:lang w:val="en-GB"/>
        </w:rPr>
        <w:t xml:space="preserve"> and</w:t>
      </w:r>
      <w:r w:rsidRPr="00EB7166">
        <w:rPr>
          <w:rFonts w:ascii="Times New Roman" w:hAnsi="Times New Roman"/>
          <w:bCs/>
          <w:sz w:val="22"/>
          <w:szCs w:val="22"/>
          <w:lang w:val="en-GB"/>
        </w:rPr>
        <w:t xml:space="preserve"> the signed </w:t>
      </w:r>
      <w:r w:rsidR="00A016F9" w:rsidRPr="00EB7166">
        <w:rPr>
          <w:rFonts w:ascii="Times New Roman" w:hAnsi="Times New Roman"/>
          <w:bCs/>
          <w:sz w:val="22"/>
          <w:szCs w:val="22"/>
          <w:lang w:val="en-GB"/>
        </w:rPr>
        <w:t>‘</w:t>
      </w:r>
      <w:r w:rsidR="00D84C87" w:rsidRPr="00EB7166">
        <w:rPr>
          <w:rFonts w:ascii="Times New Roman" w:hAnsi="Times New Roman"/>
          <w:bCs/>
          <w:sz w:val="22"/>
          <w:szCs w:val="22"/>
          <w:lang w:val="en-GB"/>
        </w:rPr>
        <w:t>d</w:t>
      </w:r>
      <w:r w:rsidRPr="00EB7166">
        <w:rPr>
          <w:rFonts w:ascii="Times New Roman" w:hAnsi="Times New Roman"/>
          <w:bCs/>
          <w:sz w:val="22"/>
          <w:szCs w:val="22"/>
          <w:lang w:val="en-GB"/>
        </w:rPr>
        <w:t>eclaration by the</w:t>
      </w:r>
      <w:r w:rsidR="00ED0176" w:rsidRPr="00EB7166">
        <w:rPr>
          <w:rFonts w:ascii="Times New Roman" w:hAnsi="Times New Roman"/>
          <w:bCs/>
          <w:sz w:val="22"/>
          <w:szCs w:val="22"/>
          <w:lang w:val="en-GB"/>
        </w:rPr>
        <w:t xml:space="preserve"> a</w:t>
      </w:r>
      <w:r w:rsidRPr="00EB7166">
        <w:rPr>
          <w:rFonts w:ascii="Times New Roman" w:hAnsi="Times New Roman"/>
          <w:bCs/>
          <w:sz w:val="22"/>
          <w:szCs w:val="22"/>
          <w:lang w:val="en-GB"/>
        </w:rPr>
        <w:t>pplicant</w:t>
      </w:r>
      <w:r w:rsidR="00A016F9" w:rsidRPr="00EB7166">
        <w:rPr>
          <w:rFonts w:ascii="Times New Roman" w:hAnsi="Times New Roman"/>
          <w:bCs/>
          <w:sz w:val="22"/>
          <w:szCs w:val="22"/>
          <w:lang w:val="en-GB"/>
        </w:rPr>
        <w:t>’</w:t>
      </w:r>
      <w:r w:rsidRPr="00EB7166">
        <w:rPr>
          <w:rFonts w:ascii="Times New Roman" w:hAnsi="Times New Roman"/>
          <w:bCs/>
          <w:sz w:val="22"/>
          <w:szCs w:val="22"/>
          <w:lang w:val="en-GB"/>
        </w:rPr>
        <w:t xml:space="preserve"> sent together with the </w:t>
      </w:r>
      <w:r w:rsidR="000F59A0" w:rsidRPr="00EB7166">
        <w:rPr>
          <w:rFonts w:ascii="Times New Roman" w:hAnsi="Times New Roman"/>
          <w:bCs/>
          <w:sz w:val="22"/>
          <w:szCs w:val="22"/>
          <w:lang w:val="en-GB"/>
        </w:rPr>
        <w:t xml:space="preserve">full </w:t>
      </w:r>
      <w:r w:rsidRPr="00EB7166">
        <w:rPr>
          <w:rFonts w:ascii="Times New Roman" w:hAnsi="Times New Roman"/>
          <w:bCs/>
          <w:sz w:val="22"/>
          <w:szCs w:val="22"/>
          <w:lang w:val="en-GB"/>
        </w:rPr>
        <w:t>application.</w:t>
      </w:r>
    </w:p>
    <w:p w14:paraId="3B82114A" w14:textId="21F098C9" w:rsidR="008962EA" w:rsidRDefault="008962EA" w:rsidP="0052492E">
      <w:pPr>
        <w:pStyle w:val="Subtitle"/>
        <w:spacing w:after="240"/>
        <w:jc w:val="both"/>
        <w:rPr>
          <w:rFonts w:ascii="Times New Roman" w:hAnsi="Times New Roman"/>
          <w:b w:val="0"/>
          <w:sz w:val="22"/>
          <w:szCs w:val="22"/>
          <w:lang w:val="en-GB"/>
        </w:rPr>
      </w:pPr>
    </w:p>
    <w:p w14:paraId="4330956A" w14:textId="77777777" w:rsidR="008962EA" w:rsidRDefault="008962EA" w:rsidP="008962EA">
      <w:pPr>
        <w:pBdr>
          <w:top w:val="single" w:sz="4" w:space="1" w:color="auto"/>
          <w:left w:val="single" w:sz="4" w:space="4" w:color="auto"/>
          <w:bottom w:val="single" w:sz="4" w:space="1" w:color="auto"/>
          <w:right w:val="single" w:sz="4" w:space="4" w:color="auto"/>
        </w:pBdr>
      </w:pPr>
      <w:r>
        <w:rPr>
          <w:b/>
          <w:bCs/>
        </w:rPr>
        <w:t xml:space="preserve">Online submission via “SUBMITTABLE” </w:t>
      </w:r>
    </w:p>
    <w:p w14:paraId="77EB3B71" w14:textId="2CC09161" w:rsidR="00AD1275" w:rsidRDefault="008962EA" w:rsidP="008962EA">
      <w:pPr>
        <w:pBdr>
          <w:top w:val="single" w:sz="4" w:space="1" w:color="auto"/>
          <w:left w:val="single" w:sz="4" w:space="4" w:color="auto"/>
          <w:bottom w:val="single" w:sz="4" w:space="1" w:color="auto"/>
          <w:right w:val="single" w:sz="4" w:space="4" w:color="auto"/>
        </w:pBdr>
        <w:rPr>
          <w:b/>
          <w:bCs/>
        </w:rPr>
      </w:pPr>
      <w:r>
        <w:rPr>
          <w:b/>
          <w:bCs/>
        </w:rPr>
        <w:t xml:space="preserve">To apply for this call for proposals, </w:t>
      </w:r>
      <w:r w:rsidR="000A5C5B">
        <w:rPr>
          <w:b/>
        </w:rPr>
        <w:t>individuals</w:t>
      </w:r>
      <w:r>
        <w:rPr>
          <w:b/>
          <w:bCs/>
        </w:rPr>
        <w:t xml:space="preserve"> submit their application via electronic platform “Submittable” (see section </w:t>
      </w:r>
      <w:r w:rsidRPr="00AD1275">
        <w:rPr>
          <w:b/>
          <w:bCs/>
        </w:rPr>
        <w:t>2.2.2</w:t>
      </w:r>
      <w:r>
        <w:rPr>
          <w:b/>
          <w:bCs/>
        </w:rPr>
        <w:t xml:space="preserve"> of the guidelines). </w:t>
      </w:r>
    </w:p>
    <w:p w14:paraId="2823A35E" w14:textId="391AA83E" w:rsidR="0007408E" w:rsidRPr="00807DAF" w:rsidRDefault="008962EA" w:rsidP="00EF1DCD">
      <w:pPr>
        <w:pageBreakBefore/>
        <w:spacing w:after="600"/>
        <w:jc w:val="center"/>
        <w:rPr>
          <w:sz w:val="32"/>
        </w:rPr>
      </w:pPr>
      <w:r>
        <w:rPr>
          <w:sz w:val="32"/>
        </w:rPr>
        <w:lastRenderedPageBreak/>
        <w:t>T</w:t>
      </w:r>
      <w:r w:rsidR="0007408E" w:rsidRPr="00807DAF">
        <w:rPr>
          <w:sz w:val="32"/>
        </w:rPr>
        <w:t>able of contents</w:t>
      </w:r>
    </w:p>
    <w:p w14:paraId="4342A778" w14:textId="1511C251" w:rsidR="003761D6" w:rsidRDefault="004B7BC2" w:rsidP="004F2E64">
      <w:pPr>
        <w:pStyle w:val="TOC1"/>
        <w:rPr>
          <w:rFonts w:asciiTheme="minorHAnsi" w:eastAsiaTheme="minorEastAsia" w:hAnsiTheme="minorHAnsi" w:cstheme="minorBidi"/>
          <w:noProof/>
          <w:snapToGrid/>
          <w:szCs w:val="22"/>
          <w:lang w:val="en-US"/>
        </w:rPr>
      </w:pPr>
      <w:r>
        <w:rPr>
          <w:sz w:val="28"/>
          <w:szCs w:val="28"/>
        </w:rPr>
        <w:fldChar w:fldCharType="begin"/>
      </w:r>
      <w:r>
        <w:rPr>
          <w:sz w:val="28"/>
          <w:szCs w:val="28"/>
        </w:rPr>
        <w:instrText xml:space="preserve"> TOC \h \z \t "Guidelines 1;1;Guidelines 2;2;Guidelines 3;3" </w:instrText>
      </w:r>
      <w:r>
        <w:rPr>
          <w:sz w:val="28"/>
          <w:szCs w:val="28"/>
        </w:rPr>
        <w:fldChar w:fldCharType="separate"/>
      </w:r>
      <w:hyperlink w:anchor="_Toc96903224" w:history="1">
        <w:r w:rsidR="003761D6" w:rsidRPr="00630304">
          <w:rPr>
            <w:rStyle w:val="Hyperlink"/>
            <w:noProof/>
          </w:rPr>
          <w:t>1.</w:t>
        </w:r>
        <w:r w:rsidR="003761D6">
          <w:rPr>
            <w:rFonts w:asciiTheme="minorHAnsi" w:eastAsiaTheme="minorEastAsia" w:hAnsiTheme="minorHAnsi" w:cstheme="minorBidi"/>
            <w:noProof/>
            <w:snapToGrid/>
            <w:szCs w:val="22"/>
            <w:lang w:val="en-US"/>
          </w:rPr>
          <w:tab/>
        </w:r>
        <w:r w:rsidR="003761D6" w:rsidRPr="00630304">
          <w:rPr>
            <w:rStyle w:val="Hyperlink"/>
            <w:rFonts w:ascii="Times New Roman" w:hAnsi="Times New Roman"/>
            <w:noProof/>
          </w:rPr>
          <w:t>EU4Belarus salt</w:t>
        </w:r>
        <w:r w:rsidR="00922EF4">
          <w:rPr>
            <w:rStyle w:val="Hyperlink"/>
            <w:rFonts w:ascii="Times New Roman" w:hAnsi="Times New Roman"/>
            <w:noProof/>
          </w:rPr>
          <w:t xml:space="preserve">: </w:t>
        </w:r>
        <w:r w:rsidR="00BE4885">
          <w:rPr>
            <w:rStyle w:val="Hyperlink"/>
            <w:rFonts w:ascii="Times New Roman" w:hAnsi="Times New Roman"/>
            <w:noProof/>
          </w:rPr>
          <w:t>Fellowships</w:t>
        </w:r>
        <w:r w:rsidR="003761D6" w:rsidRPr="00630304">
          <w:rPr>
            <w:rStyle w:val="Hyperlink"/>
            <w:rFonts w:ascii="Times New Roman" w:hAnsi="Times New Roman"/>
            <w:noProof/>
          </w:rPr>
          <w:t xml:space="preserve"> to belarusian lecturers</w:t>
        </w:r>
        <w:r w:rsidR="00BE4885">
          <w:rPr>
            <w:rStyle w:val="Hyperlink"/>
            <w:rFonts w:ascii="Times New Roman" w:hAnsi="Times New Roman"/>
            <w:noProof/>
          </w:rPr>
          <w:t>,</w:t>
        </w:r>
        <w:r w:rsidR="003761D6" w:rsidRPr="00630304">
          <w:rPr>
            <w:rStyle w:val="Hyperlink"/>
            <w:rFonts w:ascii="Times New Roman" w:hAnsi="Times New Roman"/>
            <w:noProof/>
          </w:rPr>
          <w:t xml:space="preserve"> scientists</w:t>
        </w:r>
        <w:r w:rsidR="00BE4885">
          <w:rPr>
            <w:rStyle w:val="Hyperlink"/>
            <w:rFonts w:ascii="Times New Roman" w:hAnsi="Times New Roman"/>
            <w:noProof/>
          </w:rPr>
          <w:t xml:space="preserve">, and PhD students </w:t>
        </w:r>
        <w:r w:rsidR="003761D6" w:rsidRPr="00630304">
          <w:rPr>
            <w:rStyle w:val="Hyperlink"/>
            <w:rFonts w:ascii="Times New Roman" w:hAnsi="Times New Roman"/>
            <w:noProof/>
          </w:rPr>
          <w:t xml:space="preserve">at EU Higher education </w:t>
        </w:r>
        <w:r w:rsidR="00BE4885">
          <w:rPr>
            <w:rStyle w:val="Hyperlink"/>
            <w:rFonts w:ascii="Times New Roman" w:hAnsi="Times New Roman"/>
            <w:noProof/>
          </w:rPr>
          <w:t xml:space="preserve">and research </w:t>
        </w:r>
        <w:r w:rsidR="003761D6" w:rsidRPr="00630304">
          <w:rPr>
            <w:rStyle w:val="Hyperlink"/>
            <w:rFonts w:ascii="Times New Roman" w:hAnsi="Times New Roman"/>
            <w:noProof/>
          </w:rPr>
          <w:t>institutions</w:t>
        </w:r>
        <w:r w:rsidR="003761D6">
          <w:rPr>
            <w:noProof/>
            <w:webHidden/>
          </w:rPr>
          <w:tab/>
        </w:r>
        <w:r w:rsidR="003761D6">
          <w:rPr>
            <w:noProof/>
            <w:webHidden/>
          </w:rPr>
          <w:fldChar w:fldCharType="begin"/>
        </w:r>
        <w:r w:rsidR="003761D6">
          <w:rPr>
            <w:noProof/>
            <w:webHidden/>
          </w:rPr>
          <w:instrText xml:space="preserve"> PAGEREF _Toc96903224 \h </w:instrText>
        </w:r>
        <w:r w:rsidR="003761D6">
          <w:rPr>
            <w:noProof/>
            <w:webHidden/>
          </w:rPr>
        </w:r>
        <w:r w:rsidR="003761D6">
          <w:rPr>
            <w:noProof/>
            <w:webHidden/>
          </w:rPr>
          <w:fldChar w:fldCharType="separate"/>
        </w:r>
        <w:r w:rsidR="00327B56">
          <w:rPr>
            <w:noProof/>
            <w:webHidden/>
          </w:rPr>
          <w:t>4</w:t>
        </w:r>
        <w:r w:rsidR="003761D6">
          <w:rPr>
            <w:noProof/>
            <w:webHidden/>
          </w:rPr>
          <w:fldChar w:fldCharType="end"/>
        </w:r>
      </w:hyperlink>
    </w:p>
    <w:p w14:paraId="6F1F8646" w14:textId="1BDDCFAD" w:rsidR="003761D6" w:rsidRDefault="00000000">
      <w:pPr>
        <w:pStyle w:val="TOC2"/>
        <w:rPr>
          <w:rFonts w:asciiTheme="minorHAnsi" w:eastAsiaTheme="minorEastAsia" w:hAnsiTheme="minorHAnsi" w:cstheme="minorBidi"/>
          <w:noProof/>
          <w:snapToGrid/>
          <w:szCs w:val="22"/>
          <w:lang w:val="en-US"/>
        </w:rPr>
      </w:pPr>
      <w:hyperlink w:anchor="_Toc96903225" w:history="1">
        <w:r w:rsidR="003761D6" w:rsidRPr="00630304">
          <w:rPr>
            <w:rStyle w:val="Hyperlink"/>
            <w:noProof/>
          </w:rPr>
          <w:t>1.1.</w:t>
        </w:r>
        <w:r w:rsidR="003761D6">
          <w:rPr>
            <w:rFonts w:asciiTheme="minorHAnsi" w:eastAsiaTheme="minorEastAsia" w:hAnsiTheme="minorHAnsi" w:cstheme="minorBidi"/>
            <w:noProof/>
            <w:snapToGrid/>
            <w:szCs w:val="22"/>
            <w:lang w:val="en-US"/>
          </w:rPr>
          <w:tab/>
        </w:r>
        <w:r w:rsidR="003761D6" w:rsidRPr="00630304">
          <w:rPr>
            <w:rStyle w:val="Hyperlink"/>
            <w:noProof/>
          </w:rPr>
          <w:t>Background</w:t>
        </w:r>
        <w:r w:rsidR="003761D6">
          <w:rPr>
            <w:noProof/>
            <w:webHidden/>
          </w:rPr>
          <w:tab/>
        </w:r>
        <w:r w:rsidR="003761D6">
          <w:rPr>
            <w:noProof/>
            <w:webHidden/>
          </w:rPr>
          <w:fldChar w:fldCharType="begin"/>
        </w:r>
        <w:r w:rsidR="003761D6">
          <w:rPr>
            <w:noProof/>
            <w:webHidden/>
          </w:rPr>
          <w:instrText xml:space="preserve"> PAGEREF _Toc96903225 \h </w:instrText>
        </w:r>
        <w:r w:rsidR="003761D6">
          <w:rPr>
            <w:noProof/>
            <w:webHidden/>
          </w:rPr>
        </w:r>
        <w:r w:rsidR="003761D6">
          <w:rPr>
            <w:noProof/>
            <w:webHidden/>
          </w:rPr>
          <w:fldChar w:fldCharType="separate"/>
        </w:r>
        <w:r w:rsidR="00327B56">
          <w:rPr>
            <w:noProof/>
            <w:webHidden/>
          </w:rPr>
          <w:t>4</w:t>
        </w:r>
        <w:r w:rsidR="003761D6">
          <w:rPr>
            <w:noProof/>
            <w:webHidden/>
          </w:rPr>
          <w:fldChar w:fldCharType="end"/>
        </w:r>
      </w:hyperlink>
    </w:p>
    <w:p w14:paraId="276F29E9" w14:textId="4C7953AC" w:rsidR="003761D6" w:rsidRDefault="00000000">
      <w:pPr>
        <w:pStyle w:val="TOC2"/>
        <w:rPr>
          <w:rFonts w:asciiTheme="minorHAnsi" w:eastAsiaTheme="minorEastAsia" w:hAnsiTheme="minorHAnsi" w:cstheme="minorBidi"/>
          <w:noProof/>
          <w:snapToGrid/>
          <w:szCs w:val="22"/>
          <w:lang w:val="en-US"/>
        </w:rPr>
      </w:pPr>
      <w:hyperlink w:anchor="_Toc96903226" w:history="1">
        <w:r w:rsidR="003761D6" w:rsidRPr="00630304">
          <w:rPr>
            <w:rStyle w:val="Hyperlink"/>
            <w:noProof/>
          </w:rPr>
          <w:t>1.2.</w:t>
        </w:r>
        <w:r w:rsidR="003761D6">
          <w:rPr>
            <w:rFonts w:asciiTheme="minorHAnsi" w:eastAsiaTheme="minorEastAsia" w:hAnsiTheme="minorHAnsi" w:cstheme="minorBidi"/>
            <w:noProof/>
            <w:snapToGrid/>
            <w:szCs w:val="22"/>
            <w:lang w:val="en-US"/>
          </w:rPr>
          <w:tab/>
        </w:r>
        <w:r w:rsidR="003761D6" w:rsidRPr="00630304">
          <w:rPr>
            <w:rStyle w:val="Hyperlink"/>
            <w:noProof/>
          </w:rPr>
          <w:t>Objectives of the programme and priority issues</w:t>
        </w:r>
        <w:r w:rsidR="003761D6">
          <w:rPr>
            <w:noProof/>
            <w:webHidden/>
          </w:rPr>
          <w:tab/>
        </w:r>
        <w:r w:rsidR="003761D6">
          <w:rPr>
            <w:noProof/>
            <w:webHidden/>
          </w:rPr>
          <w:fldChar w:fldCharType="begin"/>
        </w:r>
        <w:r w:rsidR="003761D6">
          <w:rPr>
            <w:noProof/>
            <w:webHidden/>
          </w:rPr>
          <w:instrText xml:space="preserve"> PAGEREF _Toc96903226 \h </w:instrText>
        </w:r>
        <w:r w:rsidR="003761D6">
          <w:rPr>
            <w:noProof/>
            <w:webHidden/>
          </w:rPr>
        </w:r>
        <w:r w:rsidR="003761D6">
          <w:rPr>
            <w:noProof/>
            <w:webHidden/>
          </w:rPr>
          <w:fldChar w:fldCharType="separate"/>
        </w:r>
        <w:r w:rsidR="00327B56">
          <w:rPr>
            <w:noProof/>
            <w:webHidden/>
          </w:rPr>
          <w:t>4</w:t>
        </w:r>
        <w:r w:rsidR="003761D6">
          <w:rPr>
            <w:noProof/>
            <w:webHidden/>
          </w:rPr>
          <w:fldChar w:fldCharType="end"/>
        </w:r>
      </w:hyperlink>
    </w:p>
    <w:p w14:paraId="6EA79A7F" w14:textId="3D7BF78F" w:rsidR="003761D6" w:rsidRDefault="00000000">
      <w:pPr>
        <w:pStyle w:val="TOC2"/>
        <w:rPr>
          <w:rFonts w:asciiTheme="minorHAnsi" w:eastAsiaTheme="minorEastAsia" w:hAnsiTheme="minorHAnsi" w:cstheme="minorBidi"/>
          <w:noProof/>
          <w:snapToGrid/>
          <w:szCs w:val="22"/>
          <w:lang w:val="en-US"/>
        </w:rPr>
      </w:pPr>
      <w:hyperlink w:anchor="_Toc96903227" w:history="1">
        <w:r w:rsidR="003761D6" w:rsidRPr="00630304">
          <w:rPr>
            <w:rStyle w:val="Hyperlink"/>
            <w:noProof/>
          </w:rPr>
          <w:t>1.3.</w:t>
        </w:r>
        <w:r w:rsidR="003761D6">
          <w:rPr>
            <w:rFonts w:asciiTheme="minorHAnsi" w:eastAsiaTheme="minorEastAsia" w:hAnsiTheme="minorHAnsi" w:cstheme="minorBidi"/>
            <w:noProof/>
            <w:snapToGrid/>
            <w:szCs w:val="22"/>
            <w:lang w:val="en-US"/>
          </w:rPr>
          <w:tab/>
        </w:r>
        <w:r w:rsidR="003761D6" w:rsidRPr="00630304">
          <w:rPr>
            <w:rStyle w:val="Hyperlink"/>
            <w:noProof/>
          </w:rPr>
          <w:t>Financial allocation provided by the contracting authority</w:t>
        </w:r>
        <w:r w:rsidR="003761D6">
          <w:rPr>
            <w:noProof/>
            <w:webHidden/>
          </w:rPr>
          <w:tab/>
        </w:r>
        <w:r w:rsidR="003761D6">
          <w:rPr>
            <w:noProof/>
            <w:webHidden/>
          </w:rPr>
          <w:fldChar w:fldCharType="begin"/>
        </w:r>
        <w:r w:rsidR="003761D6">
          <w:rPr>
            <w:noProof/>
            <w:webHidden/>
          </w:rPr>
          <w:instrText xml:space="preserve"> PAGEREF _Toc96903227 \h </w:instrText>
        </w:r>
        <w:r w:rsidR="003761D6">
          <w:rPr>
            <w:noProof/>
            <w:webHidden/>
          </w:rPr>
        </w:r>
        <w:r w:rsidR="003761D6">
          <w:rPr>
            <w:noProof/>
            <w:webHidden/>
          </w:rPr>
          <w:fldChar w:fldCharType="separate"/>
        </w:r>
        <w:r w:rsidR="00327B56">
          <w:rPr>
            <w:noProof/>
            <w:webHidden/>
          </w:rPr>
          <w:t>4</w:t>
        </w:r>
        <w:r w:rsidR="003761D6">
          <w:rPr>
            <w:noProof/>
            <w:webHidden/>
          </w:rPr>
          <w:fldChar w:fldCharType="end"/>
        </w:r>
      </w:hyperlink>
    </w:p>
    <w:p w14:paraId="2EDEE596" w14:textId="214BF765" w:rsidR="003761D6" w:rsidRDefault="00000000" w:rsidP="004F2E64">
      <w:pPr>
        <w:pStyle w:val="TOC1"/>
        <w:rPr>
          <w:rFonts w:asciiTheme="minorHAnsi" w:eastAsiaTheme="minorEastAsia" w:hAnsiTheme="minorHAnsi" w:cstheme="minorBidi"/>
          <w:noProof/>
          <w:snapToGrid/>
          <w:szCs w:val="22"/>
          <w:lang w:val="en-US"/>
        </w:rPr>
      </w:pPr>
      <w:hyperlink w:anchor="_Toc96903228" w:history="1">
        <w:r w:rsidR="003761D6" w:rsidRPr="00630304">
          <w:rPr>
            <w:rStyle w:val="Hyperlink"/>
            <w:noProof/>
          </w:rPr>
          <w:t>2.</w:t>
        </w:r>
        <w:r w:rsidR="003761D6">
          <w:rPr>
            <w:rFonts w:asciiTheme="minorHAnsi" w:eastAsiaTheme="minorEastAsia" w:hAnsiTheme="minorHAnsi" w:cstheme="minorBidi"/>
            <w:noProof/>
            <w:snapToGrid/>
            <w:szCs w:val="22"/>
            <w:lang w:val="en-US"/>
          </w:rPr>
          <w:tab/>
        </w:r>
        <w:r w:rsidR="003761D6" w:rsidRPr="00630304">
          <w:rPr>
            <w:rStyle w:val="Hyperlink"/>
            <w:rFonts w:ascii="Times New Roman" w:hAnsi="Times New Roman"/>
            <w:noProof/>
          </w:rPr>
          <w:t>Rules FOR thIS call for proposalS</w:t>
        </w:r>
        <w:r w:rsidR="003761D6">
          <w:rPr>
            <w:noProof/>
            <w:webHidden/>
          </w:rPr>
          <w:tab/>
        </w:r>
        <w:r w:rsidR="003761D6">
          <w:rPr>
            <w:noProof/>
            <w:webHidden/>
          </w:rPr>
          <w:fldChar w:fldCharType="begin"/>
        </w:r>
        <w:r w:rsidR="003761D6">
          <w:rPr>
            <w:noProof/>
            <w:webHidden/>
          </w:rPr>
          <w:instrText xml:space="preserve"> PAGEREF _Toc96903228 \h </w:instrText>
        </w:r>
        <w:r w:rsidR="003761D6">
          <w:rPr>
            <w:noProof/>
            <w:webHidden/>
          </w:rPr>
        </w:r>
        <w:r w:rsidR="003761D6">
          <w:rPr>
            <w:noProof/>
            <w:webHidden/>
          </w:rPr>
          <w:fldChar w:fldCharType="separate"/>
        </w:r>
        <w:r w:rsidR="00327B56">
          <w:rPr>
            <w:noProof/>
            <w:webHidden/>
          </w:rPr>
          <w:t>5</w:t>
        </w:r>
        <w:r w:rsidR="003761D6">
          <w:rPr>
            <w:noProof/>
            <w:webHidden/>
          </w:rPr>
          <w:fldChar w:fldCharType="end"/>
        </w:r>
      </w:hyperlink>
    </w:p>
    <w:p w14:paraId="381A7140" w14:textId="1A66BF9D" w:rsidR="003761D6" w:rsidRDefault="00000000">
      <w:pPr>
        <w:pStyle w:val="TOC2"/>
        <w:rPr>
          <w:rFonts w:asciiTheme="minorHAnsi" w:eastAsiaTheme="minorEastAsia" w:hAnsiTheme="minorHAnsi" w:cstheme="minorBidi"/>
          <w:noProof/>
          <w:snapToGrid/>
          <w:szCs w:val="22"/>
          <w:lang w:val="en-US"/>
        </w:rPr>
      </w:pPr>
      <w:hyperlink w:anchor="_Toc96903229" w:history="1">
        <w:r w:rsidR="003761D6" w:rsidRPr="00630304">
          <w:rPr>
            <w:rStyle w:val="Hyperlink"/>
            <w:noProof/>
          </w:rPr>
          <w:t>2.1.</w:t>
        </w:r>
        <w:r w:rsidR="003761D6">
          <w:rPr>
            <w:rFonts w:asciiTheme="minorHAnsi" w:eastAsiaTheme="minorEastAsia" w:hAnsiTheme="minorHAnsi" w:cstheme="minorBidi"/>
            <w:noProof/>
            <w:snapToGrid/>
            <w:szCs w:val="22"/>
            <w:lang w:val="en-US"/>
          </w:rPr>
          <w:tab/>
        </w:r>
        <w:r w:rsidR="003761D6" w:rsidRPr="00630304">
          <w:rPr>
            <w:rStyle w:val="Hyperlink"/>
            <w:noProof/>
          </w:rPr>
          <w:t>Eligibility criteria</w:t>
        </w:r>
        <w:r w:rsidR="003761D6">
          <w:rPr>
            <w:noProof/>
            <w:webHidden/>
          </w:rPr>
          <w:tab/>
        </w:r>
        <w:r w:rsidR="003761D6">
          <w:rPr>
            <w:noProof/>
            <w:webHidden/>
          </w:rPr>
          <w:fldChar w:fldCharType="begin"/>
        </w:r>
        <w:r w:rsidR="003761D6">
          <w:rPr>
            <w:noProof/>
            <w:webHidden/>
          </w:rPr>
          <w:instrText xml:space="preserve"> PAGEREF _Toc96903229 \h </w:instrText>
        </w:r>
        <w:r w:rsidR="003761D6">
          <w:rPr>
            <w:noProof/>
            <w:webHidden/>
          </w:rPr>
        </w:r>
        <w:r w:rsidR="003761D6">
          <w:rPr>
            <w:noProof/>
            <w:webHidden/>
          </w:rPr>
          <w:fldChar w:fldCharType="separate"/>
        </w:r>
        <w:r w:rsidR="00327B56">
          <w:rPr>
            <w:noProof/>
            <w:webHidden/>
          </w:rPr>
          <w:t>5</w:t>
        </w:r>
        <w:r w:rsidR="003761D6">
          <w:rPr>
            <w:noProof/>
            <w:webHidden/>
          </w:rPr>
          <w:fldChar w:fldCharType="end"/>
        </w:r>
      </w:hyperlink>
    </w:p>
    <w:p w14:paraId="69778235" w14:textId="6F57F377" w:rsidR="003761D6" w:rsidRDefault="00000000" w:rsidP="00D53279">
      <w:pPr>
        <w:pStyle w:val="TOC3"/>
        <w:rPr>
          <w:rFonts w:asciiTheme="minorHAnsi" w:eastAsiaTheme="minorEastAsia" w:hAnsiTheme="minorHAnsi" w:cstheme="minorBidi"/>
          <w:snapToGrid/>
          <w:sz w:val="22"/>
          <w:szCs w:val="22"/>
          <w:lang w:val="en-US"/>
        </w:rPr>
      </w:pPr>
      <w:hyperlink w:anchor="_Toc96903230" w:history="1">
        <w:r w:rsidR="003761D6" w:rsidRPr="00630304">
          <w:rPr>
            <w:rStyle w:val="Hyperlink"/>
            <w:rFonts w:ascii="Times New Roman Bold" w:hAnsi="Times New Roman Bold"/>
          </w:rPr>
          <w:t>2.1.1.</w:t>
        </w:r>
        <w:r w:rsidR="003761D6">
          <w:rPr>
            <w:rFonts w:asciiTheme="minorHAnsi" w:eastAsiaTheme="minorEastAsia" w:hAnsiTheme="minorHAnsi" w:cstheme="minorBidi"/>
            <w:snapToGrid/>
            <w:sz w:val="22"/>
            <w:szCs w:val="22"/>
            <w:lang w:val="en-US"/>
          </w:rPr>
          <w:tab/>
        </w:r>
        <w:r w:rsidR="003761D6" w:rsidRPr="00630304">
          <w:rPr>
            <w:rStyle w:val="Hyperlink"/>
          </w:rPr>
          <w:t>Eligibility of applicants</w:t>
        </w:r>
        <w:r w:rsidR="003761D6">
          <w:rPr>
            <w:webHidden/>
          </w:rPr>
          <w:tab/>
        </w:r>
        <w:r w:rsidR="003761D6">
          <w:rPr>
            <w:webHidden/>
          </w:rPr>
          <w:fldChar w:fldCharType="begin"/>
        </w:r>
        <w:r w:rsidR="003761D6">
          <w:rPr>
            <w:webHidden/>
          </w:rPr>
          <w:instrText xml:space="preserve"> PAGEREF _Toc96903230 \h </w:instrText>
        </w:r>
        <w:r w:rsidR="003761D6">
          <w:rPr>
            <w:webHidden/>
          </w:rPr>
        </w:r>
        <w:r w:rsidR="003761D6">
          <w:rPr>
            <w:webHidden/>
          </w:rPr>
          <w:fldChar w:fldCharType="separate"/>
        </w:r>
        <w:r w:rsidR="00327B56">
          <w:rPr>
            <w:webHidden/>
          </w:rPr>
          <w:t>5</w:t>
        </w:r>
        <w:r w:rsidR="003761D6">
          <w:rPr>
            <w:webHidden/>
          </w:rPr>
          <w:fldChar w:fldCharType="end"/>
        </w:r>
      </w:hyperlink>
    </w:p>
    <w:p w14:paraId="28CB22EB" w14:textId="2E97B4C4" w:rsidR="003761D6" w:rsidRDefault="00000000" w:rsidP="00D53279">
      <w:pPr>
        <w:pStyle w:val="TOC3"/>
        <w:rPr>
          <w:rFonts w:asciiTheme="minorHAnsi" w:eastAsiaTheme="minorEastAsia" w:hAnsiTheme="minorHAnsi" w:cstheme="minorBidi"/>
          <w:snapToGrid/>
          <w:sz w:val="22"/>
          <w:szCs w:val="22"/>
          <w:lang w:val="en-US"/>
        </w:rPr>
      </w:pPr>
      <w:hyperlink w:anchor="_Toc96903270" w:history="1">
        <w:r w:rsidR="003761D6" w:rsidRPr="00630304">
          <w:rPr>
            <w:rStyle w:val="Hyperlink"/>
            <w:rFonts w:ascii="Times New Roman Bold" w:hAnsi="Times New Roman Bold"/>
          </w:rPr>
          <w:t>2.1.2.</w:t>
        </w:r>
        <w:r w:rsidR="003761D6">
          <w:rPr>
            <w:rFonts w:asciiTheme="minorHAnsi" w:eastAsiaTheme="minorEastAsia" w:hAnsiTheme="minorHAnsi" w:cstheme="minorBidi"/>
            <w:snapToGrid/>
            <w:sz w:val="22"/>
            <w:szCs w:val="22"/>
            <w:lang w:val="en-US"/>
          </w:rPr>
          <w:tab/>
        </w:r>
        <w:r w:rsidR="003761D6" w:rsidRPr="00630304">
          <w:rPr>
            <w:rStyle w:val="Hyperlink"/>
          </w:rPr>
          <w:t>Eligible actions: actions for which an application may be made</w:t>
        </w:r>
        <w:r w:rsidR="003761D6">
          <w:rPr>
            <w:webHidden/>
          </w:rPr>
          <w:tab/>
        </w:r>
        <w:r w:rsidR="003761D6">
          <w:rPr>
            <w:webHidden/>
          </w:rPr>
          <w:fldChar w:fldCharType="begin"/>
        </w:r>
        <w:r w:rsidR="003761D6">
          <w:rPr>
            <w:webHidden/>
          </w:rPr>
          <w:instrText xml:space="preserve"> PAGEREF _Toc96903270 \h </w:instrText>
        </w:r>
        <w:r w:rsidR="003761D6">
          <w:rPr>
            <w:webHidden/>
          </w:rPr>
        </w:r>
        <w:r w:rsidR="003761D6">
          <w:rPr>
            <w:webHidden/>
          </w:rPr>
          <w:fldChar w:fldCharType="separate"/>
        </w:r>
        <w:r w:rsidR="00327B56">
          <w:rPr>
            <w:webHidden/>
          </w:rPr>
          <w:t>6</w:t>
        </w:r>
        <w:r w:rsidR="003761D6">
          <w:rPr>
            <w:webHidden/>
          </w:rPr>
          <w:fldChar w:fldCharType="end"/>
        </w:r>
      </w:hyperlink>
    </w:p>
    <w:p w14:paraId="140747EC" w14:textId="1B29CB38" w:rsidR="003761D6" w:rsidRDefault="00000000" w:rsidP="00D53279">
      <w:pPr>
        <w:pStyle w:val="TOC3"/>
        <w:rPr>
          <w:rFonts w:asciiTheme="minorHAnsi" w:eastAsiaTheme="minorEastAsia" w:hAnsiTheme="minorHAnsi" w:cstheme="minorBidi"/>
          <w:snapToGrid/>
          <w:sz w:val="22"/>
          <w:szCs w:val="22"/>
          <w:lang w:val="en-US"/>
        </w:rPr>
      </w:pPr>
      <w:hyperlink w:anchor="_Toc96903274" w:history="1">
        <w:r w:rsidR="003761D6" w:rsidRPr="00630304">
          <w:rPr>
            <w:rStyle w:val="Hyperlink"/>
            <w:rFonts w:ascii="Times New Roman Bold" w:hAnsi="Times New Roman Bold"/>
          </w:rPr>
          <w:t>2.1.3.</w:t>
        </w:r>
        <w:r w:rsidR="003761D6">
          <w:rPr>
            <w:rFonts w:asciiTheme="minorHAnsi" w:eastAsiaTheme="minorEastAsia" w:hAnsiTheme="minorHAnsi" w:cstheme="minorBidi"/>
            <w:snapToGrid/>
            <w:sz w:val="22"/>
            <w:szCs w:val="22"/>
            <w:lang w:val="en-US"/>
          </w:rPr>
          <w:tab/>
        </w:r>
        <w:r w:rsidR="003761D6" w:rsidRPr="00630304">
          <w:rPr>
            <w:rStyle w:val="Hyperlink"/>
          </w:rPr>
          <w:t>Eligibility of costs: costs that can be included</w:t>
        </w:r>
        <w:r w:rsidR="003761D6">
          <w:rPr>
            <w:webHidden/>
          </w:rPr>
          <w:tab/>
        </w:r>
        <w:r w:rsidR="003761D6">
          <w:rPr>
            <w:webHidden/>
          </w:rPr>
          <w:fldChar w:fldCharType="begin"/>
        </w:r>
        <w:r w:rsidR="003761D6">
          <w:rPr>
            <w:webHidden/>
          </w:rPr>
          <w:instrText xml:space="preserve"> PAGEREF _Toc96903274 \h </w:instrText>
        </w:r>
        <w:r w:rsidR="003761D6">
          <w:rPr>
            <w:webHidden/>
          </w:rPr>
        </w:r>
        <w:r w:rsidR="003761D6">
          <w:rPr>
            <w:webHidden/>
          </w:rPr>
          <w:fldChar w:fldCharType="separate"/>
        </w:r>
        <w:r w:rsidR="00327B56">
          <w:rPr>
            <w:webHidden/>
          </w:rPr>
          <w:t>7</w:t>
        </w:r>
        <w:r w:rsidR="003761D6">
          <w:rPr>
            <w:webHidden/>
          </w:rPr>
          <w:fldChar w:fldCharType="end"/>
        </w:r>
      </w:hyperlink>
    </w:p>
    <w:p w14:paraId="765EE533" w14:textId="38D4D21B" w:rsidR="003761D6" w:rsidRDefault="00000000" w:rsidP="00D53279">
      <w:pPr>
        <w:pStyle w:val="TOC3"/>
        <w:rPr>
          <w:rFonts w:asciiTheme="minorHAnsi" w:eastAsiaTheme="minorEastAsia" w:hAnsiTheme="minorHAnsi" w:cstheme="minorBidi"/>
          <w:snapToGrid/>
          <w:sz w:val="22"/>
          <w:szCs w:val="22"/>
          <w:lang w:val="en-US"/>
        </w:rPr>
      </w:pPr>
      <w:hyperlink w:anchor="_Toc96903275" w:history="1">
        <w:r w:rsidR="003761D6" w:rsidRPr="00630304">
          <w:rPr>
            <w:rStyle w:val="Hyperlink"/>
            <w:rFonts w:ascii="Times New Roman Bold" w:hAnsi="Times New Roman Bold"/>
          </w:rPr>
          <w:t>2.1.4.</w:t>
        </w:r>
        <w:r w:rsidR="003761D6">
          <w:rPr>
            <w:rFonts w:asciiTheme="minorHAnsi" w:eastAsiaTheme="minorEastAsia" w:hAnsiTheme="minorHAnsi" w:cstheme="minorBidi"/>
            <w:snapToGrid/>
            <w:sz w:val="22"/>
            <w:szCs w:val="22"/>
            <w:lang w:val="en-US"/>
          </w:rPr>
          <w:tab/>
        </w:r>
        <w:r w:rsidR="003761D6" w:rsidRPr="00630304">
          <w:rPr>
            <w:rStyle w:val="Hyperlink"/>
          </w:rPr>
          <w:t>Ethics clauses and Code of Conduct</w:t>
        </w:r>
        <w:r w:rsidR="003761D6">
          <w:rPr>
            <w:webHidden/>
          </w:rPr>
          <w:tab/>
        </w:r>
        <w:r w:rsidR="003761D6">
          <w:rPr>
            <w:webHidden/>
          </w:rPr>
          <w:fldChar w:fldCharType="begin"/>
        </w:r>
        <w:r w:rsidR="003761D6">
          <w:rPr>
            <w:webHidden/>
          </w:rPr>
          <w:instrText xml:space="preserve"> PAGEREF _Toc96903275 \h </w:instrText>
        </w:r>
        <w:r w:rsidR="003761D6">
          <w:rPr>
            <w:webHidden/>
          </w:rPr>
        </w:r>
        <w:r w:rsidR="003761D6">
          <w:rPr>
            <w:webHidden/>
          </w:rPr>
          <w:fldChar w:fldCharType="separate"/>
        </w:r>
        <w:r w:rsidR="00327B56">
          <w:rPr>
            <w:webHidden/>
          </w:rPr>
          <w:t>8</w:t>
        </w:r>
        <w:r w:rsidR="003761D6">
          <w:rPr>
            <w:webHidden/>
          </w:rPr>
          <w:fldChar w:fldCharType="end"/>
        </w:r>
      </w:hyperlink>
    </w:p>
    <w:p w14:paraId="318BC5C5" w14:textId="5D756FF8" w:rsidR="003761D6" w:rsidRDefault="00000000">
      <w:pPr>
        <w:pStyle w:val="TOC2"/>
        <w:rPr>
          <w:rFonts w:asciiTheme="minorHAnsi" w:eastAsiaTheme="minorEastAsia" w:hAnsiTheme="minorHAnsi" w:cstheme="minorBidi"/>
          <w:noProof/>
          <w:snapToGrid/>
          <w:szCs w:val="22"/>
          <w:lang w:val="en-US"/>
        </w:rPr>
      </w:pPr>
      <w:hyperlink w:anchor="_Toc96903276" w:history="1">
        <w:r w:rsidR="003761D6" w:rsidRPr="00630304">
          <w:rPr>
            <w:rStyle w:val="Hyperlink"/>
            <w:noProof/>
          </w:rPr>
          <w:t>2.2.</w:t>
        </w:r>
        <w:r w:rsidR="003761D6">
          <w:rPr>
            <w:rFonts w:asciiTheme="minorHAnsi" w:eastAsiaTheme="minorEastAsia" w:hAnsiTheme="minorHAnsi" w:cstheme="minorBidi"/>
            <w:noProof/>
            <w:snapToGrid/>
            <w:szCs w:val="22"/>
            <w:lang w:val="en-US"/>
          </w:rPr>
          <w:tab/>
        </w:r>
        <w:r w:rsidR="003761D6" w:rsidRPr="00630304">
          <w:rPr>
            <w:rStyle w:val="Hyperlink"/>
            <w:noProof/>
          </w:rPr>
          <w:t>How to apply and the procedures to follow</w:t>
        </w:r>
        <w:r w:rsidR="003761D6">
          <w:rPr>
            <w:noProof/>
            <w:webHidden/>
          </w:rPr>
          <w:tab/>
        </w:r>
        <w:r w:rsidR="003761D6">
          <w:rPr>
            <w:noProof/>
            <w:webHidden/>
          </w:rPr>
          <w:fldChar w:fldCharType="begin"/>
        </w:r>
        <w:r w:rsidR="003761D6">
          <w:rPr>
            <w:noProof/>
            <w:webHidden/>
          </w:rPr>
          <w:instrText xml:space="preserve"> PAGEREF _Toc96903276 \h </w:instrText>
        </w:r>
        <w:r w:rsidR="003761D6">
          <w:rPr>
            <w:noProof/>
            <w:webHidden/>
          </w:rPr>
        </w:r>
        <w:r w:rsidR="003761D6">
          <w:rPr>
            <w:noProof/>
            <w:webHidden/>
          </w:rPr>
          <w:fldChar w:fldCharType="separate"/>
        </w:r>
        <w:r w:rsidR="00327B56">
          <w:rPr>
            <w:noProof/>
            <w:webHidden/>
          </w:rPr>
          <w:t>9</w:t>
        </w:r>
        <w:r w:rsidR="003761D6">
          <w:rPr>
            <w:noProof/>
            <w:webHidden/>
          </w:rPr>
          <w:fldChar w:fldCharType="end"/>
        </w:r>
      </w:hyperlink>
    </w:p>
    <w:p w14:paraId="5A2EF44D" w14:textId="4EA4389B" w:rsidR="003761D6" w:rsidRDefault="00000000" w:rsidP="00D53279">
      <w:pPr>
        <w:pStyle w:val="TOC3"/>
        <w:rPr>
          <w:rFonts w:asciiTheme="minorHAnsi" w:eastAsiaTheme="minorEastAsia" w:hAnsiTheme="minorHAnsi" w:cstheme="minorBidi"/>
          <w:snapToGrid/>
          <w:sz w:val="22"/>
          <w:szCs w:val="22"/>
          <w:lang w:val="en-US"/>
        </w:rPr>
      </w:pPr>
      <w:hyperlink w:anchor="_Toc96903380" w:history="1">
        <w:r w:rsidR="003761D6" w:rsidRPr="00630304">
          <w:rPr>
            <w:rStyle w:val="Hyperlink"/>
            <w:rFonts w:ascii="Times New Roman Bold" w:hAnsi="Times New Roman Bold"/>
          </w:rPr>
          <w:t>2.2.1.</w:t>
        </w:r>
        <w:r w:rsidR="003761D6">
          <w:rPr>
            <w:rFonts w:asciiTheme="minorHAnsi" w:eastAsiaTheme="minorEastAsia" w:hAnsiTheme="minorHAnsi" w:cstheme="minorBidi"/>
            <w:snapToGrid/>
            <w:sz w:val="22"/>
            <w:szCs w:val="22"/>
            <w:lang w:val="en-US"/>
          </w:rPr>
          <w:tab/>
        </w:r>
        <w:r w:rsidR="003761D6" w:rsidRPr="00630304">
          <w:rPr>
            <w:rStyle w:val="Hyperlink"/>
          </w:rPr>
          <w:t>Application forms</w:t>
        </w:r>
        <w:r w:rsidR="003761D6">
          <w:rPr>
            <w:webHidden/>
          </w:rPr>
          <w:tab/>
        </w:r>
        <w:r w:rsidR="003761D6">
          <w:rPr>
            <w:webHidden/>
          </w:rPr>
          <w:fldChar w:fldCharType="begin"/>
        </w:r>
        <w:r w:rsidR="003761D6">
          <w:rPr>
            <w:webHidden/>
          </w:rPr>
          <w:instrText xml:space="preserve"> PAGEREF _Toc96903380 \h </w:instrText>
        </w:r>
        <w:r w:rsidR="003761D6">
          <w:rPr>
            <w:webHidden/>
          </w:rPr>
        </w:r>
        <w:r w:rsidR="003761D6">
          <w:rPr>
            <w:webHidden/>
          </w:rPr>
          <w:fldChar w:fldCharType="separate"/>
        </w:r>
        <w:r w:rsidR="00327B56">
          <w:rPr>
            <w:webHidden/>
          </w:rPr>
          <w:t>9</w:t>
        </w:r>
        <w:r w:rsidR="003761D6">
          <w:rPr>
            <w:webHidden/>
          </w:rPr>
          <w:fldChar w:fldCharType="end"/>
        </w:r>
      </w:hyperlink>
    </w:p>
    <w:p w14:paraId="565F10BA" w14:textId="18F1A283" w:rsidR="003761D6" w:rsidRDefault="00000000" w:rsidP="00D53279">
      <w:pPr>
        <w:pStyle w:val="TOC3"/>
        <w:rPr>
          <w:rFonts w:asciiTheme="minorHAnsi" w:eastAsiaTheme="minorEastAsia" w:hAnsiTheme="minorHAnsi" w:cstheme="minorBidi"/>
          <w:snapToGrid/>
          <w:sz w:val="22"/>
          <w:szCs w:val="22"/>
          <w:lang w:val="en-US"/>
        </w:rPr>
      </w:pPr>
      <w:hyperlink w:anchor="_Toc96903382" w:history="1">
        <w:r w:rsidR="003761D6" w:rsidRPr="00630304">
          <w:rPr>
            <w:rStyle w:val="Hyperlink"/>
            <w:rFonts w:ascii="Times New Roman Bold" w:hAnsi="Times New Roman Bold"/>
          </w:rPr>
          <w:t>2.2.2.</w:t>
        </w:r>
        <w:r w:rsidR="003761D6">
          <w:rPr>
            <w:rFonts w:asciiTheme="minorHAnsi" w:eastAsiaTheme="minorEastAsia" w:hAnsiTheme="minorHAnsi" w:cstheme="minorBidi"/>
            <w:snapToGrid/>
            <w:sz w:val="22"/>
            <w:szCs w:val="22"/>
            <w:lang w:val="en-US"/>
          </w:rPr>
          <w:tab/>
        </w:r>
        <w:r w:rsidR="003761D6" w:rsidRPr="00630304">
          <w:rPr>
            <w:rStyle w:val="Hyperlink"/>
          </w:rPr>
          <w:t>Where and how to send applications</w:t>
        </w:r>
        <w:r w:rsidR="003761D6">
          <w:rPr>
            <w:webHidden/>
          </w:rPr>
          <w:tab/>
        </w:r>
        <w:r w:rsidR="003761D6">
          <w:rPr>
            <w:webHidden/>
          </w:rPr>
          <w:fldChar w:fldCharType="begin"/>
        </w:r>
        <w:r w:rsidR="003761D6">
          <w:rPr>
            <w:webHidden/>
          </w:rPr>
          <w:instrText xml:space="preserve"> PAGEREF _Toc96903382 \h </w:instrText>
        </w:r>
        <w:r w:rsidR="003761D6">
          <w:rPr>
            <w:webHidden/>
          </w:rPr>
        </w:r>
        <w:r w:rsidR="003761D6">
          <w:rPr>
            <w:webHidden/>
          </w:rPr>
          <w:fldChar w:fldCharType="separate"/>
        </w:r>
        <w:r w:rsidR="00327B56">
          <w:rPr>
            <w:webHidden/>
          </w:rPr>
          <w:t>10</w:t>
        </w:r>
        <w:r w:rsidR="003761D6">
          <w:rPr>
            <w:webHidden/>
          </w:rPr>
          <w:fldChar w:fldCharType="end"/>
        </w:r>
      </w:hyperlink>
    </w:p>
    <w:p w14:paraId="181198D9" w14:textId="1A5135C4" w:rsidR="003761D6" w:rsidRDefault="00000000" w:rsidP="00D53279">
      <w:pPr>
        <w:pStyle w:val="TOC3"/>
        <w:rPr>
          <w:rFonts w:asciiTheme="minorHAnsi" w:eastAsiaTheme="minorEastAsia" w:hAnsiTheme="minorHAnsi" w:cstheme="minorBidi"/>
          <w:snapToGrid/>
          <w:sz w:val="22"/>
          <w:szCs w:val="22"/>
          <w:lang w:val="en-US"/>
        </w:rPr>
      </w:pPr>
      <w:hyperlink w:anchor="_Toc96903383" w:history="1">
        <w:r w:rsidR="003761D6" w:rsidRPr="00630304">
          <w:rPr>
            <w:rStyle w:val="Hyperlink"/>
            <w:rFonts w:ascii="Times New Roman Bold" w:hAnsi="Times New Roman Bold"/>
          </w:rPr>
          <w:t>2.2.3.</w:t>
        </w:r>
        <w:r w:rsidR="003761D6">
          <w:rPr>
            <w:rFonts w:asciiTheme="minorHAnsi" w:eastAsiaTheme="minorEastAsia" w:hAnsiTheme="minorHAnsi" w:cstheme="minorBidi"/>
            <w:snapToGrid/>
            <w:sz w:val="22"/>
            <w:szCs w:val="22"/>
            <w:lang w:val="en-US"/>
          </w:rPr>
          <w:tab/>
        </w:r>
        <w:r w:rsidR="003761D6" w:rsidRPr="00630304">
          <w:rPr>
            <w:rStyle w:val="Hyperlink"/>
          </w:rPr>
          <w:t>Deadline for submission of applications</w:t>
        </w:r>
        <w:r w:rsidR="003761D6">
          <w:rPr>
            <w:webHidden/>
          </w:rPr>
          <w:tab/>
        </w:r>
        <w:r w:rsidR="003761D6">
          <w:rPr>
            <w:webHidden/>
          </w:rPr>
          <w:fldChar w:fldCharType="begin"/>
        </w:r>
        <w:r w:rsidR="003761D6">
          <w:rPr>
            <w:webHidden/>
          </w:rPr>
          <w:instrText xml:space="preserve"> PAGEREF _Toc96903383 \h </w:instrText>
        </w:r>
        <w:r w:rsidR="003761D6">
          <w:rPr>
            <w:webHidden/>
          </w:rPr>
        </w:r>
        <w:r w:rsidR="003761D6">
          <w:rPr>
            <w:webHidden/>
          </w:rPr>
          <w:fldChar w:fldCharType="separate"/>
        </w:r>
        <w:r w:rsidR="00327B56">
          <w:rPr>
            <w:webHidden/>
          </w:rPr>
          <w:t>10</w:t>
        </w:r>
        <w:r w:rsidR="003761D6">
          <w:rPr>
            <w:webHidden/>
          </w:rPr>
          <w:fldChar w:fldCharType="end"/>
        </w:r>
      </w:hyperlink>
    </w:p>
    <w:p w14:paraId="7621782C" w14:textId="6166873A" w:rsidR="003761D6" w:rsidRDefault="00000000" w:rsidP="00D53279">
      <w:pPr>
        <w:pStyle w:val="TOC3"/>
        <w:rPr>
          <w:rFonts w:asciiTheme="minorHAnsi" w:eastAsiaTheme="minorEastAsia" w:hAnsiTheme="minorHAnsi" w:cstheme="minorBidi"/>
          <w:snapToGrid/>
          <w:sz w:val="22"/>
          <w:szCs w:val="22"/>
          <w:lang w:val="en-US"/>
        </w:rPr>
      </w:pPr>
      <w:hyperlink w:anchor="_Toc96903387" w:history="1">
        <w:r w:rsidR="003761D6" w:rsidRPr="00630304">
          <w:rPr>
            <w:rStyle w:val="Hyperlink"/>
            <w:rFonts w:ascii="Times New Roman Bold" w:hAnsi="Times New Roman Bold"/>
          </w:rPr>
          <w:t>2.2.4.</w:t>
        </w:r>
        <w:r w:rsidR="003761D6">
          <w:rPr>
            <w:rFonts w:asciiTheme="minorHAnsi" w:eastAsiaTheme="minorEastAsia" w:hAnsiTheme="minorHAnsi" w:cstheme="minorBidi"/>
            <w:snapToGrid/>
            <w:sz w:val="22"/>
            <w:szCs w:val="22"/>
            <w:lang w:val="en-US"/>
          </w:rPr>
          <w:tab/>
        </w:r>
        <w:r w:rsidR="003761D6" w:rsidRPr="00630304">
          <w:rPr>
            <w:rStyle w:val="Hyperlink"/>
          </w:rPr>
          <w:t>Further information about applications</w:t>
        </w:r>
        <w:r w:rsidR="003761D6">
          <w:rPr>
            <w:webHidden/>
          </w:rPr>
          <w:tab/>
        </w:r>
        <w:r w:rsidR="003761D6">
          <w:rPr>
            <w:webHidden/>
          </w:rPr>
          <w:fldChar w:fldCharType="begin"/>
        </w:r>
        <w:r w:rsidR="003761D6">
          <w:rPr>
            <w:webHidden/>
          </w:rPr>
          <w:instrText xml:space="preserve"> PAGEREF _Toc96903387 \h </w:instrText>
        </w:r>
        <w:r w:rsidR="003761D6">
          <w:rPr>
            <w:webHidden/>
          </w:rPr>
        </w:r>
        <w:r w:rsidR="003761D6">
          <w:rPr>
            <w:webHidden/>
          </w:rPr>
          <w:fldChar w:fldCharType="separate"/>
        </w:r>
        <w:r w:rsidR="00327B56">
          <w:rPr>
            <w:webHidden/>
          </w:rPr>
          <w:t>10</w:t>
        </w:r>
        <w:r w:rsidR="003761D6">
          <w:rPr>
            <w:webHidden/>
          </w:rPr>
          <w:fldChar w:fldCharType="end"/>
        </w:r>
      </w:hyperlink>
    </w:p>
    <w:p w14:paraId="7D0C2ACA" w14:textId="095C154D" w:rsidR="003761D6" w:rsidRDefault="00000000">
      <w:pPr>
        <w:pStyle w:val="TOC2"/>
        <w:rPr>
          <w:rFonts w:asciiTheme="minorHAnsi" w:eastAsiaTheme="minorEastAsia" w:hAnsiTheme="minorHAnsi" w:cstheme="minorBidi"/>
          <w:noProof/>
          <w:snapToGrid/>
          <w:szCs w:val="22"/>
          <w:lang w:val="en-US"/>
        </w:rPr>
      </w:pPr>
      <w:hyperlink w:anchor="_Toc96903388" w:history="1">
        <w:r w:rsidR="003761D6" w:rsidRPr="00630304">
          <w:rPr>
            <w:rStyle w:val="Hyperlink"/>
            <w:noProof/>
          </w:rPr>
          <w:t>2.3.</w:t>
        </w:r>
        <w:r w:rsidR="003761D6">
          <w:rPr>
            <w:rFonts w:asciiTheme="minorHAnsi" w:eastAsiaTheme="minorEastAsia" w:hAnsiTheme="minorHAnsi" w:cstheme="minorBidi"/>
            <w:noProof/>
            <w:snapToGrid/>
            <w:szCs w:val="22"/>
            <w:lang w:val="en-US"/>
          </w:rPr>
          <w:tab/>
        </w:r>
        <w:r w:rsidR="003761D6" w:rsidRPr="00630304">
          <w:rPr>
            <w:rStyle w:val="Hyperlink"/>
            <w:noProof/>
          </w:rPr>
          <w:t>Evaluation and selection of applications</w:t>
        </w:r>
        <w:r w:rsidR="003761D6">
          <w:rPr>
            <w:noProof/>
            <w:webHidden/>
          </w:rPr>
          <w:tab/>
        </w:r>
        <w:r w:rsidR="003761D6">
          <w:rPr>
            <w:noProof/>
            <w:webHidden/>
          </w:rPr>
          <w:fldChar w:fldCharType="begin"/>
        </w:r>
        <w:r w:rsidR="003761D6">
          <w:rPr>
            <w:noProof/>
            <w:webHidden/>
          </w:rPr>
          <w:instrText xml:space="preserve"> PAGEREF _Toc96903388 \h </w:instrText>
        </w:r>
        <w:r w:rsidR="003761D6">
          <w:rPr>
            <w:noProof/>
            <w:webHidden/>
          </w:rPr>
        </w:r>
        <w:r w:rsidR="003761D6">
          <w:rPr>
            <w:noProof/>
            <w:webHidden/>
          </w:rPr>
          <w:fldChar w:fldCharType="separate"/>
        </w:r>
        <w:r w:rsidR="00327B56">
          <w:rPr>
            <w:noProof/>
            <w:webHidden/>
          </w:rPr>
          <w:t>11</w:t>
        </w:r>
        <w:r w:rsidR="003761D6">
          <w:rPr>
            <w:noProof/>
            <w:webHidden/>
          </w:rPr>
          <w:fldChar w:fldCharType="end"/>
        </w:r>
      </w:hyperlink>
    </w:p>
    <w:p w14:paraId="56D27C7F" w14:textId="0DAA9DBA" w:rsidR="003761D6" w:rsidRDefault="00000000">
      <w:pPr>
        <w:pStyle w:val="TOC2"/>
        <w:rPr>
          <w:rFonts w:asciiTheme="minorHAnsi" w:eastAsiaTheme="minorEastAsia" w:hAnsiTheme="minorHAnsi" w:cstheme="minorBidi"/>
          <w:noProof/>
          <w:snapToGrid/>
          <w:szCs w:val="22"/>
          <w:lang w:val="en-US"/>
        </w:rPr>
      </w:pPr>
      <w:hyperlink w:anchor="_Toc96903389" w:history="1">
        <w:r w:rsidR="003761D6" w:rsidRPr="00630304">
          <w:rPr>
            <w:rStyle w:val="Hyperlink"/>
            <w:noProof/>
          </w:rPr>
          <w:t>2.4.</w:t>
        </w:r>
        <w:r w:rsidR="003761D6">
          <w:rPr>
            <w:rFonts w:asciiTheme="minorHAnsi" w:eastAsiaTheme="minorEastAsia" w:hAnsiTheme="minorHAnsi" w:cstheme="minorBidi"/>
            <w:noProof/>
            <w:snapToGrid/>
            <w:szCs w:val="22"/>
            <w:lang w:val="en-US"/>
          </w:rPr>
          <w:tab/>
        </w:r>
        <w:r w:rsidR="003761D6" w:rsidRPr="00630304">
          <w:rPr>
            <w:rStyle w:val="Hyperlink"/>
            <w:noProof/>
          </w:rPr>
          <w:t>Submission of supporting documents</w:t>
        </w:r>
        <w:r w:rsidR="003761D6">
          <w:rPr>
            <w:noProof/>
            <w:webHidden/>
          </w:rPr>
          <w:tab/>
        </w:r>
        <w:r w:rsidR="003761D6">
          <w:rPr>
            <w:noProof/>
            <w:webHidden/>
          </w:rPr>
          <w:fldChar w:fldCharType="begin"/>
        </w:r>
        <w:r w:rsidR="003761D6">
          <w:rPr>
            <w:noProof/>
            <w:webHidden/>
          </w:rPr>
          <w:instrText xml:space="preserve"> PAGEREF _Toc96903389 \h </w:instrText>
        </w:r>
        <w:r w:rsidR="003761D6">
          <w:rPr>
            <w:noProof/>
            <w:webHidden/>
          </w:rPr>
        </w:r>
        <w:r w:rsidR="003761D6">
          <w:rPr>
            <w:noProof/>
            <w:webHidden/>
          </w:rPr>
          <w:fldChar w:fldCharType="separate"/>
        </w:r>
        <w:r w:rsidR="00327B56">
          <w:rPr>
            <w:noProof/>
            <w:webHidden/>
          </w:rPr>
          <w:t>17</w:t>
        </w:r>
        <w:r w:rsidR="003761D6">
          <w:rPr>
            <w:noProof/>
            <w:webHidden/>
          </w:rPr>
          <w:fldChar w:fldCharType="end"/>
        </w:r>
      </w:hyperlink>
    </w:p>
    <w:p w14:paraId="63FEEA61" w14:textId="52260DE9" w:rsidR="003761D6" w:rsidRDefault="00000000">
      <w:pPr>
        <w:pStyle w:val="TOC2"/>
        <w:rPr>
          <w:rFonts w:asciiTheme="minorHAnsi" w:eastAsiaTheme="minorEastAsia" w:hAnsiTheme="minorHAnsi" w:cstheme="minorBidi"/>
          <w:noProof/>
          <w:snapToGrid/>
          <w:szCs w:val="22"/>
          <w:lang w:val="en-US"/>
        </w:rPr>
      </w:pPr>
      <w:hyperlink w:anchor="_Toc96903391" w:history="1">
        <w:r w:rsidR="003761D6" w:rsidRPr="00630304">
          <w:rPr>
            <w:rStyle w:val="Hyperlink"/>
            <w:noProof/>
          </w:rPr>
          <w:t>2.5.</w:t>
        </w:r>
        <w:r w:rsidR="003761D6">
          <w:rPr>
            <w:rFonts w:asciiTheme="minorHAnsi" w:eastAsiaTheme="minorEastAsia" w:hAnsiTheme="minorHAnsi" w:cstheme="minorBidi"/>
            <w:noProof/>
            <w:snapToGrid/>
            <w:szCs w:val="22"/>
            <w:lang w:val="en-US"/>
          </w:rPr>
          <w:tab/>
        </w:r>
        <w:r w:rsidR="003761D6" w:rsidRPr="00630304">
          <w:rPr>
            <w:rStyle w:val="Hyperlink"/>
            <w:noProof/>
          </w:rPr>
          <w:t>Notification of the Contracting Authority’s decision</w:t>
        </w:r>
        <w:r w:rsidR="003761D6">
          <w:rPr>
            <w:noProof/>
            <w:webHidden/>
          </w:rPr>
          <w:tab/>
        </w:r>
        <w:r w:rsidR="003761D6">
          <w:rPr>
            <w:noProof/>
            <w:webHidden/>
          </w:rPr>
          <w:fldChar w:fldCharType="begin"/>
        </w:r>
        <w:r w:rsidR="003761D6">
          <w:rPr>
            <w:noProof/>
            <w:webHidden/>
          </w:rPr>
          <w:instrText xml:space="preserve"> PAGEREF _Toc96903391 \h </w:instrText>
        </w:r>
        <w:r w:rsidR="003761D6">
          <w:rPr>
            <w:noProof/>
            <w:webHidden/>
          </w:rPr>
        </w:r>
        <w:r w:rsidR="003761D6">
          <w:rPr>
            <w:noProof/>
            <w:webHidden/>
          </w:rPr>
          <w:fldChar w:fldCharType="separate"/>
        </w:r>
        <w:r w:rsidR="00327B56">
          <w:rPr>
            <w:noProof/>
            <w:webHidden/>
          </w:rPr>
          <w:t>17</w:t>
        </w:r>
        <w:r w:rsidR="003761D6">
          <w:rPr>
            <w:noProof/>
            <w:webHidden/>
          </w:rPr>
          <w:fldChar w:fldCharType="end"/>
        </w:r>
      </w:hyperlink>
    </w:p>
    <w:p w14:paraId="457267B3" w14:textId="5E4141C0" w:rsidR="003761D6" w:rsidRDefault="00000000" w:rsidP="00D53279">
      <w:pPr>
        <w:pStyle w:val="TOC3"/>
        <w:rPr>
          <w:rFonts w:asciiTheme="minorHAnsi" w:eastAsiaTheme="minorEastAsia" w:hAnsiTheme="minorHAnsi" w:cstheme="minorBidi"/>
          <w:snapToGrid/>
          <w:sz w:val="22"/>
          <w:szCs w:val="22"/>
          <w:lang w:val="en-US"/>
        </w:rPr>
      </w:pPr>
      <w:hyperlink w:anchor="_Toc96903392" w:history="1">
        <w:r w:rsidR="003761D6" w:rsidRPr="00630304">
          <w:rPr>
            <w:rStyle w:val="Hyperlink"/>
            <w:rFonts w:ascii="Times New Roman Bold" w:hAnsi="Times New Roman Bold"/>
          </w:rPr>
          <w:t>2.5.1.</w:t>
        </w:r>
        <w:r w:rsidR="003761D6">
          <w:rPr>
            <w:rFonts w:asciiTheme="minorHAnsi" w:eastAsiaTheme="minorEastAsia" w:hAnsiTheme="minorHAnsi" w:cstheme="minorBidi"/>
            <w:snapToGrid/>
            <w:sz w:val="22"/>
            <w:szCs w:val="22"/>
            <w:lang w:val="en-US"/>
          </w:rPr>
          <w:tab/>
        </w:r>
        <w:r w:rsidR="003761D6" w:rsidRPr="00630304">
          <w:rPr>
            <w:rStyle w:val="Hyperlink"/>
          </w:rPr>
          <w:t>Content of the decision</w:t>
        </w:r>
        <w:r w:rsidR="003761D6">
          <w:rPr>
            <w:webHidden/>
          </w:rPr>
          <w:tab/>
        </w:r>
        <w:r w:rsidR="003761D6">
          <w:rPr>
            <w:webHidden/>
          </w:rPr>
          <w:fldChar w:fldCharType="begin"/>
        </w:r>
        <w:r w:rsidR="003761D6">
          <w:rPr>
            <w:webHidden/>
          </w:rPr>
          <w:instrText xml:space="preserve"> PAGEREF _Toc96903392 \h </w:instrText>
        </w:r>
        <w:r w:rsidR="003761D6">
          <w:rPr>
            <w:webHidden/>
          </w:rPr>
        </w:r>
        <w:r w:rsidR="003761D6">
          <w:rPr>
            <w:webHidden/>
          </w:rPr>
          <w:fldChar w:fldCharType="separate"/>
        </w:r>
        <w:r w:rsidR="00327B56">
          <w:rPr>
            <w:webHidden/>
          </w:rPr>
          <w:t>17</w:t>
        </w:r>
        <w:r w:rsidR="003761D6">
          <w:rPr>
            <w:webHidden/>
          </w:rPr>
          <w:fldChar w:fldCharType="end"/>
        </w:r>
      </w:hyperlink>
    </w:p>
    <w:p w14:paraId="51011D69" w14:textId="564E64EB" w:rsidR="003761D6" w:rsidRDefault="00000000" w:rsidP="00D53279">
      <w:pPr>
        <w:pStyle w:val="TOC3"/>
        <w:rPr>
          <w:rFonts w:asciiTheme="minorHAnsi" w:eastAsiaTheme="minorEastAsia" w:hAnsiTheme="minorHAnsi" w:cstheme="minorBidi"/>
          <w:snapToGrid/>
          <w:sz w:val="22"/>
          <w:szCs w:val="22"/>
          <w:lang w:val="en-US"/>
        </w:rPr>
      </w:pPr>
      <w:hyperlink w:anchor="_Toc96903393" w:history="1">
        <w:r w:rsidR="003761D6" w:rsidRPr="00630304">
          <w:rPr>
            <w:rStyle w:val="Hyperlink"/>
            <w:rFonts w:ascii="Times New Roman Bold" w:hAnsi="Times New Roman Bold"/>
          </w:rPr>
          <w:t>2.5.2.</w:t>
        </w:r>
        <w:r w:rsidR="003761D6">
          <w:rPr>
            <w:rFonts w:asciiTheme="minorHAnsi" w:eastAsiaTheme="minorEastAsia" w:hAnsiTheme="minorHAnsi" w:cstheme="minorBidi"/>
            <w:snapToGrid/>
            <w:sz w:val="22"/>
            <w:szCs w:val="22"/>
            <w:lang w:val="en-US"/>
          </w:rPr>
          <w:tab/>
        </w:r>
        <w:r w:rsidR="003761D6" w:rsidRPr="00630304">
          <w:rPr>
            <w:rStyle w:val="Hyperlink"/>
          </w:rPr>
          <w:t>Indicative timetable</w:t>
        </w:r>
        <w:r w:rsidR="003761D6">
          <w:rPr>
            <w:webHidden/>
          </w:rPr>
          <w:tab/>
        </w:r>
        <w:r w:rsidR="003761D6">
          <w:rPr>
            <w:webHidden/>
          </w:rPr>
          <w:fldChar w:fldCharType="begin"/>
        </w:r>
        <w:r w:rsidR="003761D6">
          <w:rPr>
            <w:webHidden/>
          </w:rPr>
          <w:instrText xml:space="preserve"> PAGEREF _Toc96903393 \h </w:instrText>
        </w:r>
        <w:r w:rsidR="003761D6">
          <w:rPr>
            <w:webHidden/>
          </w:rPr>
        </w:r>
        <w:r w:rsidR="003761D6">
          <w:rPr>
            <w:webHidden/>
          </w:rPr>
          <w:fldChar w:fldCharType="separate"/>
        </w:r>
        <w:r w:rsidR="00327B56">
          <w:rPr>
            <w:webHidden/>
          </w:rPr>
          <w:t>17</w:t>
        </w:r>
        <w:r w:rsidR="003761D6">
          <w:rPr>
            <w:webHidden/>
          </w:rPr>
          <w:fldChar w:fldCharType="end"/>
        </w:r>
      </w:hyperlink>
    </w:p>
    <w:p w14:paraId="32D227C0" w14:textId="61936AB2" w:rsidR="003761D6" w:rsidRDefault="00000000">
      <w:pPr>
        <w:pStyle w:val="TOC2"/>
        <w:rPr>
          <w:rFonts w:asciiTheme="minorHAnsi" w:eastAsiaTheme="minorEastAsia" w:hAnsiTheme="minorHAnsi" w:cstheme="minorBidi"/>
          <w:noProof/>
          <w:snapToGrid/>
          <w:szCs w:val="22"/>
          <w:lang w:val="en-US"/>
        </w:rPr>
      </w:pPr>
      <w:hyperlink w:anchor="_Toc96903394" w:history="1">
        <w:r w:rsidR="003761D6" w:rsidRPr="00630304">
          <w:rPr>
            <w:rStyle w:val="Hyperlink"/>
            <w:noProof/>
          </w:rPr>
          <w:t>2.6.</w:t>
        </w:r>
        <w:r w:rsidR="003761D6">
          <w:rPr>
            <w:rFonts w:asciiTheme="minorHAnsi" w:eastAsiaTheme="minorEastAsia" w:hAnsiTheme="minorHAnsi" w:cstheme="minorBidi"/>
            <w:noProof/>
            <w:snapToGrid/>
            <w:szCs w:val="22"/>
            <w:lang w:val="en-US"/>
          </w:rPr>
          <w:tab/>
        </w:r>
        <w:r w:rsidR="003761D6" w:rsidRPr="00630304">
          <w:rPr>
            <w:rStyle w:val="Hyperlink"/>
            <w:noProof/>
          </w:rPr>
          <w:t>Conditions for implementation after the contracting authority’s decision to award a grant</w:t>
        </w:r>
        <w:r w:rsidR="003761D6">
          <w:rPr>
            <w:noProof/>
            <w:webHidden/>
          </w:rPr>
          <w:tab/>
        </w:r>
        <w:r w:rsidR="003761D6">
          <w:rPr>
            <w:noProof/>
            <w:webHidden/>
          </w:rPr>
          <w:fldChar w:fldCharType="begin"/>
        </w:r>
        <w:r w:rsidR="003761D6">
          <w:rPr>
            <w:noProof/>
            <w:webHidden/>
          </w:rPr>
          <w:instrText xml:space="preserve"> PAGEREF _Toc96903394 \h </w:instrText>
        </w:r>
        <w:r w:rsidR="003761D6">
          <w:rPr>
            <w:noProof/>
            <w:webHidden/>
          </w:rPr>
        </w:r>
        <w:r w:rsidR="003761D6">
          <w:rPr>
            <w:noProof/>
            <w:webHidden/>
          </w:rPr>
          <w:fldChar w:fldCharType="separate"/>
        </w:r>
        <w:r w:rsidR="00327B56">
          <w:rPr>
            <w:noProof/>
            <w:webHidden/>
          </w:rPr>
          <w:t>18</w:t>
        </w:r>
        <w:r w:rsidR="003761D6">
          <w:rPr>
            <w:noProof/>
            <w:webHidden/>
          </w:rPr>
          <w:fldChar w:fldCharType="end"/>
        </w:r>
      </w:hyperlink>
    </w:p>
    <w:p w14:paraId="434BCC16" w14:textId="6100B045" w:rsidR="003761D6" w:rsidRDefault="00000000" w:rsidP="004F2E64">
      <w:pPr>
        <w:pStyle w:val="TOC1"/>
        <w:rPr>
          <w:rFonts w:asciiTheme="minorHAnsi" w:eastAsiaTheme="minorEastAsia" w:hAnsiTheme="minorHAnsi" w:cstheme="minorBidi"/>
          <w:noProof/>
          <w:snapToGrid/>
          <w:szCs w:val="22"/>
          <w:lang w:val="en-US"/>
        </w:rPr>
      </w:pPr>
      <w:hyperlink w:anchor="_Toc96903395" w:history="1">
        <w:r w:rsidR="003761D6" w:rsidRPr="00630304">
          <w:rPr>
            <w:rStyle w:val="Hyperlink"/>
            <w:noProof/>
          </w:rPr>
          <w:t>3.</w:t>
        </w:r>
        <w:r w:rsidR="003761D6">
          <w:rPr>
            <w:rFonts w:asciiTheme="minorHAnsi" w:eastAsiaTheme="minorEastAsia" w:hAnsiTheme="minorHAnsi" w:cstheme="minorBidi"/>
            <w:noProof/>
            <w:snapToGrid/>
            <w:szCs w:val="22"/>
            <w:lang w:val="en-US"/>
          </w:rPr>
          <w:tab/>
        </w:r>
        <w:r w:rsidR="003761D6" w:rsidRPr="00630304">
          <w:rPr>
            <w:rStyle w:val="Hyperlink"/>
            <w:rFonts w:ascii="Times New Roman" w:hAnsi="Times New Roman"/>
            <w:noProof/>
          </w:rPr>
          <w:t>LIST OF annexes</w:t>
        </w:r>
        <w:r w:rsidR="003761D6">
          <w:rPr>
            <w:noProof/>
            <w:webHidden/>
          </w:rPr>
          <w:tab/>
        </w:r>
        <w:r w:rsidR="003761D6">
          <w:rPr>
            <w:noProof/>
            <w:webHidden/>
          </w:rPr>
          <w:fldChar w:fldCharType="begin"/>
        </w:r>
        <w:r w:rsidR="003761D6">
          <w:rPr>
            <w:noProof/>
            <w:webHidden/>
          </w:rPr>
          <w:instrText xml:space="preserve"> PAGEREF _Toc96903395 \h </w:instrText>
        </w:r>
        <w:r w:rsidR="003761D6">
          <w:rPr>
            <w:noProof/>
            <w:webHidden/>
          </w:rPr>
        </w:r>
        <w:r w:rsidR="003761D6">
          <w:rPr>
            <w:noProof/>
            <w:webHidden/>
          </w:rPr>
          <w:fldChar w:fldCharType="separate"/>
        </w:r>
        <w:r w:rsidR="00327B56">
          <w:rPr>
            <w:noProof/>
            <w:webHidden/>
          </w:rPr>
          <w:t>19</w:t>
        </w:r>
        <w:r w:rsidR="003761D6">
          <w:rPr>
            <w:noProof/>
            <w:webHidden/>
          </w:rPr>
          <w:fldChar w:fldCharType="end"/>
        </w:r>
      </w:hyperlink>
    </w:p>
    <w:p w14:paraId="69141EDF" w14:textId="77777777" w:rsidR="00491F8A" w:rsidRPr="00807DAF" w:rsidRDefault="004B7BC2" w:rsidP="00495849">
      <w:pPr>
        <w:rPr>
          <w:sz w:val="28"/>
          <w:szCs w:val="28"/>
        </w:rPr>
        <w:sectPr w:rsidR="00491F8A" w:rsidRPr="00807DAF" w:rsidSect="002D4ACD">
          <w:footerReference w:type="default" r:id="rId15"/>
          <w:footerReference w:type="first" r:id="rId16"/>
          <w:pgSz w:w="11906" w:h="16838" w:code="9"/>
          <w:pgMar w:top="1021" w:right="1134" w:bottom="1021" w:left="1134" w:header="567" w:footer="545" w:gutter="0"/>
          <w:cols w:space="720"/>
          <w:titlePg/>
        </w:sectPr>
      </w:pPr>
      <w:r>
        <w:rPr>
          <w:sz w:val="28"/>
          <w:szCs w:val="28"/>
        </w:rPr>
        <w:fldChar w:fldCharType="end"/>
      </w:r>
    </w:p>
    <w:p w14:paraId="43F1436D" w14:textId="3389D52B" w:rsidR="0007408E" w:rsidRPr="00807DAF" w:rsidRDefault="001A70E7" w:rsidP="00F82A87">
      <w:pPr>
        <w:pStyle w:val="Guidelines1"/>
      </w:pPr>
      <w:bookmarkStart w:id="2" w:name="_Toc96903224"/>
      <w:r>
        <w:lastRenderedPageBreak/>
        <w:t>EU4Belarus</w:t>
      </w:r>
      <w:r w:rsidR="00546F28">
        <w:t xml:space="preserve"> –</w:t>
      </w:r>
      <w:r>
        <w:t xml:space="preserve"> salt</w:t>
      </w:r>
      <w:r w:rsidR="00546F28">
        <w:t xml:space="preserve">: </w:t>
      </w:r>
      <w:r w:rsidR="008C2AE2">
        <w:t>fellowships</w:t>
      </w:r>
      <w:r>
        <w:t xml:space="preserve"> to belarusian </w:t>
      </w:r>
      <w:r w:rsidR="007660CB">
        <w:t>lecturers</w:t>
      </w:r>
      <w:r w:rsidR="00EF4912">
        <w:t>,</w:t>
      </w:r>
      <w:r w:rsidR="007660CB">
        <w:t xml:space="preserve"> scientists</w:t>
      </w:r>
      <w:r w:rsidR="00EF4912">
        <w:t xml:space="preserve"> and PhD students</w:t>
      </w:r>
      <w:r w:rsidR="007660CB">
        <w:t xml:space="preserve"> at EU Higher education </w:t>
      </w:r>
      <w:r w:rsidR="000A5C5B">
        <w:t xml:space="preserve">and research </w:t>
      </w:r>
      <w:r w:rsidR="007660CB">
        <w:t>institutions</w:t>
      </w:r>
      <w:bookmarkEnd w:id="2"/>
    </w:p>
    <w:p w14:paraId="19B49473" w14:textId="77777777" w:rsidR="0007408E" w:rsidRPr="00807DAF" w:rsidRDefault="0007408E" w:rsidP="00433D58">
      <w:pPr>
        <w:pStyle w:val="Guidelines2"/>
      </w:pPr>
      <w:bookmarkStart w:id="3" w:name="_Toc96903225"/>
      <w:r w:rsidRPr="00807DAF">
        <w:t>Background</w:t>
      </w:r>
      <w:bookmarkEnd w:id="3"/>
    </w:p>
    <w:p w14:paraId="614C0FBB" w14:textId="503421C0" w:rsidR="007660CB" w:rsidRPr="00325297" w:rsidRDefault="007660CB" w:rsidP="007660CB">
      <w:r w:rsidRPr="00325297">
        <w:t>In response to the political crisis following the presidential elections in Belarus, the European Union adopted the special measure “EU4Belarus: Solidarity with the People of Belarus” in December 2020. Its overall objective is to contribute towards reinforcing resilience to achieve civic empowerment and sustainable economic growth in Belarus.</w:t>
      </w:r>
    </w:p>
    <w:p w14:paraId="3E046D13" w14:textId="5C0B7700" w:rsidR="007660CB" w:rsidRDefault="007660CB" w:rsidP="007660CB">
      <w:pPr>
        <w:rPr>
          <w:rFonts w:eastAsia="Calibri"/>
          <w:szCs w:val="24"/>
        </w:rPr>
      </w:pPr>
      <w:r w:rsidRPr="00325297">
        <w:t xml:space="preserve">As a part of the special measure, the programme “Support to Advanced Learning and </w:t>
      </w:r>
      <w:r w:rsidR="00CC3D10" w:rsidRPr="00325297">
        <w:t xml:space="preserve">Training” </w:t>
      </w:r>
      <w:r w:rsidR="00CC3D10">
        <w:t>(</w:t>
      </w:r>
      <w:r w:rsidRPr="00325297">
        <w:rPr>
          <w:rFonts w:eastAsia="Calibri"/>
          <w:szCs w:val="24"/>
        </w:rPr>
        <w:t>hereinafter – EU4Belarus–SALT</w:t>
      </w:r>
      <w:r w:rsidRPr="00325297">
        <w:t xml:space="preserve">) concerns the implementation of one of the special measure’s components </w:t>
      </w:r>
      <w:r w:rsidRPr="00325297">
        <w:rPr>
          <w:rFonts w:eastAsia="Calibri"/>
          <w:szCs w:val="24"/>
        </w:rPr>
        <w:t>targeting</w:t>
      </w:r>
      <w:r w:rsidRPr="00325297">
        <w:t xml:space="preserve"> youth and education. </w:t>
      </w:r>
      <w:r w:rsidRPr="00325297">
        <w:rPr>
          <w:rFonts w:eastAsia="Calibri"/>
          <w:szCs w:val="24"/>
        </w:rPr>
        <w:t xml:space="preserve">EU4Belarus–SALT </w:t>
      </w:r>
      <w:r w:rsidR="004346CF">
        <w:rPr>
          <w:rFonts w:eastAsia="Calibri"/>
          <w:szCs w:val="24"/>
        </w:rPr>
        <w:t xml:space="preserve">programme </w:t>
      </w:r>
      <w:r w:rsidRPr="00325297">
        <w:rPr>
          <w:rFonts w:eastAsia="Calibri"/>
          <w:szCs w:val="24"/>
        </w:rPr>
        <w:t>is specifically designed to establish</w:t>
      </w:r>
      <w:r>
        <w:rPr>
          <w:rFonts w:eastAsia="Calibri"/>
          <w:szCs w:val="24"/>
        </w:rPr>
        <w:t xml:space="preserve"> support schemes for Belarusian students, lecturers, </w:t>
      </w:r>
      <w:r w:rsidR="000A5C5B">
        <w:rPr>
          <w:rFonts w:eastAsia="Calibri"/>
          <w:szCs w:val="24"/>
        </w:rPr>
        <w:t>scientists,</w:t>
      </w:r>
      <w:r>
        <w:rPr>
          <w:rFonts w:eastAsia="Calibri"/>
          <w:szCs w:val="24"/>
        </w:rPr>
        <w:t xml:space="preserve"> and young professionals who have been severely affected by the political crisis since August 2020. </w:t>
      </w:r>
      <w:r w:rsidR="00AA47E0">
        <w:rPr>
          <w:rFonts w:eastAsia="Calibri"/>
          <w:szCs w:val="24"/>
        </w:rPr>
        <w:t>In the framework of EU4Belarus</w:t>
      </w:r>
      <w:r w:rsidR="00AD1275">
        <w:rPr>
          <w:rFonts w:eastAsia="Calibri"/>
          <w:szCs w:val="24"/>
        </w:rPr>
        <w:t xml:space="preserve"> -</w:t>
      </w:r>
      <w:r w:rsidR="00AA47E0">
        <w:rPr>
          <w:rFonts w:eastAsia="Calibri"/>
          <w:szCs w:val="24"/>
        </w:rPr>
        <w:t xml:space="preserve"> SALT programme, </w:t>
      </w:r>
      <w:r w:rsidRPr="00B03D44">
        <w:rPr>
          <w:rFonts w:eastAsia="Calibri"/>
          <w:szCs w:val="24"/>
        </w:rPr>
        <w:t xml:space="preserve">a pilot </w:t>
      </w:r>
      <w:r w:rsidR="00AA47E0">
        <w:rPr>
          <w:rFonts w:eastAsia="Calibri"/>
          <w:szCs w:val="24"/>
        </w:rPr>
        <w:t>support has been foreseen to provide opportunities to Belarusian lecturers</w:t>
      </w:r>
      <w:r w:rsidR="00CC3D10">
        <w:rPr>
          <w:rFonts w:eastAsia="Calibri"/>
          <w:szCs w:val="24"/>
        </w:rPr>
        <w:t>,</w:t>
      </w:r>
      <w:r w:rsidR="00AA47E0">
        <w:rPr>
          <w:rFonts w:eastAsia="Calibri"/>
          <w:szCs w:val="24"/>
        </w:rPr>
        <w:t xml:space="preserve"> scientists</w:t>
      </w:r>
      <w:r w:rsidR="00CC3D10">
        <w:rPr>
          <w:rFonts w:eastAsia="Calibri"/>
          <w:szCs w:val="24"/>
        </w:rPr>
        <w:t>, and PhD students</w:t>
      </w:r>
      <w:r w:rsidR="00AA47E0">
        <w:rPr>
          <w:rFonts w:eastAsia="Calibri"/>
          <w:szCs w:val="24"/>
        </w:rPr>
        <w:t xml:space="preserve"> for fellowships at EU-based higher education </w:t>
      </w:r>
      <w:r w:rsidR="000A5C5B">
        <w:rPr>
          <w:rFonts w:eastAsia="Calibri"/>
          <w:szCs w:val="24"/>
        </w:rPr>
        <w:t xml:space="preserve">and research </w:t>
      </w:r>
      <w:r w:rsidR="00AA47E0">
        <w:rPr>
          <w:rFonts w:eastAsia="Calibri"/>
          <w:szCs w:val="24"/>
        </w:rPr>
        <w:t>institutions. The scheme is intended to enable Belarusian lecturers</w:t>
      </w:r>
      <w:r w:rsidR="004F2E64">
        <w:rPr>
          <w:rFonts w:eastAsia="Calibri"/>
          <w:szCs w:val="24"/>
        </w:rPr>
        <w:t>,</w:t>
      </w:r>
      <w:r w:rsidR="00AA47E0">
        <w:rPr>
          <w:rFonts w:eastAsia="Calibri"/>
          <w:szCs w:val="24"/>
        </w:rPr>
        <w:t xml:space="preserve"> </w:t>
      </w:r>
      <w:r w:rsidR="000A5C5B">
        <w:rPr>
          <w:rFonts w:eastAsia="Calibri"/>
          <w:szCs w:val="24"/>
        </w:rPr>
        <w:t>scientists,</w:t>
      </w:r>
      <w:r w:rsidR="004F2E64">
        <w:rPr>
          <w:rFonts w:eastAsia="Calibri"/>
          <w:szCs w:val="24"/>
        </w:rPr>
        <w:t xml:space="preserve"> and PhD students</w:t>
      </w:r>
      <w:r w:rsidR="00AA47E0">
        <w:rPr>
          <w:rFonts w:eastAsia="Calibri"/>
          <w:szCs w:val="24"/>
        </w:rPr>
        <w:t xml:space="preserve"> to </w:t>
      </w:r>
      <w:r w:rsidR="00D61CFE">
        <w:rPr>
          <w:rFonts w:eastAsia="Calibri"/>
          <w:szCs w:val="24"/>
        </w:rPr>
        <w:t>continue their academic or pedagogical activity as well as provide an opportunity for a new start.</w:t>
      </w:r>
    </w:p>
    <w:p w14:paraId="3FAFD02D" w14:textId="1CE977CE" w:rsidR="0007408E" w:rsidRPr="00807DAF" w:rsidRDefault="007660CB" w:rsidP="007660CB">
      <w:r w:rsidRPr="00325297">
        <w:rPr>
          <w:rFonts w:eastAsia="Calibri"/>
          <w:szCs w:val="24"/>
        </w:rPr>
        <w:t xml:space="preserve">The </w:t>
      </w:r>
      <w:r w:rsidR="00D61CFE">
        <w:rPr>
          <w:rFonts w:eastAsia="Calibri"/>
          <w:szCs w:val="24"/>
        </w:rPr>
        <w:t xml:space="preserve">support </w:t>
      </w:r>
      <w:r>
        <w:rPr>
          <w:rFonts w:eastAsia="Calibri"/>
          <w:szCs w:val="24"/>
        </w:rPr>
        <w:t xml:space="preserve">scheme </w:t>
      </w:r>
      <w:r w:rsidRPr="00325297">
        <w:rPr>
          <w:rFonts w:eastAsia="Calibri"/>
          <w:szCs w:val="24"/>
        </w:rPr>
        <w:t xml:space="preserve">is administered </w:t>
      </w:r>
      <w:r w:rsidRPr="00AE6173">
        <w:rPr>
          <w:rFonts w:eastAsia="Calibri"/>
          <w:szCs w:val="24"/>
        </w:rPr>
        <w:t xml:space="preserve">by </w:t>
      </w:r>
      <w:r w:rsidR="00D61CFE">
        <w:rPr>
          <w:rFonts w:eastAsia="Calibri"/>
          <w:szCs w:val="24"/>
        </w:rPr>
        <w:t>Central Project Management Agency (</w:t>
      </w:r>
      <w:r w:rsidRPr="00AE6173">
        <w:rPr>
          <w:rFonts w:eastAsia="Calibri"/>
          <w:szCs w:val="24"/>
        </w:rPr>
        <w:t>CPMA</w:t>
      </w:r>
      <w:r w:rsidR="00D61CFE">
        <w:rPr>
          <w:rFonts w:eastAsia="Calibri"/>
          <w:szCs w:val="24"/>
        </w:rPr>
        <w:t>)</w:t>
      </w:r>
      <w:r w:rsidR="007857AE">
        <w:rPr>
          <w:rFonts w:eastAsia="Calibri"/>
          <w:szCs w:val="24"/>
        </w:rPr>
        <w:t xml:space="preserve"> who acts as a contracting </w:t>
      </w:r>
      <w:r w:rsidR="007170C3">
        <w:rPr>
          <w:rFonts w:eastAsia="Calibri"/>
          <w:szCs w:val="24"/>
        </w:rPr>
        <w:t>authority and</w:t>
      </w:r>
      <w:r w:rsidRPr="00AE6173">
        <w:rPr>
          <w:rFonts w:eastAsia="Calibri"/>
          <w:szCs w:val="24"/>
        </w:rPr>
        <w:t xml:space="preserve"> implemented in </w:t>
      </w:r>
      <w:r w:rsidR="00D61CFE">
        <w:rPr>
          <w:rFonts w:eastAsia="Calibri"/>
          <w:szCs w:val="24"/>
        </w:rPr>
        <w:t xml:space="preserve">close </w:t>
      </w:r>
      <w:r w:rsidRPr="00AE6173">
        <w:rPr>
          <w:rFonts w:eastAsia="Calibri"/>
          <w:szCs w:val="24"/>
        </w:rPr>
        <w:t>collaboration with the</w:t>
      </w:r>
      <w:r w:rsidR="008440A1">
        <w:rPr>
          <w:rFonts w:eastAsia="Calibri"/>
          <w:szCs w:val="24"/>
        </w:rPr>
        <w:t xml:space="preserve"> independent Belarusian civil society organisations</w:t>
      </w:r>
      <w:r>
        <w:rPr>
          <w:rFonts w:eastAsia="Calibri"/>
          <w:szCs w:val="24"/>
        </w:rPr>
        <w:t>.</w:t>
      </w:r>
    </w:p>
    <w:p w14:paraId="56D2245D" w14:textId="77777777" w:rsidR="0007408E" w:rsidRPr="00807DAF" w:rsidRDefault="0007408E" w:rsidP="00433D58">
      <w:pPr>
        <w:pStyle w:val="Guidelines2"/>
      </w:pPr>
      <w:bookmarkStart w:id="4" w:name="_Toc96903226"/>
      <w:r w:rsidRPr="00807DAF">
        <w:t>Objectives of the programme and priority issues</w:t>
      </w:r>
      <w:bookmarkEnd w:id="4"/>
      <w:r w:rsidRPr="00807DAF">
        <w:t xml:space="preserve"> </w:t>
      </w:r>
    </w:p>
    <w:p w14:paraId="1C4A7224" w14:textId="66CCDBCF" w:rsidR="00026D5B" w:rsidRPr="00807DAF" w:rsidRDefault="00026D5B" w:rsidP="00BD6FF1">
      <w:r w:rsidRPr="00807DAF">
        <w:t xml:space="preserve">The </w:t>
      </w:r>
      <w:r w:rsidRPr="00807DAF">
        <w:rPr>
          <w:b/>
        </w:rPr>
        <w:t>global objective</w:t>
      </w:r>
      <w:r w:rsidRPr="00807DAF">
        <w:t xml:space="preserve"> of this </w:t>
      </w:r>
      <w:r w:rsidR="002F0314">
        <w:t>c</w:t>
      </w:r>
      <w:r w:rsidRPr="00807DAF">
        <w:t xml:space="preserve">all for </w:t>
      </w:r>
      <w:r w:rsidR="002F0314">
        <w:t>p</w:t>
      </w:r>
      <w:r w:rsidRPr="00807DAF">
        <w:t>roposals is</w:t>
      </w:r>
      <w:r w:rsidR="00804558" w:rsidRPr="00804558">
        <w:t xml:space="preserve"> </w:t>
      </w:r>
      <w:r w:rsidR="00D83596">
        <w:t xml:space="preserve">to foster people-to-people contacts by increasing access to </w:t>
      </w:r>
      <w:r w:rsidR="00577C01">
        <w:t>academic mobility opportunities and</w:t>
      </w:r>
      <w:r w:rsidR="00D83596">
        <w:t xml:space="preserve"> professional exposure in the EU.</w:t>
      </w:r>
    </w:p>
    <w:p w14:paraId="6F098A32" w14:textId="112E646D" w:rsidR="00026D5B" w:rsidRDefault="00026D5B" w:rsidP="00BD6FF1">
      <w:pPr>
        <w:rPr>
          <w:u w:val="single"/>
        </w:rPr>
      </w:pPr>
      <w:r w:rsidRPr="00807DAF">
        <w:t xml:space="preserve">The </w:t>
      </w:r>
      <w:r w:rsidRPr="00807DAF">
        <w:rPr>
          <w:b/>
        </w:rPr>
        <w:t xml:space="preserve">specific objective </w:t>
      </w:r>
      <w:r w:rsidRPr="00807DAF">
        <w:t xml:space="preserve">of this </w:t>
      </w:r>
      <w:r w:rsidR="002F0314">
        <w:t>c</w:t>
      </w:r>
      <w:r w:rsidRPr="00807DAF">
        <w:t xml:space="preserve">all for </w:t>
      </w:r>
      <w:r w:rsidR="002F0314">
        <w:t>p</w:t>
      </w:r>
      <w:r w:rsidRPr="00807DAF">
        <w:t>roposals is</w:t>
      </w:r>
      <w:r w:rsidR="00804558" w:rsidRPr="00804558">
        <w:t xml:space="preserve"> </w:t>
      </w:r>
      <w:r w:rsidR="00804558">
        <w:t xml:space="preserve">to support Belarusian </w:t>
      </w:r>
      <w:r w:rsidR="00804558" w:rsidRPr="00CC3D10">
        <w:t>lecturers</w:t>
      </w:r>
      <w:r w:rsidR="00CC3D10" w:rsidRPr="00CC3D10">
        <w:t>,</w:t>
      </w:r>
      <w:r w:rsidR="00804558" w:rsidRPr="00CC3D10">
        <w:t xml:space="preserve"> scientists</w:t>
      </w:r>
      <w:r w:rsidR="00CC3D10" w:rsidRPr="00CC3D10">
        <w:t>, and</w:t>
      </w:r>
      <w:r w:rsidR="00CC3D10">
        <w:t xml:space="preserve"> PhD students</w:t>
      </w:r>
      <w:r w:rsidR="00804558">
        <w:t xml:space="preserve"> affected by the current political crisis in Belarus to access EU-based universities </w:t>
      </w:r>
      <w:r w:rsidR="00704B1F">
        <w:t xml:space="preserve">and </w:t>
      </w:r>
      <w:r w:rsidR="00577C01">
        <w:t>research</w:t>
      </w:r>
      <w:r w:rsidR="00704B1F">
        <w:t xml:space="preserve"> institutes </w:t>
      </w:r>
      <w:r w:rsidR="00704B1F" w:rsidRPr="007170C3">
        <w:rPr>
          <w:u w:val="single"/>
        </w:rPr>
        <w:t xml:space="preserve">through </w:t>
      </w:r>
      <w:r w:rsidR="00261215" w:rsidRPr="007170C3">
        <w:rPr>
          <w:u w:val="single"/>
        </w:rPr>
        <w:t xml:space="preserve">individual </w:t>
      </w:r>
      <w:r w:rsidR="00704B1F" w:rsidRPr="007170C3">
        <w:rPr>
          <w:u w:val="single"/>
        </w:rPr>
        <w:t>fellowship</w:t>
      </w:r>
      <w:r w:rsidR="00577C01" w:rsidRPr="007170C3">
        <w:rPr>
          <w:u w:val="single"/>
        </w:rPr>
        <w:t xml:space="preserve"> grants</w:t>
      </w:r>
      <w:r w:rsidR="00804558" w:rsidRPr="007170C3">
        <w:rPr>
          <w:u w:val="single"/>
        </w:rPr>
        <w:t>.</w:t>
      </w:r>
    </w:p>
    <w:p w14:paraId="7EC6F667" w14:textId="77777777" w:rsidR="00DB46F0" w:rsidRDefault="00DB46F0" w:rsidP="00DB46F0">
      <w:pPr>
        <w:pStyle w:val="ListParagraph"/>
        <w:numPr>
          <w:ilvl w:val="0"/>
          <w:numId w:val="22"/>
        </w:numPr>
      </w:pPr>
      <w:r>
        <w:t>Enabling Belarusian applicants who have been subjected to threats and repressions on political grounds to continue their academic and/or pedagogical activity, upgrade their knowledge, build professional contacts in the EU countries.</w:t>
      </w:r>
    </w:p>
    <w:p w14:paraId="31E7CC0C" w14:textId="77777777" w:rsidR="00DB46F0" w:rsidRDefault="00DB46F0" w:rsidP="00DB46F0">
      <w:pPr>
        <w:pStyle w:val="ListParagraph"/>
        <w:numPr>
          <w:ilvl w:val="0"/>
          <w:numId w:val="22"/>
        </w:numPr>
      </w:pPr>
      <w:r>
        <w:t>Support to Belarusian applicants who have been forced to relocate from Belarus to the EU due to the political crisis in Belarus.</w:t>
      </w:r>
    </w:p>
    <w:p w14:paraId="248BC14D" w14:textId="77777777" w:rsidR="00DB46F0" w:rsidRPr="00807DAF" w:rsidRDefault="00DB46F0" w:rsidP="00DB46F0">
      <w:pPr>
        <w:pStyle w:val="ListParagraph"/>
        <w:numPr>
          <w:ilvl w:val="0"/>
          <w:numId w:val="22"/>
        </w:numPr>
      </w:pPr>
      <w:r>
        <w:t>Promoting academic mobility of Belarusian lecturers, scientists, and PhD students.</w:t>
      </w:r>
    </w:p>
    <w:p w14:paraId="3BCF67DD" w14:textId="77777777" w:rsidR="00DB46F0" w:rsidRDefault="00DB46F0" w:rsidP="00BD6FF1">
      <w:pPr>
        <w:rPr>
          <w:u w:val="single"/>
        </w:rPr>
      </w:pPr>
    </w:p>
    <w:p w14:paraId="018E242A" w14:textId="5FC0D676" w:rsidR="00C96A97" w:rsidRDefault="00C96A97" w:rsidP="00BD6FF1">
      <w:r w:rsidRPr="00C96A97">
        <w:t xml:space="preserve">The </w:t>
      </w:r>
      <w:r w:rsidRPr="00C96A97">
        <w:rPr>
          <w:b/>
          <w:bCs/>
        </w:rPr>
        <w:t>target group</w:t>
      </w:r>
      <w:r>
        <w:t xml:space="preserve"> (hereinafter “Applicants”)</w:t>
      </w:r>
      <w:r w:rsidRPr="00C96A97">
        <w:t xml:space="preserve">: </w:t>
      </w:r>
    </w:p>
    <w:p w14:paraId="3927C864" w14:textId="37285AD6" w:rsidR="00C96A97" w:rsidRDefault="00C96A97" w:rsidP="00BD6FF1">
      <w:r>
        <w:t>The target group that the proposal applies to is:</w:t>
      </w:r>
    </w:p>
    <w:p w14:paraId="22318E5F" w14:textId="7002AF06" w:rsidR="00C96A97" w:rsidRDefault="00C96A97">
      <w:pPr>
        <w:pStyle w:val="ListParagraph"/>
        <w:numPr>
          <w:ilvl w:val="0"/>
          <w:numId w:val="25"/>
        </w:numPr>
      </w:pPr>
      <w:r>
        <w:t>lecturers at universities</w:t>
      </w:r>
    </w:p>
    <w:p w14:paraId="1B0AE8DA" w14:textId="43A5E956" w:rsidR="00C96A97" w:rsidRDefault="004F2E64">
      <w:pPr>
        <w:pStyle w:val="ListParagraph"/>
        <w:numPr>
          <w:ilvl w:val="0"/>
          <w:numId w:val="25"/>
        </w:numPr>
      </w:pPr>
      <w:r>
        <w:t xml:space="preserve">scientists </w:t>
      </w:r>
      <w:r w:rsidR="00C96A97">
        <w:t>at research institutions</w:t>
      </w:r>
    </w:p>
    <w:p w14:paraId="5CE1E7F1" w14:textId="7337A71E" w:rsidR="00704B1F" w:rsidRDefault="00C96A97" w:rsidP="00BD6FF1">
      <w:pPr>
        <w:pStyle w:val="ListParagraph"/>
        <w:numPr>
          <w:ilvl w:val="0"/>
          <w:numId w:val="25"/>
        </w:numPr>
      </w:pPr>
      <w:r>
        <w:t xml:space="preserve">PhD students </w:t>
      </w:r>
    </w:p>
    <w:p w14:paraId="27AF1537" w14:textId="77777777" w:rsidR="0007408E" w:rsidRPr="00807DAF" w:rsidRDefault="0007408E" w:rsidP="00433D58">
      <w:pPr>
        <w:pStyle w:val="Guidelines2"/>
      </w:pPr>
      <w:bookmarkStart w:id="5" w:name="_Toc96903227"/>
      <w:r w:rsidRPr="00807DAF">
        <w:t>Financial allocation provided by the contracting authority</w:t>
      </w:r>
      <w:bookmarkEnd w:id="5"/>
    </w:p>
    <w:p w14:paraId="02CDAD0F" w14:textId="416E5A5A" w:rsidR="0007408E" w:rsidRPr="00807DAF" w:rsidRDefault="0007408E" w:rsidP="00BD6FF1">
      <w:r w:rsidRPr="00807DAF">
        <w:t xml:space="preserve">The overall indicative amount made available under this </w:t>
      </w:r>
      <w:r w:rsidR="002F0314">
        <w:t>c</w:t>
      </w:r>
      <w:r w:rsidR="001D0C7B" w:rsidRPr="00807DAF">
        <w:t xml:space="preserve">all for </w:t>
      </w:r>
      <w:r w:rsidR="002F0314">
        <w:t>p</w:t>
      </w:r>
      <w:r w:rsidR="001D0C7B" w:rsidRPr="00807DAF">
        <w:t>roposals</w:t>
      </w:r>
      <w:r w:rsidRPr="00807DAF">
        <w:t xml:space="preserve"> is </w:t>
      </w:r>
      <w:r w:rsidR="0006470D" w:rsidRPr="00807DAF">
        <w:t>EUR</w:t>
      </w:r>
      <w:r w:rsidR="007857AE">
        <w:t xml:space="preserve"> 231,700.</w:t>
      </w:r>
      <w:r w:rsidR="007857AE" w:rsidRPr="00807DAF">
        <w:t xml:space="preserve"> </w:t>
      </w:r>
      <w:r w:rsidRPr="00807DAF">
        <w:t xml:space="preserve">The </w:t>
      </w:r>
      <w:r w:rsidR="00D11783">
        <w:t>c</w:t>
      </w:r>
      <w:r w:rsidRPr="00807DAF">
        <w:t xml:space="preserve">ontracting </w:t>
      </w:r>
      <w:r w:rsidR="00D11783">
        <w:t>a</w:t>
      </w:r>
      <w:r w:rsidRPr="00807DAF">
        <w:t>uthority reserves the right not to award all available funds.</w:t>
      </w:r>
      <w:r w:rsidR="00F976D9">
        <w:t xml:space="preserve"> </w:t>
      </w:r>
    </w:p>
    <w:p w14:paraId="43DECEDF" w14:textId="77777777" w:rsidR="0007408E" w:rsidRPr="00CA1571" w:rsidRDefault="00A016F9" w:rsidP="00BD6FF1">
      <w:pPr>
        <w:rPr>
          <w:u w:val="single"/>
        </w:rPr>
      </w:pPr>
      <w:r w:rsidRPr="00CA1571">
        <w:rPr>
          <w:u w:val="single"/>
        </w:rPr>
        <w:lastRenderedPageBreak/>
        <w:t>Size</w:t>
      </w:r>
      <w:r w:rsidR="0007408E" w:rsidRPr="00CA1571">
        <w:rPr>
          <w:u w:val="single"/>
        </w:rPr>
        <w:t xml:space="preserve"> of grants</w:t>
      </w:r>
    </w:p>
    <w:p w14:paraId="0E8651EF" w14:textId="2C2548F2" w:rsidR="0043268C" w:rsidRPr="00C96A97" w:rsidRDefault="0043268C" w:rsidP="00577C01">
      <w:pPr>
        <w:rPr>
          <w:szCs w:val="22"/>
        </w:rPr>
      </w:pPr>
      <w:r w:rsidRPr="00C96A97">
        <w:rPr>
          <w:szCs w:val="22"/>
        </w:rPr>
        <w:t>Any grant requested under this call for proposals must fall between the following minimum and maximum amounts:</w:t>
      </w:r>
    </w:p>
    <w:p w14:paraId="17234450" w14:textId="352583CC" w:rsidR="0043268C" w:rsidRPr="00C96A97" w:rsidRDefault="0043268C" w:rsidP="008D3F87">
      <w:pPr>
        <w:rPr>
          <w:b/>
          <w:bCs/>
          <w:lang w:val="en-US"/>
        </w:rPr>
      </w:pPr>
      <w:r w:rsidRPr="00C96A97">
        <w:rPr>
          <w:lang w:val="lt-LT"/>
        </w:rPr>
        <w:t xml:space="preserve">• </w:t>
      </w:r>
      <w:proofErr w:type="spellStart"/>
      <w:r w:rsidRPr="00C96A97">
        <w:rPr>
          <w:lang w:val="lt-LT"/>
        </w:rPr>
        <w:t>minimum</w:t>
      </w:r>
      <w:proofErr w:type="spellEnd"/>
      <w:r w:rsidRPr="00C96A97">
        <w:rPr>
          <w:lang w:val="lt-LT"/>
        </w:rPr>
        <w:t xml:space="preserve"> </w:t>
      </w:r>
      <w:proofErr w:type="spellStart"/>
      <w:r w:rsidRPr="00C96A97">
        <w:rPr>
          <w:lang w:val="lt-LT"/>
        </w:rPr>
        <w:t>amount</w:t>
      </w:r>
      <w:proofErr w:type="spellEnd"/>
      <w:r w:rsidRPr="00C96A97">
        <w:rPr>
          <w:lang w:val="lt-LT"/>
        </w:rPr>
        <w:t xml:space="preserve">: </w:t>
      </w:r>
      <w:r w:rsidR="00CC3D10" w:rsidRPr="00C96A97">
        <w:rPr>
          <w:b/>
          <w:bCs/>
          <w:lang w:val="lt-LT"/>
        </w:rPr>
        <w:t xml:space="preserve">EUR </w:t>
      </w:r>
      <w:r w:rsidR="00CC3D10" w:rsidRPr="00C96A97">
        <w:rPr>
          <w:b/>
          <w:bCs/>
          <w:lang w:val="en-US"/>
        </w:rPr>
        <w:t>5,5</w:t>
      </w:r>
      <w:r w:rsidR="00301386">
        <w:rPr>
          <w:b/>
          <w:bCs/>
          <w:lang w:val="en-US"/>
        </w:rPr>
        <w:t>80</w:t>
      </w:r>
      <w:r w:rsidR="0089572F">
        <w:rPr>
          <w:b/>
          <w:bCs/>
          <w:lang w:val="en-US"/>
        </w:rPr>
        <w:t xml:space="preserve"> (3 months)</w:t>
      </w:r>
    </w:p>
    <w:p w14:paraId="2D6C2B4E" w14:textId="7B3DE9FE" w:rsidR="0043268C" w:rsidRPr="0089572F" w:rsidRDefault="0043268C" w:rsidP="00577C01">
      <w:pPr>
        <w:rPr>
          <w:lang w:val="en-US"/>
        </w:rPr>
      </w:pPr>
      <w:r w:rsidRPr="00C96A97">
        <w:t xml:space="preserve">• maximum amount: </w:t>
      </w:r>
      <w:r w:rsidRPr="00C96A97">
        <w:rPr>
          <w:b/>
          <w:bCs/>
        </w:rPr>
        <w:t>EUR 11,</w:t>
      </w:r>
      <w:r w:rsidR="00CC3D10" w:rsidRPr="00C96A97">
        <w:rPr>
          <w:b/>
          <w:bCs/>
        </w:rPr>
        <w:t>435</w:t>
      </w:r>
      <w:r w:rsidR="0089572F">
        <w:rPr>
          <w:b/>
          <w:bCs/>
        </w:rPr>
        <w:t xml:space="preserve"> (6 months)</w:t>
      </w:r>
    </w:p>
    <w:p w14:paraId="44507D0F" w14:textId="1942F3A8" w:rsidR="0043268C" w:rsidRDefault="0007408E" w:rsidP="00577C01">
      <w:r w:rsidRPr="00807DAF">
        <w:t xml:space="preserve">Any grant </w:t>
      </w:r>
      <w:r w:rsidR="00470768" w:rsidRPr="00807DAF">
        <w:t>requested</w:t>
      </w:r>
      <w:r w:rsidRPr="00807DAF">
        <w:t xml:space="preserve"> under this </w:t>
      </w:r>
      <w:r w:rsidR="002F0314">
        <w:t>c</w:t>
      </w:r>
      <w:r w:rsidR="00332780" w:rsidRPr="00807DAF">
        <w:t xml:space="preserve">all for </w:t>
      </w:r>
      <w:r w:rsidR="002F0314">
        <w:t>p</w:t>
      </w:r>
      <w:r w:rsidR="00332780" w:rsidRPr="00807DAF">
        <w:t xml:space="preserve">roposals </w:t>
      </w:r>
      <w:r w:rsidRPr="003B6234">
        <w:t>must</w:t>
      </w:r>
      <w:r w:rsidR="00E951BF" w:rsidRPr="003B6234">
        <w:t xml:space="preserve"> </w:t>
      </w:r>
      <w:r w:rsidR="00E951BF" w:rsidRPr="00CA1571">
        <w:t>not exceed the</w:t>
      </w:r>
      <w:r w:rsidR="00462246" w:rsidRPr="00CA1571">
        <w:t xml:space="preserve"> </w:t>
      </w:r>
      <w:r w:rsidRPr="003B6234">
        <w:t>maximum amount</w:t>
      </w:r>
      <w:r w:rsidR="00C96A97">
        <w:t>.</w:t>
      </w:r>
      <w:r w:rsidR="00577C01">
        <w:t xml:space="preserve"> </w:t>
      </w:r>
    </w:p>
    <w:p w14:paraId="10D6270A" w14:textId="5FC2BDEC" w:rsidR="00C96A97" w:rsidRDefault="00BA00F7" w:rsidP="00577C01">
      <w:r w:rsidRPr="00807DAF">
        <w:t xml:space="preserve">Any grant </w:t>
      </w:r>
      <w:r w:rsidR="00470768" w:rsidRPr="00807DAF">
        <w:t>requested</w:t>
      </w:r>
      <w:r w:rsidRPr="00807DAF">
        <w:t xml:space="preserve"> under this </w:t>
      </w:r>
      <w:r w:rsidR="002F0314">
        <w:t>c</w:t>
      </w:r>
      <w:r w:rsidRPr="00807DAF">
        <w:t xml:space="preserve">all for </w:t>
      </w:r>
      <w:r w:rsidR="002F0314">
        <w:t>p</w:t>
      </w:r>
      <w:r w:rsidRPr="00807DAF">
        <w:t xml:space="preserve">roposals </w:t>
      </w:r>
      <w:r w:rsidR="00101818">
        <w:t>may cover 100%</w:t>
      </w:r>
      <w:r w:rsidRPr="00807DAF">
        <w:t xml:space="preserve"> of total eligible costs</w:t>
      </w:r>
      <w:r w:rsidR="0007408E" w:rsidRPr="00807DAF">
        <w:t>.</w:t>
      </w:r>
      <w:r w:rsidR="00FF4BB3" w:rsidRPr="00807DAF">
        <w:t xml:space="preserve"> </w:t>
      </w:r>
      <w:bookmarkStart w:id="6" w:name="_Toc96903228"/>
    </w:p>
    <w:p w14:paraId="4CFCFCBF" w14:textId="77777777" w:rsidR="00D5758E" w:rsidRDefault="00D5758E" w:rsidP="00577C01"/>
    <w:p w14:paraId="7B153EF0" w14:textId="1F6C17B4" w:rsidR="00577C01" w:rsidRDefault="00577C01" w:rsidP="00577C01">
      <w:r>
        <w:t xml:space="preserve"> </w:t>
      </w:r>
    </w:p>
    <w:p w14:paraId="0AB48730" w14:textId="42B37ED3" w:rsidR="0007408E" w:rsidRPr="00807DAF" w:rsidRDefault="0007408E" w:rsidP="00F82A87">
      <w:pPr>
        <w:pStyle w:val="Guidelines1"/>
      </w:pPr>
      <w:r w:rsidRPr="00807DAF">
        <w:t xml:space="preserve">Rules </w:t>
      </w:r>
      <w:r w:rsidR="0024146B" w:rsidRPr="00807DAF">
        <w:t xml:space="preserve">FOR </w:t>
      </w:r>
      <w:r w:rsidRPr="00807DAF">
        <w:t>thIS call for proposalS</w:t>
      </w:r>
      <w:bookmarkEnd w:id="6"/>
    </w:p>
    <w:p w14:paraId="0EB0800C" w14:textId="0928C798" w:rsidR="007170C3" w:rsidRDefault="0007408E" w:rsidP="00844A34">
      <w:r w:rsidRPr="00807DAF">
        <w:t xml:space="preserve">These guidelines set out the rules for </w:t>
      </w:r>
      <w:r w:rsidR="008A6F06" w:rsidRPr="00807DAF">
        <w:t xml:space="preserve">the </w:t>
      </w:r>
      <w:r w:rsidRPr="00807DAF">
        <w:t>submi</w:t>
      </w:r>
      <w:r w:rsidR="008A6F06" w:rsidRPr="00807DAF">
        <w:t>ssion</w:t>
      </w:r>
      <w:r w:rsidRPr="00807DAF">
        <w:t>, selecti</w:t>
      </w:r>
      <w:r w:rsidR="008A6F06" w:rsidRPr="00807DAF">
        <w:t>on</w:t>
      </w:r>
      <w:r w:rsidRPr="00807DAF">
        <w:t xml:space="preserve"> and implement</w:t>
      </w:r>
      <w:r w:rsidR="008A6F06" w:rsidRPr="00807DAF">
        <w:t>ation of</w:t>
      </w:r>
      <w:r w:rsidR="00AA424B" w:rsidRPr="00807DAF">
        <w:t xml:space="preserve"> the</w:t>
      </w:r>
      <w:r w:rsidRPr="00807DAF">
        <w:t xml:space="preserve"> actions financed under th</w:t>
      </w:r>
      <w:r w:rsidR="00E359F9" w:rsidRPr="00807DAF">
        <w:t xml:space="preserve">is </w:t>
      </w:r>
      <w:r w:rsidR="002F0314">
        <w:t>c</w:t>
      </w:r>
      <w:r w:rsidR="00E359F9" w:rsidRPr="00807DAF">
        <w:t>all</w:t>
      </w:r>
      <w:r w:rsidRPr="00807DAF">
        <w:t xml:space="preserve">, in conformity with the </w:t>
      </w:r>
      <w:r w:rsidR="009D7AC9">
        <w:t>p</w:t>
      </w:r>
      <w:r w:rsidRPr="00807DAF">
        <w:t xml:space="preserve">ractical </w:t>
      </w:r>
      <w:r w:rsidR="009D7AC9">
        <w:t>g</w:t>
      </w:r>
      <w:r w:rsidRPr="00807DAF">
        <w:t>uide</w:t>
      </w:r>
      <w:r w:rsidR="009E6254" w:rsidRPr="00807DAF">
        <w:t>, which is applicable to the present call</w:t>
      </w:r>
      <w:r w:rsidR="001A3FE1" w:rsidRPr="00807DAF">
        <w:t xml:space="preserve"> (</w:t>
      </w:r>
      <w:r w:rsidR="00087373" w:rsidRPr="00807DAF">
        <w:t>a</w:t>
      </w:r>
      <w:r w:rsidR="001A3FE1" w:rsidRPr="00807DAF">
        <w:t xml:space="preserve">vailable on the </w:t>
      </w:r>
      <w:r w:rsidR="00D11783">
        <w:t>i</w:t>
      </w:r>
      <w:r w:rsidR="001A3FE1" w:rsidRPr="00807DAF">
        <w:t>nternet at this address</w:t>
      </w:r>
      <w:r w:rsidR="00176C61" w:rsidRPr="008503BC">
        <w:t xml:space="preserve"> </w:t>
      </w:r>
      <w:proofErr w:type="spellStart"/>
      <w:r w:rsidR="00291C28">
        <w:rPr>
          <w:color w:val="0000FF"/>
          <w:szCs w:val="22"/>
        </w:rPr>
        <w:t>ePRAG</w:t>
      </w:r>
      <w:proofErr w:type="spellEnd"/>
      <w:r w:rsidR="00291C28">
        <w:rPr>
          <w:color w:val="0000FF"/>
          <w:szCs w:val="22"/>
        </w:rPr>
        <w:t xml:space="preserve"> - EXACT External Wiki - EN - EC Public Wiki (europa.eu</w:t>
      </w:r>
      <w:bookmarkStart w:id="7" w:name="_Toc96903229"/>
      <w:r w:rsidR="00C96A97">
        <w:rPr>
          <w:color w:val="0000FF"/>
          <w:szCs w:val="22"/>
        </w:rPr>
        <w:t>)</w:t>
      </w:r>
    </w:p>
    <w:p w14:paraId="4C09E86E" w14:textId="36242C34" w:rsidR="0007408E" w:rsidRPr="00807DAF" w:rsidRDefault="00577C01" w:rsidP="00844A34">
      <w:r>
        <w:t xml:space="preserve"> </w:t>
      </w:r>
      <w:r w:rsidR="00673F77">
        <w:t xml:space="preserve">2.1 </w:t>
      </w:r>
      <w:r w:rsidR="0007408E" w:rsidRPr="00807DAF">
        <w:t>Eligibility criteria</w:t>
      </w:r>
      <w:bookmarkEnd w:id="7"/>
    </w:p>
    <w:p w14:paraId="3326B375" w14:textId="77777777" w:rsidR="0007408E" w:rsidRPr="00807DAF" w:rsidRDefault="0007408E" w:rsidP="006E0555">
      <w:r w:rsidRPr="00807DAF">
        <w:t>There are three sets of eligibility criteria, relating to:</w:t>
      </w:r>
    </w:p>
    <w:p w14:paraId="3C17563C" w14:textId="176EC6A7" w:rsidR="003477DE" w:rsidRPr="00807DAF" w:rsidRDefault="00296A25">
      <w:pPr>
        <w:numPr>
          <w:ilvl w:val="0"/>
          <w:numId w:val="18"/>
        </w:numPr>
      </w:pPr>
      <w:r w:rsidRPr="00807DAF">
        <w:t>the actors</w:t>
      </w:r>
      <w:r w:rsidR="00035681">
        <w:t xml:space="preserve"> (2.1.1.)</w:t>
      </w:r>
      <w:r w:rsidRPr="00807DAF">
        <w:t>:</w:t>
      </w:r>
      <w:r w:rsidR="00797AA0">
        <w:t xml:space="preserve"> </w:t>
      </w:r>
      <w:r w:rsidR="00797AA0">
        <w:tab/>
      </w:r>
      <w:proofErr w:type="gramStart"/>
      <w:r w:rsidR="007170C3">
        <w:t>i.e.</w:t>
      </w:r>
      <w:proofErr w:type="gramEnd"/>
      <w:r w:rsidR="007170C3">
        <w:t xml:space="preserve"> </w:t>
      </w:r>
      <w:r w:rsidR="00D770A5">
        <w:t>t</w:t>
      </w:r>
      <w:r w:rsidR="006A36F9" w:rsidRPr="00807DAF">
        <w:t xml:space="preserve">he </w:t>
      </w:r>
      <w:r w:rsidR="00D11783" w:rsidRPr="00CA1571">
        <w:rPr>
          <w:b/>
        </w:rPr>
        <w:t>‘</w:t>
      </w:r>
      <w:r w:rsidR="00ED0176" w:rsidRPr="00797AA0">
        <w:rPr>
          <w:b/>
        </w:rPr>
        <w:t>a</w:t>
      </w:r>
      <w:r w:rsidR="006A36F9" w:rsidRPr="00497269">
        <w:rPr>
          <w:b/>
        </w:rPr>
        <w:t>pplicant</w:t>
      </w:r>
      <w:r w:rsidR="00D11783" w:rsidRPr="00797AA0">
        <w:rPr>
          <w:b/>
        </w:rPr>
        <w:t>’</w:t>
      </w:r>
      <w:r w:rsidR="006A36F9" w:rsidRPr="00807DAF">
        <w:t xml:space="preserve"> </w:t>
      </w:r>
      <w:r w:rsidR="00D54450" w:rsidRPr="00807DAF">
        <w:t>submit</w:t>
      </w:r>
      <w:r w:rsidR="00A31B91" w:rsidRPr="00807DAF">
        <w:t>ting</w:t>
      </w:r>
      <w:r w:rsidR="00D54450" w:rsidRPr="00807DAF">
        <w:t xml:space="preserve"> the application form</w:t>
      </w:r>
      <w:r w:rsidR="00E13050">
        <w:t>;</w:t>
      </w:r>
    </w:p>
    <w:p w14:paraId="5B558E4F" w14:textId="51B5AAFC" w:rsidR="003477DE" w:rsidRPr="00807DAF" w:rsidRDefault="00296A25">
      <w:pPr>
        <w:numPr>
          <w:ilvl w:val="0"/>
          <w:numId w:val="18"/>
        </w:numPr>
      </w:pPr>
      <w:r w:rsidRPr="00807DAF">
        <w:t xml:space="preserve">the </w:t>
      </w:r>
      <w:r w:rsidR="00F06309" w:rsidRPr="00807DAF">
        <w:t>a</w:t>
      </w:r>
      <w:r w:rsidR="006F1CFC" w:rsidRPr="00807DAF">
        <w:t>ctions</w:t>
      </w:r>
      <w:r w:rsidR="00035681">
        <w:t xml:space="preserve"> (2.1.</w:t>
      </w:r>
      <w:r w:rsidR="00797AA0">
        <w:t>2</w:t>
      </w:r>
      <w:r w:rsidR="00035681">
        <w:t>.)</w:t>
      </w:r>
      <w:r w:rsidRPr="00807DAF">
        <w:t>:</w:t>
      </w:r>
      <w:r w:rsidR="00797AA0">
        <w:t xml:space="preserve"> </w:t>
      </w:r>
      <w:r w:rsidR="00797AA0">
        <w:tab/>
      </w:r>
      <w:r w:rsidR="00D0314D" w:rsidRPr="00D0314D">
        <w:t xml:space="preserve"> actions for which a grant may be </w:t>
      </w:r>
      <w:proofErr w:type="gramStart"/>
      <w:r w:rsidR="00D0314D" w:rsidRPr="00D0314D">
        <w:t>awarded</w:t>
      </w:r>
      <w:r w:rsidR="000A5C5B">
        <w:t>;</w:t>
      </w:r>
      <w:proofErr w:type="gramEnd"/>
    </w:p>
    <w:p w14:paraId="6F69EBBC" w14:textId="48E27BE4" w:rsidR="00267E4F" w:rsidRPr="00807DAF" w:rsidRDefault="00296A25">
      <w:pPr>
        <w:numPr>
          <w:ilvl w:val="0"/>
          <w:numId w:val="18"/>
        </w:numPr>
      </w:pPr>
      <w:r w:rsidRPr="00807DAF">
        <w:t>the costs</w:t>
      </w:r>
      <w:r w:rsidR="00035681">
        <w:t xml:space="preserve"> (2.1.</w:t>
      </w:r>
      <w:r w:rsidR="00797AA0">
        <w:t>3</w:t>
      </w:r>
      <w:r w:rsidR="00035681">
        <w:t>.)</w:t>
      </w:r>
      <w:r w:rsidRPr="00807DAF">
        <w:t>:</w:t>
      </w:r>
      <w:r w:rsidR="00797AA0">
        <w:t xml:space="preserve"> </w:t>
      </w:r>
      <w:r w:rsidR="00797AA0">
        <w:tab/>
      </w:r>
      <w:r w:rsidR="0007408E" w:rsidRPr="00807DAF">
        <w:t xml:space="preserve">types of cost </w:t>
      </w:r>
      <w:r w:rsidR="00AA424B" w:rsidRPr="00807DAF">
        <w:t xml:space="preserve">that </w:t>
      </w:r>
      <w:r w:rsidR="0007408E" w:rsidRPr="00807DAF">
        <w:t xml:space="preserve">may be </w:t>
      </w:r>
      <w:r w:rsidR="007170C3">
        <w:t>eligible for</w:t>
      </w:r>
      <w:r w:rsidR="0007408E" w:rsidRPr="00807DAF">
        <w:t xml:space="preserve"> the grant.</w:t>
      </w:r>
    </w:p>
    <w:p w14:paraId="4D856FA0" w14:textId="6F6F721F" w:rsidR="0007408E" w:rsidRPr="00807DAF" w:rsidRDefault="0007408E" w:rsidP="0026472B">
      <w:pPr>
        <w:pStyle w:val="Guidelines3"/>
      </w:pPr>
      <w:bookmarkStart w:id="8" w:name="_Toc96903230"/>
      <w:r w:rsidRPr="00807DAF">
        <w:t>Eligibility of applicant</w:t>
      </w:r>
      <w:r w:rsidR="00A2450D" w:rsidRPr="00807DAF">
        <w:t>s</w:t>
      </w:r>
      <w:bookmarkEnd w:id="8"/>
      <w:r w:rsidR="00C4172B" w:rsidRPr="00807DAF">
        <w:t xml:space="preserve"> </w:t>
      </w:r>
    </w:p>
    <w:p w14:paraId="13182F5C" w14:textId="027D2F9E" w:rsidR="004127BD" w:rsidRPr="00951BF6" w:rsidRDefault="007650D8" w:rsidP="006E0555">
      <w:pPr>
        <w:spacing w:before="240"/>
        <w:rPr>
          <w:b/>
        </w:rPr>
      </w:pPr>
      <w:r>
        <w:rPr>
          <w:b/>
        </w:rPr>
        <w:t>A</w:t>
      </w:r>
      <w:r w:rsidR="004127BD" w:rsidRPr="007E4F56">
        <w:rPr>
          <w:b/>
        </w:rPr>
        <w:t>pplicant</w:t>
      </w:r>
    </w:p>
    <w:p w14:paraId="21DD94EC" w14:textId="0D023CE8" w:rsidR="0007408E" w:rsidRPr="00807DAF" w:rsidRDefault="006E0555" w:rsidP="006E0555">
      <w:pPr>
        <w:ind w:left="426" w:hanging="426"/>
      </w:pPr>
      <w:r w:rsidRPr="00807DAF">
        <w:t>(1)</w:t>
      </w:r>
      <w:r w:rsidRPr="00807DAF">
        <w:tab/>
      </w:r>
      <w:r w:rsidR="006A36F9" w:rsidRPr="00807DAF">
        <w:t xml:space="preserve">In order to be eligible for a grant, the </w:t>
      </w:r>
      <w:r w:rsidR="00ED0176">
        <w:t>a</w:t>
      </w:r>
      <w:r w:rsidR="006A36F9" w:rsidRPr="00807DAF">
        <w:t>pplicant must:</w:t>
      </w:r>
    </w:p>
    <w:p w14:paraId="370F0D23" w14:textId="511DF734" w:rsidR="0007408E" w:rsidRPr="00CA1571" w:rsidRDefault="00503B09">
      <w:pPr>
        <w:numPr>
          <w:ilvl w:val="0"/>
          <w:numId w:val="13"/>
        </w:numPr>
      </w:pPr>
      <w:r w:rsidRPr="00CA1571">
        <w:t>be</w:t>
      </w:r>
      <w:r w:rsidRPr="00CA1571" w:rsidDel="00503B09">
        <w:t xml:space="preserve"> </w:t>
      </w:r>
      <w:r w:rsidR="00B470F6" w:rsidRPr="00CA1571">
        <w:t xml:space="preserve">a natural person </w:t>
      </w:r>
      <w:r w:rsidR="00792D34" w:rsidRPr="00CA1571">
        <w:rPr>
          <w:b/>
        </w:rPr>
        <w:t>and</w:t>
      </w:r>
      <w:r w:rsidR="0007408E" w:rsidRPr="00CA1571">
        <w:rPr>
          <w:b/>
        </w:rPr>
        <w:t xml:space="preserve"> </w:t>
      </w:r>
    </w:p>
    <w:p w14:paraId="143E97AB" w14:textId="03543030" w:rsidR="00A57A05" w:rsidRPr="00CA1571" w:rsidRDefault="004B573E">
      <w:pPr>
        <w:numPr>
          <w:ilvl w:val="0"/>
          <w:numId w:val="13"/>
        </w:numPr>
      </w:pPr>
      <w:r w:rsidRPr="00807DAF">
        <w:t xml:space="preserve">be </w:t>
      </w:r>
      <w:r w:rsidR="00503B09">
        <w:t xml:space="preserve">a citizen of the Republic of Belarus </w:t>
      </w:r>
      <w:r w:rsidR="00503B09" w:rsidRPr="00CA1571">
        <w:rPr>
          <w:b/>
        </w:rPr>
        <w:t>and</w:t>
      </w:r>
    </w:p>
    <w:p w14:paraId="5A03A51A" w14:textId="5A22BA85" w:rsidR="00B5263E" w:rsidRPr="00CA1571" w:rsidRDefault="00B5263E">
      <w:pPr>
        <w:numPr>
          <w:ilvl w:val="0"/>
          <w:numId w:val="13"/>
        </w:numPr>
      </w:pPr>
      <w:r>
        <w:t xml:space="preserve">reside in an EU member state or one of </w:t>
      </w:r>
      <w:r w:rsidR="006742D3">
        <w:t xml:space="preserve">the </w:t>
      </w:r>
      <w:r>
        <w:t xml:space="preserve">Eastern partnership countries (Armenia, Azerbaijan, Belarus, Georgia, Moldova, Ukraine) </w:t>
      </w:r>
      <w:r w:rsidRPr="00CA1571">
        <w:rPr>
          <w:b/>
        </w:rPr>
        <w:t>and</w:t>
      </w:r>
    </w:p>
    <w:p w14:paraId="015A54FD" w14:textId="25C819E0" w:rsidR="006742D3" w:rsidRPr="005D4C39" w:rsidRDefault="00E36DEE">
      <w:pPr>
        <w:numPr>
          <w:ilvl w:val="0"/>
          <w:numId w:val="13"/>
        </w:numPr>
      </w:pPr>
      <w:r w:rsidRPr="007C1F8A">
        <w:t>b</w:t>
      </w:r>
      <w:r w:rsidR="006742D3" w:rsidRPr="007C1F8A">
        <w:t>e current</w:t>
      </w:r>
      <w:r w:rsidR="006742D3">
        <w:t xml:space="preserve"> or former lecturer</w:t>
      </w:r>
      <w:r w:rsidR="007C1F8A">
        <w:t xml:space="preserve"> </w:t>
      </w:r>
      <w:r w:rsidR="006742D3">
        <w:t xml:space="preserve">or scientist </w:t>
      </w:r>
      <w:r w:rsidR="006C3057">
        <w:t xml:space="preserve">at a higher education institution </w:t>
      </w:r>
      <w:r w:rsidR="006C3057" w:rsidRPr="005D4C39">
        <w:t xml:space="preserve">or a </w:t>
      </w:r>
      <w:r w:rsidR="007170C3" w:rsidRPr="005D4C39">
        <w:t>r</w:t>
      </w:r>
      <w:r w:rsidR="006C3057" w:rsidRPr="005D4C39">
        <w:t xml:space="preserve">esearch </w:t>
      </w:r>
      <w:r w:rsidR="007170C3" w:rsidRPr="005D4C39">
        <w:t>i</w:t>
      </w:r>
      <w:r w:rsidR="006C3057" w:rsidRPr="005D4C39">
        <w:t xml:space="preserve">nstitution </w:t>
      </w:r>
      <w:r w:rsidR="006742D3" w:rsidRPr="005D4C39">
        <w:t>in Belarus</w:t>
      </w:r>
      <w:r w:rsidR="007170C3" w:rsidRPr="005D4C39">
        <w:t>,</w:t>
      </w:r>
      <w:r w:rsidR="006742D3" w:rsidRPr="005D4C39">
        <w:t xml:space="preserve"> or </w:t>
      </w:r>
      <w:r w:rsidR="007170C3" w:rsidRPr="005D4C39">
        <w:t xml:space="preserve">a </w:t>
      </w:r>
      <w:r w:rsidR="006742D3" w:rsidRPr="005D4C39">
        <w:t xml:space="preserve">PhD student </w:t>
      </w:r>
      <w:r w:rsidR="006742D3" w:rsidRPr="005D4C39">
        <w:rPr>
          <w:b/>
        </w:rPr>
        <w:t>and</w:t>
      </w:r>
    </w:p>
    <w:p w14:paraId="5429EC01" w14:textId="7F884290" w:rsidR="00E36DEE" w:rsidRDefault="00E36DEE">
      <w:pPr>
        <w:numPr>
          <w:ilvl w:val="0"/>
          <w:numId w:val="13"/>
        </w:numPr>
      </w:pPr>
      <w:r>
        <w:t>demonstrate that the applicant has been under threats, actual persecution /</w:t>
      </w:r>
      <w:r w:rsidR="007170C3">
        <w:t>repression,</w:t>
      </w:r>
      <w:r>
        <w:t xml:space="preserve"> or risks of threatening</w:t>
      </w:r>
      <w:r w:rsidR="007170C3">
        <w:t>,</w:t>
      </w:r>
      <w:r>
        <w:t xml:space="preserve"> persecution</w:t>
      </w:r>
      <w:r w:rsidR="007170C3">
        <w:t xml:space="preserve">, </w:t>
      </w:r>
      <w:r>
        <w:t>repression</w:t>
      </w:r>
      <w:r w:rsidR="007170C3">
        <w:t>s</w:t>
      </w:r>
      <w:r>
        <w:t xml:space="preserve"> on political grounds (based on official protocols or other documents, </w:t>
      </w:r>
      <w:r w:rsidR="005D4C39">
        <w:t xml:space="preserve">such as </w:t>
      </w:r>
      <w:r>
        <w:t>reference letters issued by independent civil society organisations, human rights activists, members of Coordination Committee, etc.</w:t>
      </w:r>
      <w:r w:rsidR="00291C28">
        <w:t>)</w:t>
      </w:r>
      <w:r>
        <w:t xml:space="preserve"> </w:t>
      </w:r>
      <w:r w:rsidRPr="00CA1571">
        <w:rPr>
          <w:b/>
        </w:rPr>
        <w:t>and</w:t>
      </w:r>
      <w:r w:rsidR="00291C28">
        <w:rPr>
          <w:b/>
        </w:rPr>
        <w:t xml:space="preserve"> </w:t>
      </w:r>
    </w:p>
    <w:p w14:paraId="6D127886" w14:textId="71C18C04" w:rsidR="0007408E" w:rsidRPr="00807DAF" w:rsidRDefault="0007408E">
      <w:pPr>
        <w:numPr>
          <w:ilvl w:val="0"/>
          <w:numId w:val="13"/>
        </w:numPr>
      </w:pPr>
      <w:r w:rsidRPr="00807DAF">
        <w:t>be directly responsible for the preparation and management of the action</w:t>
      </w:r>
      <w:r w:rsidR="00E53D76" w:rsidRPr="00807DAF">
        <w:t xml:space="preserve">, </w:t>
      </w:r>
      <w:r w:rsidRPr="00807DAF">
        <w:t>not acting as an intermediary</w:t>
      </w:r>
      <w:r w:rsidR="009C155C">
        <w:t>.</w:t>
      </w:r>
    </w:p>
    <w:p w14:paraId="59A90D93" w14:textId="15CCC212" w:rsidR="006A0AD3" w:rsidRDefault="00DE6435" w:rsidP="00CA1571">
      <w:pPr>
        <w:ind w:left="425" w:hanging="425"/>
      </w:pPr>
      <w:r w:rsidRPr="00807DAF">
        <w:t>(2)</w:t>
      </w:r>
      <w:r w:rsidR="007E58A6" w:rsidRPr="00807DAF">
        <w:tab/>
      </w:r>
      <w:r w:rsidR="002F0314">
        <w:t>P</w:t>
      </w:r>
      <w:r w:rsidR="0007408E" w:rsidRPr="00807DAF">
        <w:t>otential applicant</w:t>
      </w:r>
      <w:r w:rsidR="002F0314">
        <w:t>s</w:t>
      </w:r>
      <w:r w:rsidR="006A36F9" w:rsidRPr="00807DAF">
        <w:t xml:space="preserve"> </w:t>
      </w:r>
      <w:r w:rsidR="0007408E" w:rsidRPr="00807DAF">
        <w:t>may not participate in calls for proposals or be awarded grants if</w:t>
      </w:r>
      <w:r w:rsidR="002F3F27" w:rsidRPr="00807DAF">
        <w:t xml:space="preserve"> </w:t>
      </w:r>
      <w:r w:rsidR="002F0314">
        <w:t xml:space="preserve">they are </w:t>
      </w:r>
      <w:r w:rsidR="006A0AD3" w:rsidRPr="00807DAF">
        <w:t xml:space="preserve">in any of the situations listed in </w:t>
      </w:r>
      <w:r w:rsidR="00B01659" w:rsidRPr="001C64E4">
        <w:t>S</w:t>
      </w:r>
      <w:r w:rsidR="006A0AD3" w:rsidRPr="001C64E4">
        <w:t>ection 2.</w:t>
      </w:r>
      <w:r w:rsidR="006D36D0" w:rsidRPr="001C64E4">
        <w:t>6.10.1</w:t>
      </w:r>
      <w:r w:rsidR="006A0AD3" w:rsidRPr="001C64E4">
        <w:t xml:space="preserve"> of the </w:t>
      </w:r>
      <w:r w:rsidR="009D7AC9" w:rsidRPr="001C64E4">
        <w:t>p</w:t>
      </w:r>
      <w:r w:rsidR="006A0AD3" w:rsidRPr="001C64E4">
        <w:t xml:space="preserve">ractical </w:t>
      </w:r>
      <w:r w:rsidR="00502DBB" w:rsidRPr="001C64E4">
        <w:t>guide.</w:t>
      </w:r>
    </w:p>
    <w:p w14:paraId="5409A2BD" w14:textId="7593609E" w:rsidR="00C4172B" w:rsidRPr="00807DAF" w:rsidRDefault="001F59CD" w:rsidP="000C4276">
      <w:r w:rsidRPr="00405969">
        <w:lastRenderedPageBreak/>
        <w:t>I</w:t>
      </w:r>
      <w:r w:rsidR="000312D2" w:rsidRPr="00405969">
        <w:t xml:space="preserve">n </w:t>
      </w:r>
      <w:r w:rsidR="00896ECA" w:rsidRPr="00CA1571">
        <w:t>Part</w:t>
      </w:r>
      <w:r w:rsidR="0024146B" w:rsidRPr="00CA1571">
        <w:t xml:space="preserve"> B </w:t>
      </w:r>
      <w:r w:rsidR="00B01659" w:rsidRPr="00CA1571">
        <w:t>S</w:t>
      </w:r>
      <w:r w:rsidR="0024146B" w:rsidRPr="00CA1571">
        <w:t>ection</w:t>
      </w:r>
      <w:r w:rsidR="000312D2" w:rsidRPr="00CA1571">
        <w:t xml:space="preserve"> </w:t>
      </w:r>
      <w:r w:rsidR="008C2AE2">
        <w:t>5</w:t>
      </w:r>
      <w:r w:rsidR="000312D2" w:rsidRPr="00405969">
        <w:t xml:space="preserve"> of</w:t>
      </w:r>
      <w:r w:rsidR="000312D2" w:rsidRPr="00807DAF">
        <w:t xml:space="preserve"> the grant application form (</w:t>
      </w:r>
      <w:r w:rsidR="00A016F9" w:rsidRPr="00807DAF">
        <w:t>‘</w:t>
      </w:r>
      <w:r w:rsidR="00AD15CE">
        <w:t>d</w:t>
      </w:r>
      <w:r w:rsidR="000312D2" w:rsidRPr="00807DAF">
        <w:t>eclaration</w:t>
      </w:r>
      <w:r w:rsidR="00116BB5">
        <w:t>(s)</w:t>
      </w:r>
      <w:r w:rsidR="000312D2" w:rsidRPr="00807DAF">
        <w:t xml:space="preserve"> by the </w:t>
      </w:r>
      <w:r w:rsidR="00BD53D5">
        <w:t>a</w:t>
      </w:r>
      <w:r w:rsidR="000312D2" w:rsidRPr="00807DAF">
        <w:t>pplicant</w:t>
      </w:r>
      <w:r w:rsidR="00A016F9" w:rsidRPr="00807DAF">
        <w:t>’</w:t>
      </w:r>
      <w:r w:rsidR="000312D2" w:rsidRPr="00807DAF">
        <w:t xml:space="preserve">), </w:t>
      </w:r>
      <w:r w:rsidR="007E58A6" w:rsidRPr="00807DAF">
        <w:t xml:space="preserve">the </w:t>
      </w:r>
      <w:r w:rsidR="00BD53D5">
        <w:t>a</w:t>
      </w:r>
      <w:r w:rsidR="0007408E" w:rsidRPr="00807DAF">
        <w:t xml:space="preserve">pplicant must </w:t>
      </w:r>
      <w:r w:rsidR="000312D2" w:rsidRPr="00807DAF">
        <w:t>declare</w:t>
      </w:r>
      <w:r w:rsidR="0007408E" w:rsidRPr="00807DAF">
        <w:t xml:space="preserve"> that </w:t>
      </w:r>
      <w:r w:rsidR="006A36F9" w:rsidRPr="00807DAF">
        <w:t xml:space="preserve">the </w:t>
      </w:r>
      <w:r w:rsidR="00BD53D5">
        <w:t>a</w:t>
      </w:r>
      <w:r w:rsidR="006A36F9" w:rsidRPr="00807DAF">
        <w:t xml:space="preserve">pplicant </w:t>
      </w:r>
      <w:r w:rsidR="00405969">
        <w:t>is</w:t>
      </w:r>
      <w:r w:rsidR="00C124E7" w:rsidRPr="00807DAF">
        <w:t xml:space="preserve"> </w:t>
      </w:r>
      <w:r w:rsidR="0007408E" w:rsidRPr="00807DAF">
        <w:t>not in any of the</w:t>
      </w:r>
      <w:r w:rsidR="006A4E72" w:rsidRPr="00807DAF">
        <w:t>se</w:t>
      </w:r>
      <w:r w:rsidR="0007408E" w:rsidRPr="00807DAF">
        <w:t xml:space="preserve"> </w:t>
      </w:r>
      <w:r w:rsidR="006A0AD3" w:rsidRPr="00807DAF">
        <w:t>situations</w:t>
      </w:r>
      <w:r w:rsidR="005D4C39">
        <w:t>.</w:t>
      </w:r>
    </w:p>
    <w:p w14:paraId="0B1AB5EF" w14:textId="106497AB" w:rsidR="00296A25" w:rsidRPr="00807DAF" w:rsidRDefault="006A36F9" w:rsidP="000C4276">
      <w:pPr>
        <w:rPr>
          <w:snapToGrid/>
        </w:rPr>
      </w:pPr>
      <w:r w:rsidRPr="00807DAF">
        <w:t xml:space="preserve">The </w:t>
      </w:r>
      <w:r w:rsidR="00BD53D5">
        <w:t>a</w:t>
      </w:r>
      <w:r w:rsidRPr="00807DAF">
        <w:t xml:space="preserve">pplicant </w:t>
      </w:r>
      <w:r w:rsidR="00E36DEE" w:rsidRPr="00CA1571">
        <w:rPr>
          <w:snapToGrid/>
        </w:rPr>
        <w:t>must</w:t>
      </w:r>
      <w:r w:rsidRPr="00CA1571">
        <w:rPr>
          <w:snapToGrid/>
        </w:rPr>
        <w:t xml:space="preserve"> act individually </w:t>
      </w:r>
      <w:r w:rsidR="00E36DEE" w:rsidRPr="00CA1571">
        <w:rPr>
          <w:snapToGrid/>
        </w:rPr>
        <w:t>only.</w:t>
      </w:r>
      <w:r w:rsidR="00E36DEE">
        <w:rPr>
          <w:snapToGrid/>
        </w:rPr>
        <w:t xml:space="preserve"> </w:t>
      </w:r>
      <w:r w:rsidR="00D80885" w:rsidRPr="00807DAF">
        <w:rPr>
          <w:snapToGrid/>
        </w:rPr>
        <w:t xml:space="preserve">If awarded the </w:t>
      </w:r>
      <w:r w:rsidR="00176B31">
        <w:rPr>
          <w:snapToGrid/>
        </w:rPr>
        <w:t>g</w:t>
      </w:r>
      <w:r w:rsidR="00D80885" w:rsidRPr="00807DAF">
        <w:rPr>
          <w:snapToGrid/>
        </w:rPr>
        <w:t xml:space="preserve">rant contract, the </w:t>
      </w:r>
      <w:r w:rsidR="00BD53D5">
        <w:rPr>
          <w:snapToGrid/>
        </w:rPr>
        <w:t>a</w:t>
      </w:r>
      <w:r w:rsidR="00D80885" w:rsidRPr="00807DAF">
        <w:rPr>
          <w:snapToGrid/>
        </w:rPr>
        <w:t>pplicant will become the</w:t>
      </w:r>
      <w:r w:rsidR="00C25630">
        <w:rPr>
          <w:snapToGrid/>
        </w:rPr>
        <w:t xml:space="preserve"> </w:t>
      </w:r>
      <w:r w:rsidR="00176B31">
        <w:rPr>
          <w:snapToGrid/>
        </w:rPr>
        <w:t>b</w:t>
      </w:r>
      <w:r w:rsidR="00D80885" w:rsidRPr="00807DAF">
        <w:rPr>
          <w:snapToGrid/>
        </w:rPr>
        <w:t xml:space="preserve">eneficiary identified as the </w:t>
      </w:r>
      <w:r w:rsidR="00D11783">
        <w:rPr>
          <w:snapToGrid/>
        </w:rPr>
        <w:t>c</w:t>
      </w:r>
      <w:r w:rsidR="00D80885" w:rsidRPr="00807DAF">
        <w:rPr>
          <w:snapToGrid/>
        </w:rPr>
        <w:t xml:space="preserve">oordinator in </w:t>
      </w:r>
      <w:r w:rsidR="002A66CB" w:rsidRPr="00DB46F0">
        <w:rPr>
          <w:snapToGrid/>
        </w:rPr>
        <w:t>A</w:t>
      </w:r>
      <w:r w:rsidR="00D80885" w:rsidRPr="00DB46F0">
        <w:rPr>
          <w:snapToGrid/>
        </w:rPr>
        <w:t xml:space="preserve">nnex </w:t>
      </w:r>
      <w:r w:rsidR="00EB4E31" w:rsidRPr="00DB46F0">
        <w:rPr>
          <w:snapToGrid/>
        </w:rPr>
        <w:t>I</w:t>
      </w:r>
      <w:r w:rsidR="00E13050" w:rsidRPr="00DB46F0">
        <w:rPr>
          <w:snapToGrid/>
        </w:rPr>
        <w:t xml:space="preserve"> </w:t>
      </w:r>
      <w:r w:rsidR="00D80885" w:rsidRPr="00DB46F0">
        <w:rPr>
          <w:snapToGrid/>
        </w:rPr>
        <w:t>(</w:t>
      </w:r>
      <w:r w:rsidR="00D11783" w:rsidRPr="00DB46F0">
        <w:rPr>
          <w:snapToGrid/>
        </w:rPr>
        <w:t>s</w:t>
      </w:r>
      <w:r w:rsidR="00D80885" w:rsidRPr="00DB46F0">
        <w:rPr>
          <w:snapToGrid/>
        </w:rPr>
        <w:t>pecial</w:t>
      </w:r>
      <w:r w:rsidR="00D80885" w:rsidRPr="00807DAF">
        <w:rPr>
          <w:snapToGrid/>
        </w:rPr>
        <w:t xml:space="preserve"> </w:t>
      </w:r>
      <w:r w:rsidR="00D11783">
        <w:rPr>
          <w:snapToGrid/>
        </w:rPr>
        <w:t>c</w:t>
      </w:r>
      <w:r w:rsidR="00D80885" w:rsidRPr="00807DAF">
        <w:rPr>
          <w:snapToGrid/>
        </w:rPr>
        <w:t xml:space="preserve">onditions). The </w:t>
      </w:r>
      <w:r w:rsidR="00D11783">
        <w:rPr>
          <w:snapToGrid/>
        </w:rPr>
        <w:t>c</w:t>
      </w:r>
      <w:r w:rsidR="00D80885" w:rsidRPr="00807DAF">
        <w:rPr>
          <w:snapToGrid/>
        </w:rPr>
        <w:t>oordinator is the</w:t>
      </w:r>
      <w:r w:rsidR="002750A0">
        <w:rPr>
          <w:snapToGrid/>
        </w:rPr>
        <w:t xml:space="preserve"> sole</w:t>
      </w:r>
      <w:r w:rsidR="00D80885" w:rsidRPr="00807DAF">
        <w:rPr>
          <w:snapToGrid/>
        </w:rPr>
        <w:t xml:space="preserve"> interlocutor of the </w:t>
      </w:r>
      <w:r w:rsidR="00D11783">
        <w:rPr>
          <w:snapToGrid/>
        </w:rPr>
        <w:t>c</w:t>
      </w:r>
      <w:r w:rsidR="00D80885" w:rsidRPr="00807DAF">
        <w:rPr>
          <w:snapToGrid/>
        </w:rPr>
        <w:t xml:space="preserve">ontracting </w:t>
      </w:r>
      <w:r w:rsidR="00D11783">
        <w:rPr>
          <w:snapToGrid/>
        </w:rPr>
        <w:t>a</w:t>
      </w:r>
      <w:r w:rsidR="00D80885" w:rsidRPr="00807DAF">
        <w:rPr>
          <w:snapToGrid/>
        </w:rPr>
        <w:t xml:space="preserve">uthority. </w:t>
      </w:r>
    </w:p>
    <w:p w14:paraId="125A94A7" w14:textId="6FDBBF9F" w:rsidR="00992EBA" w:rsidRPr="005D4C39" w:rsidRDefault="003201A8">
      <w:pPr>
        <w:numPr>
          <w:ilvl w:val="0"/>
          <w:numId w:val="21"/>
        </w:numPr>
        <w:ind w:left="426"/>
        <w:rPr>
          <w:szCs w:val="22"/>
        </w:rPr>
      </w:pPr>
      <w:r>
        <w:rPr>
          <w:snapToGrid/>
        </w:rPr>
        <w:t>In addition, c</w:t>
      </w:r>
      <w:r w:rsidRPr="003201A8">
        <w:rPr>
          <w:snapToGrid/>
        </w:rPr>
        <w:t xml:space="preserve">ontracts cannot be awarded to or signed with applicants included in the lists of EU restrictive measures (see Section 2.4. of the </w:t>
      </w:r>
      <w:r w:rsidRPr="001C64E4">
        <w:rPr>
          <w:snapToGrid/>
        </w:rPr>
        <w:t>PRAG)</w:t>
      </w:r>
      <w:r>
        <w:rPr>
          <w:snapToGrid/>
        </w:rPr>
        <w:t>.</w:t>
      </w:r>
      <w:r w:rsidDel="003201A8">
        <w:rPr>
          <w:szCs w:val="22"/>
        </w:rPr>
        <w:t xml:space="preserve"> </w:t>
      </w:r>
    </w:p>
    <w:p w14:paraId="74913D09" w14:textId="77777777" w:rsidR="0007408E" w:rsidRPr="00807DAF" w:rsidRDefault="0007408E" w:rsidP="0026472B">
      <w:pPr>
        <w:pStyle w:val="Guidelines3"/>
      </w:pPr>
      <w:bookmarkStart w:id="9" w:name="_Toc96903231"/>
      <w:bookmarkStart w:id="10" w:name="_Toc75362973"/>
      <w:bookmarkStart w:id="11" w:name="_Toc75363196"/>
      <w:bookmarkStart w:id="12" w:name="_Toc96903233"/>
      <w:bookmarkStart w:id="13" w:name="_Toc96903243"/>
      <w:bookmarkStart w:id="14" w:name="_Toc96903245"/>
      <w:bookmarkStart w:id="15" w:name="_Toc96903246"/>
      <w:bookmarkStart w:id="16" w:name="_Toc96903248"/>
      <w:bookmarkStart w:id="17" w:name="_Toc96903250"/>
      <w:bookmarkStart w:id="18" w:name="_Toc96903255"/>
      <w:bookmarkStart w:id="19" w:name="_Toc96903257"/>
      <w:bookmarkStart w:id="20" w:name="_Toc96903259"/>
      <w:bookmarkStart w:id="21" w:name="_Toc96903261"/>
      <w:bookmarkStart w:id="22" w:name="_Toc96903262"/>
      <w:bookmarkStart w:id="23" w:name="_Toc96903263"/>
      <w:bookmarkStart w:id="24" w:name="_Toc380145061"/>
      <w:bookmarkStart w:id="25" w:name="_Toc380145063"/>
      <w:bookmarkStart w:id="26" w:name="_Toc380145064"/>
      <w:bookmarkStart w:id="27" w:name="_Toc9690327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07DAF">
        <w:t xml:space="preserve">Eligible actions: actions for which an application may be </w:t>
      </w:r>
      <w:proofErr w:type="gramStart"/>
      <w:r w:rsidRPr="00807DAF">
        <w:t>made</w:t>
      </w:r>
      <w:bookmarkEnd w:id="27"/>
      <w:proofErr w:type="gramEnd"/>
    </w:p>
    <w:p w14:paraId="3BBD41AE" w14:textId="77777777" w:rsidR="00291C28" w:rsidRDefault="00291C28" w:rsidP="00291C28">
      <w:pPr>
        <w:pStyle w:val="Default"/>
        <w:rPr>
          <w:sz w:val="22"/>
          <w:szCs w:val="22"/>
        </w:rPr>
      </w:pPr>
    </w:p>
    <w:p w14:paraId="7D4AF056" w14:textId="7F342370" w:rsidR="001C64E4" w:rsidRDefault="001C64E4" w:rsidP="00CA1571">
      <w:pPr>
        <w:spacing w:before="200"/>
        <w:rPr>
          <w:u w:val="single"/>
        </w:rPr>
      </w:pPr>
      <w:r>
        <w:rPr>
          <w:u w:val="single"/>
        </w:rPr>
        <w:t>Definition</w:t>
      </w:r>
    </w:p>
    <w:p w14:paraId="0E4072B5" w14:textId="00C766E0" w:rsidR="001C64E4" w:rsidRPr="000A5C5B" w:rsidRDefault="001C64E4" w:rsidP="00CA1571">
      <w:pPr>
        <w:spacing w:before="200"/>
      </w:pPr>
      <w:r w:rsidRPr="000A5C5B">
        <w:t>An action is composed of a set of activities.</w:t>
      </w:r>
    </w:p>
    <w:p w14:paraId="265CE826" w14:textId="13CEBD90" w:rsidR="0007408E" w:rsidRPr="00807DAF" w:rsidRDefault="0007408E" w:rsidP="00CA1571">
      <w:pPr>
        <w:spacing w:before="200"/>
        <w:rPr>
          <w:u w:val="single"/>
        </w:rPr>
      </w:pPr>
      <w:r w:rsidRPr="00807DAF">
        <w:rPr>
          <w:u w:val="single"/>
        </w:rPr>
        <w:t>Duration</w:t>
      </w:r>
    </w:p>
    <w:p w14:paraId="5542C196" w14:textId="6442E624" w:rsidR="0007408E" w:rsidRDefault="0007408E" w:rsidP="006B6048">
      <w:r w:rsidRPr="00807DAF">
        <w:t xml:space="preserve">The </w:t>
      </w:r>
      <w:r w:rsidR="00C17825" w:rsidRPr="00807DAF">
        <w:t xml:space="preserve">planned </w:t>
      </w:r>
      <w:r w:rsidRPr="00807DAF">
        <w:t xml:space="preserve">duration of an action </w:t>
      </w:r>
      <w:r w:rsidR="007B19EE">
        <w:t xml:space="preserve">is </w:t>
      </w:r>
      <w:r w:rsidR="00F37E87">
        <w:t xml:space="preserve">minimum </w:t>
      </w:r>
      <w:r w:rsidR="003270B5">
        <w:t>three (</w:t>
      </w:r>
      <w:r w:rsidR="00F37E87">
        <w:t>3</w:t>
      </w:r>
      <w:r w:rsidR="003270B5">
        <w:t>)</w:t>
      </w:r>
      <w:r w:rsidR="00F37E87">
        <w:t xml:space="preserve"> </w:t>
      </w:r>
      <w:r w:rsidR="007B19EE">
        <w:t>months but</w:t>
      </w:r>
      <w:r w:rsidR="005D4C39">
        <w:t xml:space="preserve"> </w:t>
      </w:r>
      <w:r w:rsidR="005D4C39" w:rsidRPr="005D4C39">
        <w:t>may not exceed six (6) months</w:t>
      </w:r>
      <w:r w:rsidR="005D4C39">
        <w:t>.</w:t>
      </w:r>
    </w:p>
    <w:p w14:paraId="416B3230" w14:textId="6A6605CC" w:rsidR="007B19EE" w:rsidRDefault="00796D0F" w:rsidP="006B6048">
      <w:r>
        <w:t xml:space="preserve">Fellowships </w:t>
      </w:r>
      <w:r w:rsidR="007B19EE">
        <w:t>are expected to</w:t>
      </w:r>
      <w:r>
        <w:t xml:space="preserve"> start from 1</w:t>
      </w:r>
      <w:r w:rsidR="007B19EE" w:rsidRPr="007B19EE">
        <w:rPr>
          <w:vertAlign w:val="superscript"/>
        </w:rPr>
        <w:t>st</w:t>
      </w:r>
      <w:r w:rsidR="007B19EE">
        <w:t xml:space="preserve"> </w:t>
      </w:r>
      <w:r w:rsidR="003C7707">
        <w:t>October</w:t>
      </w:r>
      <w:r>
        <w:t xml:space="preserve"> 2023</w:t>
      </w:r>
      <w:r w:rsidR="007B19EE">
        <w:t xml:space="preserve"> and be completed by 1</w:t>
      </w:r>
      <w:r w:rsidR="007B19EE" w:rsidRPr="007B19EE">
        <w:rPr>
          <w:vertAlign w:val="superscript"/>
        </w:rPr>
        <w:t>st</w:t>
      </w:r>
      <w:r w:rsidR="007B19EE">
        <w:t xml:space="preserve"> </w:t>
      </w:r>
      <w:r w:rsidR="003C7707">
        <w:t>August</w:t>
      </w:r>
      <w:r w:rsidR="007B19EE">
        <w:t xml:space="preserve"> 2024.</w:t>
      </w:r>
    </w:p>
    <w:p w14:paraId="47FBC4F5" w14:textId="589E0679" w:rsidR="0007408E" w:rsidRPr="007B19EE" w:rsidRDefault="0007408E" w:rsidP="006B6048">
      <w:r w:rsidRPr="00807DAF">
        <w:rPr>
          <w:u w:val="single"/>
        </w:rPr>
        <w:t>Location</w:t>
      </w:r>
    </w:p>
    <w:p w14:paraId="47623DC1" w14:textId="687BE5A3" w:rsidR="007C1F8A" w:rsidRPr="00807DAF" w:rsidRDefault="0007408E" w:rsidP="006B6048">
      <w:r w:rsidRPr="00807DAF">
        <w:t xml:space="preserve">Actions must take place in </w:t>
      </w:r>
      <w:r w:rsidR="003B6234">
        <w:t xml:space="preserve">one of </w:t>
      </w:r>
      <w:r w:rsidRPr="00807DAF">
        <w:t xml:space="preserve">the </w:t>
      </w:r>
      <w:r w:rsidR="003B6234">
        <w:t>EU member states.</w:t>
      </w:r>
    </w:p>
    <w:p w14:paraId="67674855" w14:textId="77777777" w:rsidR="008E6B7E" w:rsidRDefault="0007408E" w:rsidP="002D3C86">
      <w:pPr>
        <w:rPr>
          <w:szCs w:val="22"/>
          <w:u w:val="single"/>
        </w:rPr>
      </w:pPr>
      <w:r w:rsidRPr="00807DAF">
        <w:rPr>
          <w:szCs w:val="22"/>
          <w:u w:val="single"/>
        </w:rPr>
        <w:t>Type</w:t>
      </w:r>
      <w:r w:rsidR="0001485A" w:rsidRPr="00807DAF">
        <w:rPr>
          <w:szCs w:val="22"/>
          <w:u w:val="single"/>
        </w:rPr>
        <w:t>s</w:t>
      </w:r>
      <w:r w:rsidRPr="00807DAF">
        <w:rPr>
          <w:szCs w:val="22"/>
          <w:u w:val="single"/>
        </w:rPr>
        <w:t xml:space="preserve"> of action</w:t>
      </w:r>
    </w:p>
    <w:p w14:paraId="4F233CCD" w14:textId="27B5490C" w:rsidR="002D3C86" w:rsidRDefault="002D3C86" w:rsidP="002D3C86">
      <w:pPr>
        <w:rPr>
          <w:lang w:val="en-US"/>
        </w:rPr>
      </w:pPr>
      <w:r w:rsidRPr="000A5C5B">
        <w:rPr>
          <w:lang w:val="en-US"/>
        </w:rPr>
        <w:t>Types of action</w:t>
      </w:r>
      <w:r w:rsidRPr="00BD2B67">
        <w:rPr>
          <w:lang w:val="en-US"/>
        </w:rPr>
        <w:t xml:space="preserve"> which may be financed under this call include:</w:t>
      </w:r>
    </w:p>
    <w:p w14:paraId="70C02474" w14:textId="4EFCF943" w:rsidR="005207C0" w:rsidRPr="005207C0" w:rsidRDefault="005207C0" w:rsidP="000A5C5B">
      <w:pPr>
        <w:pStyle w:val="ListParagraph"/>
        <w:numPr>
          <w:ilvl w:val="0"/>
          <w:numId w:val="26"/>
        </w:numPr>
        <w:rPr>
          <w:lang w:val="en-US"/>
        </w:rPr>
      </w:pPr>
      <w:r>
        <w:rPr>
          <w:lang w:val="en-US"/>
        </w:rPr>
        <w:t xml:space="preserve">Actions concerned only or mainly with individual </w:t>
      </w:r>
      <w:proofErr w:type="gramStart"/>
      <w:r>
        <w:rPr>
          <w:lang w:val="en-US"/>
        </w:rPr>
        <w:t>fellowships;</w:t>
      </w:r>
      <w:proofErr w:type="gramEnd"/>
    </w:p>
    <w:p w14:paraId="777AFC34" w14:textId="43F89039" w:rsidR="005207C0" w:rsidRDefault="005207C0" w:rsidP="002D3C86">
      <w:pPr>
        <w:rPr>
          <w:lang w:val="en-US"/>
        </w:rPr>
      </w:pPr>
    </w:p>
    <w:p w14:paraId="3D01143D" w14:textId="4E48F3B2" w:rsidR="005207C0" w:rsidRPr="00BD2B67" w:rsidRDefault="005207C0" w:rsidP="002D3C86">
      <w:pPr>
        <w:rPr>
          <w:lang w:val="en-US"/>
        </w:rPr>
      </w:pPr>
      <w:r>
        <w:rPr>
          <w:lang w:val="en-US"/>
        </w:rPr>
        <w:t>Types of activity:</w:t>
      </w:r>
    </w:p>
    <w:p w14:paraId="15E05AF1" w14:textId="4F94F699" w:rsidR="002D3C86" w:rsidRPr="00FC3A61" w:rsidRDefault="00B628C3">
      <w:pPr>
        <w:pStyle w:val="ListParagraph"/>
        <w:numPr>
          <w:ilvl w:val="0"/>
          <w:numId w:val="24"/>
        </w:numPr>
        <w:spacing w:after="160" w:line="259" w:lineRule="auto"/>
        <w:contextualSpacing/>
        <w:rPr>
          <w:lang w:val="en-US"/>
        </w:rPr>
      </w:pPr>
      <w:r>
        <w:rPr>
          <w:lang w:val="en-US"/>
        </w:rPr>
        <w:t>fellowship</w:t>
      </w:r>
      <w:r w:rsidR="002D3C86" w:rsidRPr="00FC3A61">
        <w:rPr>
          <w:lang w:val="en-US"/>
        </w:rPr>
        <w:t xml:space="preserve"> actions for academic exchange </w:t>
      </w:r>
      <w:r>
        <w:rPr>
          <w:lang w:val="en-US"/>
        </w:rPr>
        <w:t>at</w:t>
      </w:r>
      <w:r w:rsidR="002D3C86" w:rsidRPr="00FC3A61">
        <w:rPr>
          <w:lang w:val="en-US"/>
        </w:rPr>
        <w:t xml:space="preserve"> higher education institutions to improve </w:t>
      </w:r>
      <w:r w:rsidR="003C7707">
        <w:rPr>
          <w:lang w:val="en-US"/>
        </w:rPr>
        <w:t xml:space="preserve">professional </w:t>
      </w:r>
      <w:r w:rsidR="003C7707" w:rsidRPr="00FC3A61">
        <w:rPr>
          <w:lang w:val="en-US"/>
        </w:rPr>
        <w:t>experience</w:t>
      </w:r>
      <w:r w:rsidR="002D3C86" w:rsidRPr="00FC3A61">
        <w:rPr>
          <w:lang w:val="en-US"/>
        </w:rPr>
        <w:t xml:space="preserve"> in the field of interest, as well as </w:t>
      </w:r>
      <w:r w:rsidR="003B5E74">
        <w:rPr>
          <w:lang w:val="en-US"/>
        </w:rPr>
        <w:t>collaborate with</w:t>
      </w:r>
      <w:r w:rsidR="00985C0A">
        <w:rPr>
          <w:lang w:val="en-US"/>
        </w:rPr>
        <w:t xml:space="preserve"> academic</w:t>
      </w:r>
      <w:r w:rsidR="002D3C86" w:rsidRPr="00FC3A61">
        <w:rPr>
          <w:lang w:val="en-US"/>
        </w:rPr>
        <w:t xml:space="preserve"> colleagues, </w:t>
      </w:r>
      <w:r w:rsidR="001D7A84">
        <w:rPr>
          <w:lang w:val="en-US"/>
        </w:rPr>
        <w:t>develo</w:t>
      </w:r>
      <w:r w:rsidR="00985C0A">
        <w:rPr>
          <w:lang w:val="en-US"/>
        </w:rPr>
        <w:t>p a course or curriculum</w:t>
      </w:r>
      <w:r w:rsidR="003B5E74">
        <w:rPr>
          <w:lang w:val="en-US"/>
        </w:rPr>
        <w:t xml:space="preserve">, teach, or </w:t>
      </w:r>
      <w:r w:rsidR="003B5E74" w:rsidRPr="003B5E74">
        <w:rPr>
          <w:lang w:val="en-US"/>
        </w:rPr>
        <w:t>giv</w:t>
      </w:r>
      <w:r w:rsidR="003B5E74">
        <w:rPr>
          <w:lang w:val="en-US"/>
        </w:rPr>
        <w:t>e</w:t>
      </w:r>
      <w:r w:rsidR="003B5E74" w:rsidRPr="003B5E74">
        <w:rPr>
          <w:lang w:val="en-US"/>
        </w:rPr>
        <w:t xml:space="preserve"> guest lectures</w:t>
      </w:r>
      <w:r w:rsidR="003B5E74">
        <w:rPr>
          <w:lang w:val="en-US"/>
        </w:rPr>
        <w:t xml:space="preserve"> and presentations</w:t>
      </w:r>
      <w:r w:rsidR="00AA4B63">
        <w:rPr>
          <w:lang w:val="en-US"/>
        </w:rPr>
        <w:t xml:space="preserve">. </w:t>
      </w:r>
    </w:p>
    <w:p w14:paraId="5B0D9A8D" w14:textId="77777777" w:rsidR="002D3C86" w:rsidRPr="00B42329" w:rsidRDefault="002D3C86" w:rsidP="002D3C86">
      <w:pPr>
        <w:pStyle w:val="ListParagraph"/>
        <w:ind w:left="720"/>
        <w:rPr>
          <w:lang w:val="en-US"/>
        </w:rPr>
      </w:pPr>
    </w:p>
    <w:p w14:paraId="33EF0C9C" w14:textId="37E07028" w:rsidR="002D3C86" w:rsidRPr="003C7707" w:rsidRDefault="002D3C86">
      <w:pPr>
        <w:pStyle w:val="ListParagraph"/>
        <w:numPr>
          <w:ilvl w:val="0"/>
          <w:numId w:val="24"/>
        </w:numPr>
        <w:spacing w:after="160" w:line="259" w:lineRule="auto"/>
        <w:contextualSpacing/>
      </w:pPr>
      <w:r w:rsidRPr="003C7707">
        <w:t xml:space="preserve">fellowship actions for research in a specific field </w:t>
      </w:r>
      <w:r w:rsidR="00985C0A" w:rsidRPr="003C7707">
        <w:t xml:space="preserve">at </w:t>
      </w:r>
      <w:r w:rsidR="003C7707" w:rsidRPr="003C7707">
        <w:t xml:space="preserve">a </w:t>
      </w:r>
      <w:r w:rsidRPr="003C7707">
        <w:t xml:space="preserve">higher education institution </w:t>
      </w:r>
      <w:r w:rsidR="00B628C3" w:rsidRPr="003C7707">
        <w:t>or</w:t>
      </w:r>
      <w:r w:rsidRPr="003C7707">
        <w:t xml:space="preserve"> </w:t>
      </w:r>
      <w:r w:rsidR="003C7707" w:rsidRPr="003C7707">
        <w:t xml:space="preserve">a </w:t>
      </w:r>
      <w:r w:rsidRPr="003C7707">
        <w:t xml:space="preserve">research </w:t>
      </w:r>
      <w:r w:rsidR="003C7707" w:rsidRPr="003C7707">
        <w:t>centre</w:t>
      </w:r>
      <w:r w:rsidRPr="003C7707">
        <w:t>, including time in libraries and archives</w:t>
      </w:r>
      <w:r w:rsidR="001D7A84" w:rsidRPr="003C7707">
        <w:t>, field work (data collection)</w:t>
      </w:r>
      <w:r w:rsidRPr="003C7707">
        <w:t xml:space="preserve">; this </w:t>
      </w:r>
      <w:r w:rsidR="00E95FE9" w:rsidRPr="003C7707">
        <w:t xml:space="preserve">may </w:t>
      </w:r>
      <w:r w:rsidRPr="003C7707">
        <w:t xml:space="preserve">include </w:t>
      </w:r>
      <w:r w:rsidR="001D7A84" w:rsidRPr="003C7707">
        <w:t xml:space="preserve">international collaboration leading to peer reviewed </w:t>
      </w:r>
      <w:r w:rsidRPr="003C7707">
        <w:t>articles.</w:t>
      </w:r>
    </w:p>
    <w:p w14:paraId="7360DFBA" w14:textId="77777777" w:rsidR="002D3C86" w:rsidRPr="003C7707" w:rsidRDefault="002D3C86" w:rsidP="002D3C86">
      <w:pPr>
        <w:pStyle w:val="ListParagraph"/>
      </w:pPr>
    </w:p>
    <w:p w14:paraId="29B72DB2" w14:textId="3BADCD7B" w:rsidR="002D3C86" w:rsidRPr="003C7707" w:rsidRDefault="00433D58">
      <w:pPr>
        <w:pStyle w:val="ListParagraph"/>
        <w:numPr>
          <w:ilvl w:val="0"/>
          <w:numId w:val="24"/>
        </w:numPr>
        <w:spacing w:after="160" w:line="259" w:lineRule="auto"/>
        <w:contextualSpacing/>
      </w:pPr>
      <w:r w:rsidRPr="003C7707">
        <w:t xml:space="preserve">fellowship actions for </w:t>
      </w:r>
      <w:r w:rsidR="002D3C86" w:rsidRPr="003C7707">
        <w:t>non-paid internship</w:t>
      </w:r>
      <w:r w:rsidR="00EA440E" w:rsidRPr="003C7707">
        <w:t>s</w:t>
      </w:r>
      <w:r w:rsidR="002D3C86" w:rsidRPr="003C7707">
        <w:t xml:space="preserve"> at a </w:t>
      </w:r>
      <w:r w:rsidR="00EA440E" w:rsidRPr="003C7707">
        <w:t>higher education institution</w:t>
      </w:r>
      <w:r w:rsidR="002D3C86" w:rsidRPr="003C7707">
        <w:t xml:space="preserve"> or a research centr</w:t>
      </w:r>
      <w:r w:rsidR="003C7707" w:rsidRPr="003C7707">
        <w:t>e</w:t>
      </w:r>
      <w:r w:rsidR="00C138AB" w:rsidRPr="003C7707">
        <w:t>.</w:t>
      </w:r>
      <w:r w:rsidR="002D3C86" w:rsidRPr="003C7707">
        <w:t xml:space="preserve"> </w:t>
      </w:r>
    </w:p>
    <w:p w14:paraId="185D0A7D" w14:textId="39471D1F" w:rsidR="008440A1" w:rsidRPr="003C7707" w:rsidRDefault="008440A1" w:rsidP="000A5C5B">
      <w:pPr>
        <w:spacing w:after="160" w:line="259" w:lineRule="auto"/>
        <w:ind w:left="360"/>
        <w:contextualSpacing/>
      </w:pPr>
      <w:r w:rsidRPr="003C7707">
        <w:t>The contracting authority shall not engage in facilitation of the fellowship process or placement.</w:t>
      </w:r>
    </w:p>
    <w:p w14:paraId="3870053C" w14:textId="77777777" w:rsidR="002D3C86" w:rsidRPr="003C7707" w:rsidRDefault="002D3C86" w:rsidP="00E1397C">
      <w:pPr>
        <w:rPr>
          <w:szCs w:val="22"/>
        </w:rPr>
      </w:pPr>
    </w:p>
    <w:p w14:paraId="6E49F074" w14:textId="577C2EA0" w:rsidR="00985C0A" w:rsidRPr="003C7707" w:rsidRDefault="00E1397C" w:rsidP="00EA440E">
      <w:r w:rsidRPr="003C7707">
        <w:t>The following types of action are ineligible</w:t>
      </w:r>
      <w:r w:rsidR="00985C0A" w:rsidRPr="003C7707">
        <w:t xml:space="preserve">, applicants may </w:t>
      </w:r>
      <w:r w:rsidR="00985C0A" w:rsidRPr="003C7707">
        <w:rPr>
          <w:b/>
          <w:bCs/>
        </w:rPr>
        <w:t>NOT</w:t>
      </w:r>
      <w:r w:rsidR="00985C0A" w:rsidRPr="003C7707">
        <w:t xml:space="preserve"> request grant assistance for:</w:t>
      </w:r>
    </w:p>
    <w:p w14:paraId="16317929" w14:textId="4DC35F20" w:rsidR="00E1397C" w:rsidRPr="003C7707" w:rsidRDefault="0025508C" w:rsidP="008440A1">
      <w:pPr>
        <w:pStyle w:val="ListParagraph"/>
        <w:numPr>
          <w:ilvl w:val="0"/>
          <w:numId w:val="32"/>
        </w:numPr>
        <w:ind w:hanging="436"/>
      </w:pPr>
      <w:r w:rsidRPr="003C7707">
        <w:t xml:space="preserve">actions concerned </w:t>
      </w:r>
      <w:r w:rsidR="003C7707" w:rsidRPr="003C7707">
        <w:t xml:space="preserve">only </w:t>
      </w:r>
      <w:r w:rsidRPr="003C7707">
        <w:t xml:space="preserve">with </w:t>
      </w:r>
      <w:r w:rsidR="00E1397C" w:rsidRPr="003C7707">
        <w:t xml:space="preserve">participation in workshops, seminars, </w:t>
      </w:r>
      <w:r w:rsidR="003C7707" w:rsidRPr="003C7707">
        <w:t>conferences,</w:t>
      </w:r>
      <w:r w:rsidR="00E1397C" w:rsidRPr="003C7707">
        <w:t xml:space="preserve"> and </w:t>
      </w:r>
      <w:r w:rsidR="00E95FE9" w:rsidRPr="003C7707">
        <w:t>congresses.</w:t>
      </w:r>
    </w:p>
    <w:p w14:paraId="4477EC58" w14:textId="21908165" w:rsidR="008440A1" w:rsidRDefault="0025508C" w:rsidP="008440A1">
      <w:pPr>
        <w:pStyle w:val="ListParagraph"/>
        <w:numPr>
          <w:ilvl w:val="0"/>
          <w:numId w:val="32"/>
        </w:numPr>
        <w:ind w:hanging="436"/>
      </w:pPr>
      <w:r w:rsidRPr="003C7707">
        <w:t xml:space="preserve">actions concerned only or mainly with </w:t>
      </w:r>
      <w:r w:rsidR="00E1397C" w:rsidRPr="003C7707">
        <w:t xml:space="preserve">individual </w:t>
      </w:r>
      <w:r w:rsidR="00985C0A" w:rsidRPr="003C7707">
        <w:t>scholarships</w:t>
      </w:r>
      <w:r w:rsidR="00E1397C" w:rsidRPr="003C7707">
        <w:t xml:space="preserve"> for studies or training courses</w:t>
      </w:r>
      <w:r w:rsidR="007C1F8A">
        <w:t>.</w:t>
      </w:r>
      <w:bookmarkStart w:id="28" w:name="_Hlk127688129"/>
    </w:p>
    <w:p w14:paraId="7918E0EE" w14:textId="556696D5" w:rsidR="00E95FE9" w:rsidRDefault="00E95A0A" w:rsidP="008440A1">
      <w:pPr>
        <w:pStyle w:val="ListParagraph"/>
        <w:numPr>
          <w:ilvl w:val="0"/>
          <w:numId w:val="32"/>
        </w:numPr>
        <w:ind w:hanging="436"/>
      </w:pPr>
      <w:r>
        <w:lastRenderedPageBreak/>
        <w:t>f</w:t>
      </w:r>
      <w:r w:rsidR="00E95FE9">
        <w:t xml:space="preserve">ellowships at the same </w:t>
      </w:r>
      <w:r w:rsidR="00EA440E">
        <w:t>higher education</w:t>
      </w:r>
      <w:r w:rsidR="00E95FE9">
        <w:t xml:space="preserve"> institution or research </w:t>
      </w:r>
      <w:r w:rsidR="0025508C">
        <w:t>centre</w:t>
      </w:r>
      <w:r w:rsidR="00E95FE9">
        <w:t xml:space="preserve"> where an applicant has been employed </w:t>
      </w:r>
      <w:r w:rsidR="007C1F8A">
        <w:t xml:space="preserve">or was a doctoral student </w:t>
      </w:r>
      <w:r w:rsidR="00E95FE9">
        <w:t>in the past</w:t>
      </w:r>
      <w:r w:rsidR="008440A1">
        <w:t xml:space="preserve"> 12 months</w:t>
      </w:r>
      <w:r w:rsidR="00E95FE9">
        <w:t xml:space="preserve">. </w:t>
      </w:r>
    </w:p>
    <w:bookmarkEnd w:id="28"/>
    <w:p w14:paraId="4E4DB488" w14:textId="77777777" w:rsidR="00EA440E" w:rsidRPr="00E95FE9" w:rsidRDefault="00EA440E" w:rsidP="00EA440E"/>
    <w:p w14:paraId="57F9DFA5" w14:textId="11AB70F3" w:rsidR="0023018A" w:rsidRPr="00807DAF" w:rsidRDefault="00266BD4" w:rsidP="006B6048">
      <w:pPr>
        <w:rPr>
          <w:szCs w:val="22"/>
          <w:u w:val="single"/>
        </w:rPr>
      </w:pPr>
      <w:r w:rsidRPr="00807DAF">
        <w:rPr>
          <w:szCs w:val="22"/>
          <w:u w:val="single"/>
        </w:rPr>
        <w:t>Financial support to third parties</w:t>
      </w:r>
      <w:r w:rsidR="0023018A" w:rsidRPr="00807DAF">
        <w:rPr>
          <w:szCs w:val="22"/>
          <w:u w:val="single"/>
        </w:rPr>
        <w:t xml:space="preserve"> </w:t>
      </w:r>
    </w:p>
    <w:p w14:paraId="28059C07" w14:textId="7DAEA4B1" w:rsidR="007E1BE2" w:rsidRPr="00807DAF" w:rsidRDefault="003F04E9" w:rsidP="00C90F08">
      <w:r>
        <w:t>A</w:t>
      </w:r>
      <w:r w:rsidR="001D0C7B" w:rsidRPr="008503BC">
        <w:t>pplicant</w:t>
      </w:r>
      <w:r>
        <w:t>s</w:t>
      </w:r>
      <w:r w:rsidR="00C70BDE" w:rsidRPr="003970CB">
        <w:t xml:space="preserve"> </w:t>
      </w:r>
      <w:r w:rsidR="007E1BE2" w:rsidRPr="00CA1571">
        <w:t>may not</w:t>
      </w:r>
      <w:r w:rsidR="007E1BE2" w:rsidRPr="008503BC">
        <w:t xml:space="preserve"> </w:t>
      </w:r>
      <w:r w:rsidR="0023018A" w:rsidRPr="008503BC">
        <w:t xml:space="preserve">propose </w:t>
      </w:r>
      <w:r w:rsidR="007E1BE2" w:rsidRPr="008503BC">
        <w:t xml:space="preserve">financial support </w:t>
      </w:r>
      <w:r w:rsidR="00965E77">
        <w:t xml:space="preserve">or in any other way transfer the grant </w:t>
      </w:r>
      <w:r w:rsidR="007E1BE2" w:rsidRPr="008503BC">
        <w:t xml:space="preserve">to third </w:t>
      </w:r>
      <w:r w:rsidR="00107C6D" w:rsidRPr="008503BC">
        <w:t>parties</w:t>
      </w:r>
      <w:r w:rsidR="003477DE" w:rsidRPr="008503BC">
        <w:t>.</w:t>
      </w:r>
    </w:p>
    <w:p w14:paraId="7D0E3235" w14:textId="77777777" w:rsidR="00F41863" w:rsidRPr="00F41863" w:rsidRDefault="00F41863" w:rsidP="00F41863">
      <w:pPr>
        <w:keepNext/>
        <w:rPr>
          <w:szCs w:val="22"/>
          <w:u w:val="single"/>
        </w:rPr>
      </w:pPr>
      <w:r w:rsidRPr="00F41863">
        <w:rPr>
          <w:szCs w:val="22"/>
          <w:u w:val="single"/>
        </w:rPr>
        <w:t xml:space="preserve">Number of applications and grants per applicants </w:t>
      </w:r>
    </w:p>
    <w:p w14:paraId="1CAA56CA" w14:textId="7A170C95" w:rsidR="00F41863" w:rsidRPr="00F41863" w:rsidRDefault="00F41863" w:rsidP="00F41863">
      <w:pPr>
        <w:keepNext/>
        <w:rPr>
          <w:szCs w:val="22"/>
        </w:rPr>
      </w:pPr>
      <w:r w:rsidRPr="00F41863">
        <w:rPr>
          <w:szCs w:val="22"/>
        </w:rPr>
        <w:t>The applicant may not submit or be awarded more than one (1) application under this call for proposals.</w:t>
      </w:r>
    </w:p>
    <w:p w14:paraId="614A97C1" w14:textId="77777777" w:rsidR="00F41863" w:rsidRDefault="00F41863" w:rsidP="00F41863">
      <w:pPr>
        <w:keepNext/>
        <w:rPr>
          <w:szCs w:val="22"/>
          <w:u w:val="single"/>
        </w:rPr>
      </w:pPr>
    </w:p>
    <w:p w14:paraId="3E0D5B0F" w14:textId="034C2EC1" w:rsidR="00107C6D" w:rsidRPr="00807DAF" w:rsidRDefault="00107C6D" w:rsidP="004B7BC2">
      <w:pPr>
        <w:keepNext/>
        <w:rPr>
          <w:szCs w:val="22"/>
          <w:u w:val="single"/>
        </w:rPr>
      </w:pPr>
      <w:r w:rsidRPr="00C52A36">
        <w:rPr>
          <w:szCs w:val="22"/>
          <w:u w:val="single"/>
        </w:rPr>
        <w:t>Visibility</w:t>
      </w:r>
    </w:p>
    <w:p w14:paraId="216B357A" w14:textId="7186B3E3" w:rsidR="00622160" w:rsidRPr="00807DAF" w:rsidRDefault="00622160" w:rsidP="00A155DE">
      <w:r w:rsidRPr="00807DAF">
        <w:t xml:space="preserve">The </w:t>
      </w:r>
      <w:r w:rsidR="003B254C">
        <w:t>a</w:t>
      </w:r>
      <w:r w:rsidRPr="00807DAF">
        <w:t xml:space="preserve">pplicants must take all necessary steps to publicise the fact that the European Union has financed or co-financed the </w:t>
      </w:r>
      <w:r w:rsidR="00466C25">
        <w:t>a</w:t>
      </w:r>
      <w:r w:rsidRPr="00807DAF">
        <w:t>ction. As far as possible, actions that are wholly or partially funded by the European Union</w:t>
      </w:r>
      <w:r w:rsidR="00A155DE" w:rsidRPr="00A155DE">
        <w:t xml:space="preserve"> must ensure the visibility of EU financing by displaying the EU emblem in accordance with the guidelines set out in the Operational guidelines for recipients of EU funding, published by the European Commission. If applicable, communication activities may be undertaken to raise the awareness of specific or general audiences of the reasons for the action and the EU support for the action in the country or region concerned, as well as the results and the impact of this support.</w:t>
      </w:r>
      <w:r w:rsidRPr="00807DAF">
        <w:t xml:space="preserve"> </w:t>
      </w:r>
    </w:p>
    <w:p w14:paraId="28EF59CC" w14:textId="11FE92C2" w:rsidR="00B32E2B" w:rsidRDefault="00EE729B" w:rsidP="00B32E2B">
      <w:pPr>
        <w:rPr>
          <w:snapToGrid/>
          <w:color w:val="1F497D"/>
          <w:lang w:val="en-IE"/>
        </w:rPr>
      </w:pPr>
      <w:r w:rsidRPr="00807DAF">
        <w:t>A</w:t>
      </w:r>
      <w:r w:rsidR="002A4866" w:rsidRPr="00807DAF">
        <w:t>pplicant</w:t>
      </w:r>
      <w:r w:rsidRPr="00807DAF">
        <w:t>s</w:t>
      </w:r>
      <w:r w:rsidR="002A4866" w:rsidRPr="00807DAF">
        <w:t xml:space="preserve"> must comply with the objectives and priorities and guarantee the visibility of the EU</w:t>
      </w:r>
      <w:r w:rsidRPr="00807DAF">
        <w:t xml:space="preserve"> </w:t>
      </w:r>
      <w:r w:rsidR="002A4866" w:rsidRPr="00807DAF">
        <w:t xml:space="preserve">financing (see the </w:t>
      </w:r>
      <w:r w:rsidR="00E50BDF" w:rsidRPr="00E50BDF">
        <w:t>Requirements for Visibility Communication</w:t>
      </w:r>
      <w:r w:rsidR="00E50BDF">
        <w:t xml:space="preserve"> </w:t>
      </w:r>
      <w:r w:rsidR="002A4866" w:rsidRPr="00807DAF">
        <w:t xml:space="preserve">for EU external actions </w:t>
      </w:r>
      <w:r w:rsidR="009F1A11" w:rsidRPr="00807DAF">
        <w:t>specified</w:t>
      </w:r>
      <w:r w:rsidR="002A4866" w:rsidRPr="00807DAF">
        <w:t xml:space="preserve"> and published by the European Commission </w:t>
      </w:r>
      <w:r w:rsidR="003827D3" w:rsidRPr="00807DAF">
        <w:t>at</w:t>
      </w:r>
      <w:r w:rsidR="00F07BB2">
        <w:t xml:space="preserve"> </w:t>
      </w:r>
      <w:r w:rsidR="00F07BB2" w:rsidRPr="00F07BB2">
        <w:t>https://international-partnerships.ec.europa.eu/knowledge-hub/communicating-and-raising-eu-visibility-guidance-external-actions_en</w:t>
      </w:r>
      <w:r w:rsidR="00E77786">
        <w:rPr>
          <w:color w:val="1F497D"/>
          <w:lang w:val="en-IE"/>
        </w:rPr>
        <w:t>)</w:t>
      </w:r>
    </w:p>
    <w:p w14:paraId="4E4BEE50" w14:textId="77777777" w:rsidR="0007408E" w:rsidRPr="00807DAF" w:rsidRDefault="0007408E" w:rsidP="0026472B">
      <w:pPr>
        <w:pStyle w:val="Guidelines3"/>
      </w:pPr>
      <w:bookmarkStart w:id="29" w:name="_Toc96903271"/>
      <w:bookmarkStart w:id="30" w:name="_Toc96903274"/>
      <w:bookmarkEnd w:id="29"/>
      <w:r w:rsidRPr="00807DAF">
        <w:t xml:space="preserve">Eligibility of costs: costs </w:t>
      </w:r>
      <w:r w:rsidR="00302E84" w:rsidRPr="00807DAF">
        <w:t>that can</w:t>
      </w:r>
      <w:r w:rsidR="003137E2" w:rsidRPr="00807DAF">
        <w:t xml:space="preserve"> be</w:t>
      </w:r>
      <w:r w:rsidR="00302E84" w:rsidRPr="00807DAF">
        <w:t xml:space="preserve"> </w:t>
      </w:r>
      <w:proofErr w:type="gramStart"/>
      <w:r w:rsidR="00A575A2" w:rsidRPr="00807DAF">
        <w:t>included</w:t>
      </w:r>
      <w:bookmarkEnd w:id="30"/>
      <w:proofErr w:type="gramEnd"/>
      <w:r w:rsidR="00A575A2" w:rsidRPr="00807DAF">
        <w:t xml:space="preserve"> </w:t>
      </w:r>
    </w:p>
    <w:p w14:paraId="0517ADF9" w14:textId="18DC1E53" w:rsidR="00E90E7B" w:rsidRDefault="00E95FE9" w:rsidP="00E95FE9">
      <w:pPr>
        <w:spacing w:before="200"/>
      </w:pPr>
      <w:r>
        <w:t xml:space="preserve">European </w:t>
      </w:r>
      <w:r w:rsidR="003743B4">
        <w:t>Union contribution</w:t>
      </w:r>
      <w:r w:rsidR="000D41A5">
        <w:t>s under this call for proposals</w:t>
      </w:r>
      <w:r w:rsidR="003743B4">
        <w:t xml:space="preserve"> take </w:t>
      </w:r>
      <w:r w:rsidR="00B17D2F" w:rsidRPr="00807DAF">
        <w:t>the following form</w:t>
      </w:r>
      <w:r w:rsidR="000D41A5">
        <w:t>(</w:t>
      </w:r>
      <w:r w:rsidR="00B17D2F" w:rsidRPr="00807DAF">
        <w:t>s</w:t>
      </w:r>
      <w:r w:rsidR="000D41A5">
        <w:t>)</w:t>
      </w:r>
      <w:r w:rsidR="00B17D2F" w:rsidRPr="00807DAF">
        <w:t>:</w:t>
      </w:r>
    </w:p>
    <w:p w14:paraId="4F841996" w14:textId="3B635699" w:rsidR="002D2156" w:rsidRDefault="002D2156" w:rsidP="00E95FE9">
      <w:pPr>
        <w:spacing w:before="200"/>
      </w:pPr>
      <w:r>
        <w:t>Reimbursement of eligible costs that may be based on any or a combination of the following forms:</w:t>
      </w:r>
    </w:p>
    <w:p w14:paraId="43F61332" w14:textId="4A963084" w:rsidR="002D2156" w:rsidRPr="00E95FE9" w:rsidRDefault="002D2156" w:rsidP="000A5C5B">
      <w:pPr>
        <w:pStyle w:val="ListParagraph"/>
        <w:numPr>
          <w:ilvl w:val="0"/>
          <w:numId w:val="29"/>
        </w:numPr>
        <w:spacing w:before="200"/>
      </w:pPr>
      <w:r>
        <w:t>One or more simplified cost options.</w:t>
      </w:r>
    </w:p>
    <w:p w14:paraId="617E3587" w14:textId="018CEEEA" w:rsidR="00402F1D" w:rsidRPr="00807DAF" w:rsidRDefault="00E90E7B" w:rsidP="00E95FE9">
      <w:r w:rsidRPr="00807DAF">
        <w:t>Only ‘eligible costs’ can be covered by a grant. The categories of costs that are eligible and non-eligible are indicated below. The budget is both a cost estimate and an overall ceiling for ‘eligible costs</w:t>
      </w:r>
      <w:r w:rsidR="003C7707">
        <w:t>”</w:t>
      </w:r>
      <w:r w:rsidRPr="00807DAF">
        <w:t xml:space="preserve">. </w:t>
      </w:r>
    </w:p>
    <w:p w14:paraId="4D7C340E" w14:textId="0C44E85C" w:rsidR="00BF7060" w:rsidRPr="000C4276" w:rsidRDefault="00BF7060" w:rsidP="006305DF">
      <w:r w:rsidRPr="000C4276">
        <w:t xml:space="preserve">Simplified cost options </w:t>
      </w:r>
      <w:r w:rsidR="006E0D8F" w:rsidRPr="009F4058">
        <w:t xml:space="preserve">(SCOs) </w:t>
      </w:r>
      <w:r w:rsidRPr="000C4276">
        <w:t>may take the form of</w:t>
      </w:r>
      <w:r w:rsidR="00CA1571">
        <w:t xml:space="preserve"> </w:t>
      </w:r>
      <w:r w:rsidRPr="000C4276">
        <w:rPr>
          <w:b/>
        </w:rPr>
        <w:t>unit costs:</w:t>
      </w:r>
      <w:r w:rsidRPr="000C4276">
        <w:t xml:space="preserve"> covering all or certain specific categories of eligible costs which are clearly identified in advance by reference to an </w:t>
      </w:r>
      <w:r w:rsidRPr="000C4276">
        <w:rPr>
          <w:u w:val="single"/>
        </w:rPr>
        <w:t>amount per unit</w:t>
      </w:r>
      <w:r w:rsidRPr="000C4276">
        <w:t>.</w:t>
      </w:r>
    </w:p>
    <w:p w14:paraId="704745E4" w14:textId="71884366" w:rsidR="0007408E" w:rsidRPr="000C4276" w:rsidRDefault="0007408E" w:rsidP="0068216F">
      <w:r w:rsidRPr="000C4276">
        <w:t>Recommendations to award a grant are always subject to the condition that the check</w:t>
      </w:r>
      <w:r w:rsidR="002E38E4" w:rsidRPr="000C4276">
        <w:t>s</w:t>
      </w:r>
      <w:r w:rsidRPr="000C4276">
        <w:t xml:space="preserve"> preced</w:t>
      </w:r>
      <w:r w:rsidR="002E38E4" w:rsidRPr="000C4276">
        <w:t>ing</w:t>
      </w:r>
      <w:r w:rsidRPr="000C4276">
        <w:t xml:space="preserve"> the signing of the </w:t>
      </w:r>
      <w:r w:rsidR="00466C25" w:rsidRPr="000C4276">
        <w:t>g</w:t>
      </w:r>
      <w:r w:rsidR="004F6678" w:rsidRPr="000C4276">
        <w:t xml:space="preserve">rant </w:t>
      </w:r>
      <w:r w:rsidR="00466C25" w:rsidRPr="000C4276">
        <w:t>c</w:t>
      </w:r>
      <w:r w:rsidRPr="000C4276">
        <w:t>ontract do not reveal problems requiring changes to the budget</w:t>
      </w:r>
      <w:r w:rsidR="00A52D95" w:rsidRPr="000C4276">
        <w:t xml:space="preserve"> (</w:t>
      </w:r>
      <w:r w:rsidR="002E38E4" w:rsidRPr="000C4276">
        <w:t>such as</w:t>
      </w:r>
      <w:r w:rsidR="00A52D95" w:rsidRPr="000C4276">
        <w:t xml:space="preserve"> arithmetical errors, inaccuracies</w:t>
      </w:r>
      <w:r w:rsidR="000B1032" w:rsidRPr="000C4276">
        <w:t>,</w:t>
      </w:r>
      <w:r w:rsidR="00A52D95" w:rsidRPr="000C4276">
        <w:t xml:space="preserve"> unrealistic </w:t>
      </w:r>
      <w:proofErr w:type="gramStart"/>
      <w:r w:rsidR="00A52D95" w:rsidRPr="000C4276">
        <w:t>c</w:t>
      </w:r>
      <w:r w:rsidR="00D7610D" w:rsidRPr="000C4276">
        <w:t>osts</w:t>
      </w:r>
      <w:proofErr w:type="gramEnd"/>
      <w:r w:rsidR="00D7610D" w:rsidRPr="000C4276">
        <w:t xml:space="preserve"> and ineligible costs</w:t>
      </w:r>
      <w:r w:rsidR="00A52D95" w:rsidRPr="000C4276">
        <w:t>)</w:t>
      </w:r>
      <w:r w:rsidRPr="000C4276">
        <w:t xml:space="preserve">. The checks may give rise to requests for clarification and may lead the </w:t>
      </w:r>
      <w:r w:rsidR="000D7ACD" w:rsidRPr="000C4276">
        <w:t>c</w:t>
      </w:r>
      <w:r w:rsidRPr="000C4276">
        <w:t xml:space="preserve">ontracting </w:t>
      </w:r>
      <w:r w:rsidR="000D7ACD" w:rsidRPr="000C4276">
        <w:t>a</w:t>
      </w:r>
      <w:r w:rsidRPr="000C4276">
        <w:t xml:space="preserve">uthority to impose </w:t>
      </w:r>
      <w:r w:rsidR="00CE18C9" w:rsidRPr="000C4276">
        <w:t xml:space="preserve">modifications or </w:t>
      </w:r>
      <w:r w:rsidRPr="000C4276">
        <w:t>reductions</w:t>
      </w:r>
      <w:r w:rsidR="00A52D95" w:rsidRPr="000C4276">
        <w:t xml:space="preserve"> to address such mistakes or inaccuracies</w:t>
      </w:r>
      <w:r w:rsidRPr="000C4276">
        <w:t>.</w:t>
      </w:r>
      <w:r w:rsidR="001870D3" w:rsidRPr="000C4276">
        <w:t xml:space="preserve"> </w:t>
      </w:r>
      <w:r w:rsidR="000B1032" w:rsidRPr="000C4276">
        <w:t xml:space="preserve">It is not possible to increase </w:t>
      </w:r>
      <w:r w:rsidR="00CE18C9" w:rsidRPr="000C4276">
        <w:t xml:space="preserve">the </w:t>
      </w:r>
      <w:r w:rsidR="001870D3" w:rsidRPr="000C4276">
        <w:t xml:space="preserve">grant </w:t>
      </w:r>
      <w:r w:rsidR="000B1032" w:rsidRPr="000C4276">
        <w:t xml:space="preserve">or </w:t>
      </w:r>
      <w:r w:rsidR="00F278A6" w:rsidRPr="000C4276">
        <w:t xml:space="preserve">the percentage of </w:t>
      </w:r>
      <w:r w:rsidR="006B5799" w:rsidRPr="000C4276">
        <w:t xml:space="preserve">EU </w:t>
      </w:r>
      <w:r w:rsidR="00F278A6" w:rsidRPr="000C4276">
        <w:t xml:space="preserve">co-financing </w:t>
      </w:r>
      <w:r w:rsidR="00AA06EC" w:rsidRPr="000C4276">
        <w:t>because of</w:t>
      </w:r>
      <w:r w:rsidR="00F278A6" w:rsidRPr="000C4276">
        <w:t xml:space="preserve"> these corrections</w:t>
      </w:r>
      <w:r w:rsidR="00FB2666" w:rsidRPr="000C4276">
        <w:t>.</w:t>
      </w:r>
    </w:p>
    <w:p w14:paraId="14D5BFD5" w14:textId="085AB793" w:rsidR="0007408E" w:rsidRDefault="0007408E" w:rsidP="0068216F">
      <w:pPr>
        <w:rPr>
          <w:u w:val="single"/>
        </w:rPr>
      </w:pPr>
      <w:r w:rsidRPr="00807DAF">
        <w:rPr>
          <w:u w:val="single"/>
        </w:rPr>
        <w:t>Eligible direct costs</w:t>
      </w:r>
    </w:p>
    <w:p w14:paraId="1B41417F" w14:textId="0C216D64" w:rsidR="002D2156" w:rsidRPr="000A5C5B" w:rsidRDefault="002D2156" w:rsidP="0068216F">
      <w:r w:rsidRPr="000A5C5B">
        <w:t>To be eligible under this call for proposals, costs must comply with the provisions of Article 14 of the general conditions to the standard grant contract (</w:t>
      </w:r>
      <w:r w:rsidRPr="004B1068">
        <w:t xml:space="preserve">see Annex </w:t>
      </w:r>
      <w:r w:rsidR="00AA06EC" w:rsidRPr="004B1068">
        <w:t>II</w:t>
      </w:r>
      <w:r w:rsidRPr="004B1068">
        <w:t xml:space="preserve"> for</w:t>
      </w:r>
      <w:r w:rsidRPr="000A5C5B">
        <w:t xml:space="preserve"> guidelines).</w:t>
      </w:r>
    </w:p>
    <w:p w14:paraId="04AEDBDA" w14:textId="23EA12FF" w:rsidR="00797AA0" w:rsidRDefault="00797AA0" w:rsidP="0068216F">
      <w:r>
        <w:t xml:space="preserve">Specifically, the eligible direct costs may include </w:t>
      </w:r>
      <w:r w:rsidR="00CA1571">
        <w:t xml:space="preserve">only </w:t>
      </w:r>
      <w:r>
        <w:t>the following:</w:t>
      </w:r>
    </w:p>
    <w:p w14:paraId="7F8EEA4E" w14:textId="6CDC14B6" w:rsidR="00797AA0" w:rsidRDefault="000056D6">
      <w:pPr>
        <w:pStyle w:val="ListParagraph"/>
        <w:numPr>
          <w:ilvl w:val="0"/>
          <w:numId w:val="23"/>
        </w:numPr>
      </w:pPr>
      <w:r>
        <w:t>M</w:t>
      </w:r>
      <w:r w:rsidR="00797AA0">
        <w:t xml:space="preserve">onthly </w:t>
      </w:r>
      <w:r w:rsidR="0089572F">
        <w:t>fellowship</w:t>
      </w:r>
      <w:r w:rsidR="006A3607">
        <w:t xml:space="preserve"> (individual support grant)</w:t>
      </w:r>
      <w:r w:rsidR="00797AA0">
        <w:t xml:space="preserve"> of EUR 1,860 for a maximum of 6 </w:t>
      </w:r>
      <w:proofErr w:type="gramStart"/>
      <w:r w:rsidR="00797AA0">
        <w:t>months;</w:t>
      </w:r>
      <w:proofErr w:type="gramEnd"/>
    </w:p>
    <w:p w14:paraId="7B8187F6" w14:textId="399B6934" w:rsidR="000056D6" w:rsidRPr="00807DAF" w:rsidRDefault="000307A1">
      <w:pPr>
        <w:pStyle w:val="ListParagraph"/>
        <w:numPr>
          <w:ilvl w:val="0"/>
          <w:numId w:val="23"/>
        </w:numPr>
      </w:pPr>
      <w:r w:rsidRPr="000307A1">
        <w:lastRenderedPageBreak/>
        <w:t>Annual round travel costs</w:t>
      </w:r>
      <w:r>
        <w:t xml:space="preserve"> </w:t>
      </w:r>
      <w:r w:rsidR="00504F49">
        <w:t xml:space="preserve">maximum </w:t>
      </w:r>
      <w:r w:rsidR="000056D6">
        <w:t xml:space="preserve">EUR 275 for </w:t>
      </w:r>
      <w:r w:rsidR="00926C46">
        <w:t xml:space="preserve">international </w:t>
      </w:r>
      <w:r w:rsidR="000056D6">
        <w:t xml:space="preserve">trip to/from a </w:t>
      </w:r>
      <w:r w:rsidR="00456917">
        <w:t>city/</w:t>
      </w:r>
      <w:r w:rsidR="000056D6">
        <w:t>country of residence and a</w:t>
      </w:r>
      <w:r w:rsidR="00456917">
        <w:t xml:space="preserve"> city/</w:t>
      </w:r>
      <w:r w:rsidR="000056D6">
        <w:t xml:space="preserve"> country of the </w:t>
      </w:r>
      <w:r w:rsidR="0089572F">
        <w:t>host</w:t>
      </w:r>
      <w:r w:rsidR="000056D6">
        <w:t xml:space="preserve"> institution</w:t>
      </w:r>
      <w:r w:rsidR="00006361">
        <w:t xml:space="preserve"> (</w:t>
      </w:r>
      <w:r w:rsidR="00006361" w:rsidRPr="00006361">
        <w:t>the venue of the activity</w:t>
      </w:r>
      <w:r w:rsidR="00006361">
        <w:t>)</w:t>
      </w:r>
      <w:r w:rsidR="00504F49">
        <w:t>. Travel allowance shall be calculated as per Erasmus</w:t>
      </w:r>
      <w:r w:rsidR="00504F49">
        <w:rPr>
          <w:lang w:val="en-US"/>
        </w:rPr>
        <w:t xml:space="preserve">+ Distance calculator </w:t>
      </w:r>
      <w:hyperlink r:id="rId17" w:history="1">
        <w:r w:rsidRPr="004E7F14">
          <w:rPr>
            <w:rStyle w:val="Hyperlink"/>
            <w:lang w:val="en-US"/>
          </w:rPr>
          <w:t>https://erasmus-plus.ec.europa.eu/resources-and-tools/distance-calculator</w:t>
        </w:r>
      </w:hyperlink>
      <w:r>
        <w:rPr>
          <w:lang w:val="en-US"/>
        </w:rPr>
        <w:t xml:space="preserve"> </w:t>
      </w:r>
    </w:p>
    <w:p w14:paraId="00173275" w14:textId="77777777" w:rsidR="007034C6" w:rsidRPr="00807DAF" w:rsidRDefault="007034C6" w:rsidP="0068216F">
      <w:pPr>
        <w:rPr>
          <w:u w:val="single"/>
        </w:rPr>
      </w:pPr>
      <w:r w:rsidRPr="00807DAF">
        <w:rPr>
          <w:u w:val="single"/>
        </w:rPr>
        <w:t>Contingency reserve</w:t>
      </w:r>
    </w:p>
    <w:p w14:paraId="14F75845" w14:textId="7241FC60" w:rsidR="007034C6" w:rsidRPr="00807DAF" w:rsidRDefault="000B1032" w:rsidP="0068216F">
      <w:r w:rsidRPr="00807DAF">
        <w:t xml:space="preserve">The </w:t>
      </w:r>
      <w:r w:rsidR="00CF5740" w:rsidRPr="00807DAF">
        <w:t>b</w:t>
      </w:r>
      <w:r w:rsidRPr="00807DAF">
        <w:t xml:space="preserve">udget </w:t>
      </w:r>
      <w:r w:rsidR="00797AA0" w:rsidRPr="00807DAF">
        <w:t>may</w:t>
      </w:r>
      <w:r w:rsidR="00797AA0">
        <w:t xml:space="preserve"> </w:t>
      </w:r>
      <w:r w:rsidR="0089572F">
        <w:rPr>
          <w:b/>
          <w:bCs/>
        </w:rPr>
        <w:t>NOT</w:t>
      </w:r>
      <w:r w:rsidR="00797AA0">
        <w:t xml:space="preserve"> </w:t>
      </w:r>
      <w:r w:rsidRPr="00807DAF">
        <w:t>include a</w:t>
      </w:r>
      <w:r w:rsidR="007034C6" w:rsidRPr="00807DAF">
        <w:t xml:space="preserve"> contingency reserve.</w:t>
      </w:r>
    </w:p>
    <w:p w14:paraId="70021785" w14:textId="44CBF77C" w:rsidR="0007408E" w:rsidRPr="00807DAF" w:rsidRDefault="00CA1571" w:rsidP="0068216F">
      <w:pPr>
        <w:rPr>
          <w:u w:val="single"/>
        </w:rPr>
      </w:pPr>
      <w:r>
        <w:rPr>
          <w:u w:val="single"/>
        </w:rPr>
        <w:t>I</w:t>
      </w:r>
      <w:r w:rsidR="0007408E" w:rsidRPr="00807DAF">
        <w:rPr>
          <w:u w:val="single"/>
        </w:rPr>
        <w:t>ndirect costs</w:t>
      </w:r>
    </w:p>
    <w:p w14:paraId="7F0DDCE1" w14:textId="1E54E847" w:rsidR="00460729" w:rsidRPr="00807DAF" w:rsidRDefault="00460729" w:rsidP="00797AA0">
      <w:pPr>
        <w:rPr>
          <w:snapToGrid/>
          <w:lang w:eastAsia="en-GB" w:bidi="kn-IN"/>
        </w:rPr>
      </w:pPr>
      <w:r w:rsidRPr="00807DAF">
        <w:rPr>
          <w:snapToGrid/>
          <w:lang w:eastAsia="en-GB" w:bidi="kn-IN"/>
        </w:rPr>
        <w:t xml:space="preserve">The indirect costs incurred in carrying out the action may </w:t>
      </w:r>
      <w:r w:rsidR="00797AA0">
        <w:rPr>
          <w:snapToGrid/>
          <w:lang w:eastAsia="en-GB" w:bidi="kn-IN"/>
        </w:rPr>
        <w:t xml:space="preserve">not </w:t>
      </w:r>
      <w:r w:rsidRPr="00807DAF">
        <w:rPr>
          <w:snapToGrid/>
          <w:lang w:eastAsia="en-GB" w:bidi="kn-IN"/>
        </w:rPr>
        <w:t>be eligible.</w:t>
      </w:r>
    </w:p>
    <w:p w14:paraId="16717C8D" w14:textId="77777777" w:rsidR="00511112" w:rsidRPr="00807DAF" w:rsidRDefault="00511112" w:rsidP="0068216F">
      <w:pPr>
        <w:rPr>
          <w:u w:val="single"/>
        </w:rPr>
      </w:pPr>
      <w:r w:rsidRPr="00807DAF">
        <w:rPr>
          <w:u w:val="single"/>
        </w:rPr>
        <w:t>Ineligible costs</w:t>
      </w:r>
    </w:p>
    <w:p w14:paraId="3FF9FAFC" w14:textId="57B01050" w:rsidR="00A80223" w:rsidRDefault="00797AA0" w:rsidP="00497269">
      <w:r>
        <w:t xml:space="preserve">Any type of costs other than specified under the eligible direct costs </w:t>
      </w:r>
      <w:r w:rsidR="00511112" w:rsidRPr="00807DAF">
        <w:t xml:space="preserve">are </w:t>
      </w:r>
      <w:r w:rsidR="00DF5D4C">
        <w:t>NOT</w:t>
      </w:r>
      <w:r w:rsidR="00511112" w:rsidRPr="00807DAF">
        <w:t xml:space="preserve"> eligible</w:t>
      </w:r>
      <w:r>
        <w:t>.</w:t>
      </w:r>
    </w:p>
    <w:p w14:paraId="775454EF" w14:textId="5A6C660E" w:rsidR="00E95A0A" w:rsidRPr="0089572F" w:rsidRDefault="00E95A0A" w:rsidP="00497269">
      <w:pPr>
        <w:rPr>
          <w:lang w:val="en-US"/>
        </w:rPr>
      </w:pPr>
    </w:p>
    <w:p w14:paraId="741E6724" w14:textId="77777777" w:rsidR="0075070A" w:rsidRPr="00807DAF" w:rsidRDefault="0075070A" w:rsidP="0026472B">
      <w:pPr>
        <w:pStyle w:val="Guidelines3"/>
      </w:pPr>
      <w:bookmarkStart w:id="31" w:name="_Toc96903275"/>
      <w:r>
        <w:t>Ethics clauses and Code of Conduct</w:t>
      </w:r>
      <w:bookmarkEnd w:id="31"/>
      <w:r w:rsidRPr="00807DAF">
        <w:t xml:space="preserve"> </w:t>
      </w:r>
    </w:p>
    <w:p w14:paraId="219198A2" w14:textId="77777777" w:rsidR="00A80223" w:rsidRPr="00417585" w:rsidRDefault="00A80223" w:rsidP="00A80223">
      <w:pPr>
        <w:keepNext/>
        <w:spacing w:before="120" w:after="120"/>
        <w:ind w:left="420"/>
        <w:rPr>
          <w:szCs w:val="22"/>
          <w:u w:val="single"/>
        </w:rPr>
      </w:pPr>
      <w:r w:rsidRPr="000C4276">
        <w:rPr>
          <w:szCs w:val="22"/>
        </w:rPr>
        <w:t>a)</w:t>
      </w:r>
      <w:r w:rsidRPr="00417585">
        <w:rPr>
          <w:szCs w:val="22"/>
          <w:u w:val="single"/>
        </w:rPr>
        <w:t xml:space="preserve"> Absence of conflict of interest</w:t>
      </w:r>
    </w:p>
    <w:p w14:paraId="69994A3A" w14:textId="7D3D4F15" w:rsidR="00A80223" w:rsidRDefault="00A80223" w:rsidP="00A80223">
      <w:pPr>
        <w:keepNext/>
        <w:spacing w:before="120" w:after="120"/>
        <w:ind w:left="420"/>
        <w:rPr>
          <w:szCs w:val="22"/>
        </w:rPr>
      </w:pPr>
      <w:r>
        <w:rPr>
          <w:szCs w:val="22"/>
        </w:rPr>
        <w:t>The applicant</w:t>
      </w:r>
      <w:r w:rsidRPr="002B370E">
        <w:rPr>
          <w:szCs w:val="22"/>
        </w:rPr>
        <w:t xml:space="preserve"> must not be affected by any conflict of interest and </w:t>
      </w:r>
      <w:r>
        <w:rPr>
          <w:szCs w:val="22"/>
        </w:rPr>
        <w:t>must</w:t>
      </w:r>
      <w:r w:rsidRPr="002B370E">
        <w:rPr>
          <w:szCs w:val="22"/>
        </w:rPr>
        <w:t xml:space="preserve"> have no equivalent relation in t</w:t>
      </w:r>
      <w:r>
        <w:rPr>
          <w:szCs w:val="22"/>
        </w:rPr>
        <w:t>hat respect with other applicants</w:t>
      </w:r>
      <w:r w:rsidRPr="002B370E">
        <w:rPr>
          <w:szCs w:val="22"/>
        </w:rPr>
        <w:t xml:space="preserve"> or</w:t>
      </w:r>
      <w:r>
        <w:rPr>
          <w:szCs w:val="22"/>
        </w:rPr>
        <w:t xml:space="preserve"> parties involved in the actions</w:t>
      </w:r>
      <w:r w:rsidRPr="002B370E">
        <w:rPr>
          <w:szCs w:val="22"/>
        </w:rPr>
        <w:t>.</w:t>
      </w:r>
      <w:r>
        <w:rPr>
          <w:szCs w:val="22"/>
        </w:rPr>
        <w:t xml:space="preserve"> </w:t>
      </w:r>
      <w:r w:rsidRPr="005C7F3E">
        <w:rPr>
          <w:szCs w:val="22"/>
        </w:rPr>
        <w:t xml:space="preserve">Any attempt </w:t>
      </w:r>
      <w:r>
        <w:rPr>
          <w:szCs w:val="22"/>
        </w:rPr>
        <w:t>by an applicant</w:t>
      </w:r>
      <w:r w:rsidRPr="005C7F3E">
        <w:rPr>
          <w:szCs w:val="22"/>
        </w:rPr>
        <w:t xml:space="preserve"> to obtain confidential information, enter into unlawful agreements with competitors or influence the evaluation committee or the contracting authority during the process of examining, clarifying, </w:t>
      </w:r>
      <w:r w:rsidR="00AA06EC">
        <w:rPr>
          <w:szCs w:val="22"/>
        </w:rPr>
        <w:t>evaluating,</w:t>
      </w:r>
      <w:r>
        <w:rPr>
          <w:szCs w:val="22"/>
        </w:rPr>
        <w:t xml:space="preserve"> and comparing applications</w:t>
      </w:r>
      <w:r w:rsidRPr="005C7F3E">
        <w:rPr>
          <w:szCs w:val="22"/>
        </w:rPr>
        <w:t xml:space="preserve"> will lead to </w:t>
      </w:r>
      <w:r>
        <w:rPr>
          <w:szCs w:val="22"/>
        </w:rPr>
        <w:t xml:space="preserve">the rejection of </w:t>
      </w:r>
      <w:r w:rsidR="00AA06EC">
        <w:rPr>
          <w:szCs w:val="22"/>
        </w:rPr>
        <w:t>their</w:t>
      </w:r>
      <w:r>
        <w:rPr>
          <w:szCs w:val="22"/>
        </w:rPr>
        <w:t xml:space="preserve"> application</w:t>
      </w:r>
      <w:r w:rsidRPr="005C7F3E">
        <w:rPr>
          <w:szCs w:val="22"/>
        </w:rPr>
        <w:t xml:space="preserve"> and may result in administrative penalties</w:t>
      </w:r>
      <w:r>
        <w:rPr>
          <w:szCs w:val="22"/>
        </w:rPr>
        <w:t xml:space="preserve"> according to the Financial Regulation in force. </w:t>
      </w:r>
    </w:p>
    <w:p w14:paraId="38C188EF" w14:textId="77777777" w:rsidR="00A80223" w:rsidRDefault="00A80223" w:rsidP="00A80223">
      <w:pPr>
        <w:keepNext/>
        <w:spacing w:before="120" w:after="120"/>
        <w:ind w:left="420"/>
        <w:rPr>
          <w:szCs w:val="22"/>
        </w:rPr>
      </w:pPr>
      <w:r>
        <w:rPr>
          <w:szCs w:val="22"/>
        </w:rPr>
        <w:t xml:space="preserve">b) </w:t>
      </w:r>
      <w:r w:rsidRPr="00417585">
        <w:rPr>
          <w:szCs w:val="22"/>
          <w:u w:val="single"/>
        </w:rPr>
        <w:t>Respect for human rights as well as environmental legislation and core labour standards</w:t>
      </w:r>
      <w:r w:rsidRPr="00417585">
        <w:rPr>
          <w:szCs w:val="22"/>
        </w:rPr>
        <w:t xml:space="preserve"> </w:t>
      </w:r>
    </w:p>
    <w:p w14:paraId="73AF07F2" w14:textId="477C3A0D" w:rsidR="00A80223" w:rsidRDefault="00A80223" w:rsidP="00A80223">
      <w:pPr>
        <w:keepNext/>
        <w:spacing w:before="120" w:after="120"/>
        <w:ind w:left="420"/>
        <w:rPr>
          <w:szCs w:val="22"/>
        </w:rPr>
      </w:pPr>
      <w:r>
        <w:rPr>
          <w:szCs w:val="22"/>
        </w:rPr>
        <w:t>The applicant</w:t>
      </w:r>
      <w:r w:rsidRPr="005C7F3E">
        <w:rPr>
          <w:szCs w:val="22"/>
        </w:rPr>
        <w:t xml:space="preserve"> must comply with human rights. </w:t>
      </w:r>
      <w:r w:rsidRPr="00F6364E">
        <w:rPr>
          <w:szCs w:val="22"/>
        </w:rPr>
        <w:t xml:space="preserve">In </w:t>
      </w:r>
      <w:r w:rsidR="00F6364E">
        <w:rPr>
          <w:szCs w:val="22"/>
        </w:rPr>
        <w:t>a</w:t>
      </w:r>
      <w:r w:rsidRPr="00F6364E">
        <w:rPr>
          <w:szCs w:val="22"/>
        </w:rPr>
        <w:t xml:space="preserve">ccordance with the applicable </w:t>
      </w:r>
      <w:r w:rsidR="00876E0B" w:rsidRPr="00F6364E">
        <w:rPr>
          <w:szCs w:val="22"/>
        </w:rPr>
        <w:t xml:space="preserve">act, applicants </w:t>
      </w:r>
      <w:r w:rsidRPr="00F6364E">
        <w:rPr>
          <w:szCs w:val="22"/>
        </w:rPr>
        <w:t>who have been awarded contracts must comply with the environmental legislation and with the core labour standards as defined in the relevant International Labour Organisation conventions (such as the conventions on freedom of association and collective bargaining; elimination of forced and compulsory labour; abolition of child labour)</w:t>
      </w:r>
      <w:r w:rsidR="00F6364E">
        <w:rPr>
          <w:szCs w:val="22"/>
        </w:rPr>
        <w:t>.</w:t>
      </w:r>
    </w:p>
    <w:tbl>
      <w:tblPr>
        <w:tblStyle w:val="TableGrid"/>
        <w:tblW w:w="0" w:type="auto"/>
        <w:tblInd w:w="420" w:type="dxa"/>
        <w:tblLook w:val="04A0" w:firstRow="1" w:lastRow="0" w:firstColumn="1" w:lastColumn="0" w:noHBand="0" w:noVBand="1"/>
      </w:tblPr>
      <w:tblGrid>
        <w:gridCol w:w="9349"/>
      </w:tblGrid>
      <w:tr w:rsidR="00F70CD7" w14:paraId="3C3023A8" w14:textId="77777777" w:rsidTr="00F70CD7">
        <w:tc>
          <w:tcPr>
            <w:tcW w:w="9628" w:type="dxa"/>
          </w:tcPr>
          <w:p w14:paraId="11B38C52" w14:textId="4E0CD053" w:rsidR="00F70CD7" w:rsidRPr="000A5C5B" w:rsidRDefault="00F70CD7" w:rsidP="00A80223">
            <w:pPr>
              <w:keepNext/>
              <w:spacing w:before="120" w:after="120"/>
              <w:rPr>
                <w:b/>
                <w:bCs/>
                <w:szCs w:val="22"/>
              </w:rPr>
            </w:pPr>
            <w:r w:rsidRPr="000A5C5B">
              <w:rPr>
                <w:b/>
                <w:bCs/>
                <w:szCs w:val="22"/>
              </w:rPr>
              <w:t xml:space="preserve">Zero tolerance for sexual exploitation, </w:t>
            </w:r>
            <w:r w:rsidR="00AA06EC" w:rsidRPr="000A5C5B">
              <w:rPr>
                <w:b/>
                <w:bCs/>
                <w:szCs w:val="22"/>
              </w:rPr>
              <w:t>abuse,</w:t>
            </w:r>
            <w:r w:rsidRPr="000A5C5B">
              <w:rPr>
                <w:b/>
                <w:bCs/>
                <w:szCs w:val="22"/>
              </w:rPr>
              <w:t xml:space="preserve"> and harassment</w:t>
            </w:r>
          </w:p>
          <w:p w14:paraId="665B88BF" w14:textId="5D22AAFF" w:rsidR="00F70CD7" w:rsidRDefault="00F70CD7" w:rsidP="00A80223">
            <w:pPr>
              <w:keepNext/>
              <w:spacing w:before="120" w:after="120"/>
              <w:rPr>
                <w:szCs w:val="22"/>
              </w:rPr>
            </w:pPr>
            <w:r>
              <w:rPr>
                <w:szCs w:val="22"/>
              </w:rPr>
              <w:t>The European Commission applies a policy of “zero tolerance” in relation to all wrongful conduct which has an impact on the professional credibility of the applicant.</w:t>
            </w:r>
          </w:p>
          <w:p w14:paraId="3AADE4D2" w14:textId="031F9AB7" w:rsidR="00F70CD7" w:rsidRDefault="00F70CD7" w:rsidP="00A80223">
            <w:pPr>
              <w:keepNext/>
              <w:spacing w:before="120" w:after="120"/>
              <w:rPr>
                <w:szCs w:val="22"/>
              </w:rPr>
            </w:pPr>
            <w:r>
              <w:rPr>
                <w:szCs w:val="22"/>
              </w:rPr>
              <w:t xml:space="preserve">Physical abuse or punishment, or threats of physical abuse, sexual abuse or exploitation, </w:t>
            </w:r>
            <w:r w:rsidR="00AA06EC">
              <w:rPr>
                <w:szCs w:val="22"/>
              </w:rPr>
              <w:t>harassment,</w:t>
            </w:r>
            <w:r>
              <w:rPr>
                <w:szCs w:val="22"/>
              </w:rPr>
              <w:t xml:space="preserve"> and verbal abuse, as well as other forms of intimidation shall be prohibited.</w:t>
            </w:r>
          </w:p>
        </w:tc>
      </w:tr>
    </w:tbl>
    <w:p w14:paraId="03CBD905" w14:textId="77777777" w:rsidR="00F70CD7" w:rsidRDefault="00F70CD7" w:rsidP="00A80223">
      <w:pPr>
        <w:keepNext/>
        <w:spacing w:before="120" w:after="120"/>
        <w:ind w:left="420"/>
        <w:rPr>
          <w:szCs w:val="22"/>
        </w:rPr>
      </w:pPr>
    </w:p>
    <w:p w14:paraId="27717C21" w14:textId="77777777" w:rsidR="00A80223" w:rsidRDefault="00A80223" w:rsidP="00A80223">
      <w:pPr>
        <w:ind w:left="420"/>
        <w:rPr>
          <w:szCs w:val="22"/>
        </w:rPr>
      </w:pPr>
      <w:r w:rsidRPr="000C4276">
        <w:rPr>
          <w:szCs w:val="22"/>
        </w:rPr>
        <w:t>c)</w:t>
      </w:r>
      <w:r w:rsidRPr="00725462">
        <w:rPr>
          <w:szCs w:val="22"/>
          <w:u w:val="single"/>
        </w:rPr>
        <w:t xml:space="preserve"> </w:t>
      </w:r>
      <w:r>
        <w:rPr>
          <w:szCs w:val="22"/>
          <w:u w:val="single"/>
        </w:rPr>
        <w:t>A</w:t>
      </w:r>
      <w:r w:rsidRPr="00725462">
        <w:rPr>
          <w:szCs w:val="22"/>
          <w:u w:val="single"/>
        </w:rPr>
        <w:t>nti-corruption and anti-bribery</w:t>
      </w:r>
      <w:r w:rsidRPr="00725462">
        <w:rPr>
          <w:szCs w:val="22"/>
        </w:rPr>
        <w:t xml:space="preserve"> </w:t>
      </w:r>
    </w:p>
    <w:p w14:paraId="47B3D654" w14:textId="47C75E3A" w:rsidR="00A80223" w:rsidRDefault="00A80223" w:rsidP="00A80223">
      <w:pPr>
        <w:ind w:left="420"/>
        <w:rPr>
          <w:szCs w:val="22"/>
        </w:rPr>
      </w:pPr>
      <w:r>
        <w:rPr>
          <w:szCs w:val="22"/>
        </w:rPr>
        <w:t>The applicant</w:t>
      </w:r>
      <w:r w:rsidRPr="00417585">
        <w:rPr>
          <w:szCs w:val="22"/>
        </w:rPr>
        <w:t xml:space="preserve"> shall comply with all applicable </w:t>
      </w:r>
      <w:r w:rsidR="005A3D30" w:rsidRPr="00417585">
        <w:rPr>
          <w:szCs w:val="22"/>
        </w:rPr>
        <w:t>laws, regulations</w:t>
      </w:r>
      <w:r w:rsidRPr="00417585">
        <w:rPr>
          <w:szCs w:val="22"/>
        </w:rPr>
        <w:t xml:space="preserve"> and codes relating to anti-bribery and anti-corruption</w:t>
      </w:r>
      <w:r>
        <w:rPr>
          <w:szCs w:val="22"/>
        </w:rPr>
        <w:t xml:space="preserve">. </w:t>
      </w:r>
      <w:r w:rsidRPr="00417585">
        <w:rPr>
          <w:szCs w:val="22"/>
        </w:rPr>
        <w:t xml:space="preserve">The </w:t>
      </w:r>
      <w:r w:rsidR="0075070A">
        <w:rPr>
          <w:szCs w:val="22"/>
        </w:rPr>
        <w:t>contracting authority</w:t>
      </w:r>
      <w:r w:rsidRPr="00417585">
        <w:rPr>
          <w:szCs w:val="22"/>
        </w:rPr>
        <w:t xml:space="preserve">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w:t>
      </w:r>
      <w:r w:rsidR="00AA06EC" w:rsidRPr="00417585">
        <w:rPr>
          <w:szCs w:val="22"/>
        </w:rPr>
        <w:t>gratuity,</w:t>
      </w:r>
      <w:r w:rsidRPr="00417585">
        <w:rPr>
          <w:szCs w:val="22"/>
        </w:rPr>
        <w:t xml:space="preserve"> or commission to any person as an inducement or reward for performing or refraining from any act relating to the award of a contract or execution of a contract already concluded with the contracting authority.</w:t>
      </w:r>
    </w:p>
    <w:p w14:paraId="59323446" w14:textId="77777777" w:rsidR="00A80223" w:rsidRDefault="00A80223" w:rsidP="00A80223">
      <w:pPr>
        <w:spacing w:before="120" w:after="120"/>
        <w:ind w:left="567" w:hanging="567"/>
        <w:rPr>
          <w:szCs w:val="22"/>
        </w:rPr>
      </w:pPr>
      <w:r>
        <w:rPr>
          <w:szCs w:val="22"/>
        </w:rPr>
        <w:t xml:space="preserve">      d)  </w:t>
      </w:r>
      <w:r>
        <w:rPr>
          <w:szCs w:val="22"/>
          <w:u w:val="single"/>
        </w:rPr>
        <w:t>U</w:t>
      </w:r>
      <w:r w:rsidRPr="00725462">
        <w:rPr>
          <w:szCs w:val="22"/>
          <w:u w:val="single"/>
        </w:rPr>
        <w:t>nusual commercial expenses</w:t>
      </w:r>
      <w:r w:rsidRPr="00725462">
        <w:rPr>
          <w:szCs w:val="22"/>
        </w:rPr>
        <w:t xml:space="preserve"> </w:t>
      </w:r>
    </w:p>
    <w:p w14:paraId="760C4083" w14:textId="4F2FBA39" w:rsidR="00A80223" w:rsidRPr="002B370E" w:rsidRDefault="00A80223" w:rsidP="00A80223">
      <w:pPr>
        <w:spacing w:before="120" w:after="120"/>
        <w:ind w:left="397"/>
        <w:rPr>
          <w:szCs w:val="22"/>
        </w:rPr>
      </w:pPr>
      <w:r>
        <w:rPr>
          <w:szCs w:val="22"/>
        </w:rPr>
        <w:lastRenderedPageBreak/>
        <w:t>Applications</w:t>
      </w:r>
      <w:r w:rsidRPr="002B370E">
        <w:rPr>
          <w:szCs w:val="22"/>
        </w:rPr>
        <w:t xml:space="preserve"> will be </w:t>
      </w:r>
      <w:proofErr w:type="gramStart"/>
      <w:r w:rsidRPr="002B370E">
        <w:rPr>
          <w:szCs w:val="22"/>
        </w:rPr>
        <w:t>rejected</w:t>
      </w:r>
      <w:proofErr w:type="gramEnd"/>
      <w:r w:rsidRPr="002B370E">
        <w:rPr>
          <w:szCs w:val="22"/>
        </w:rPr>
        <w:t xml:space="preserve">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w:t>
      </w:r>
      <w:r w:rsidR="00926C46">
        <w:rPr>
          <w:szCs w:val="22"/>
        </w:rPr>
        <w:t>.</w:t>
      </w:r>
    </w:p>
    <w:p w14:paraId="4F13CEAF" w14:textId="77777777" w:rsidR="00A80223" w:rsidRDefault="00876E0B" w:rsidP="00A80223">
      <w:pPr>
        <w:spacing w:before="120" w:after="120"/>
        <w:ind w:left="397"/>
        <w:rPr>
          <w:szCs w:val="22"/>
        </w:rPr>
      </w:pPr>
      <w:r>
        <w:rPr>
          <w:szCs w:val="22"/>
        </w:rPr>
        <w:t>Grant beneficiaries</w:t>
      </w:r>
      <w:r w:rsidRPr="002B370E">
        <w:rPr>
          <w:szCs w:val="22"/>
        </w:rPr>
        <w:t xml:space="preserve"> </w:t>
      </w:r>
      <w:r w:rsidR="00A80223" w:rsidRPr="002B370E">
        <w:rPr>
          <w:szCs w:val="22"/>
        </w:rPr>
        <w:t>found to have paid unusual commercial expenses on projects funded by the European Union are liable, depending on the seriousness of the facts observed, to have their contracts terminated or to be permanently excluded from receiving EU</w:t>
      </w:r>
      <w:r>
        <w:rPr>
          <w:szCs w:val="22"/>
        </w:rPr>
        <w:t>/EDF</w:t>
      </w:r>
      <w:r w:rsidR="00A80223" w:rsidRPr="002B370E">
        <w:rPr>
          <w:szCs w:val="22"/>
        </w:rPr>
        <w:t xml:space="preserve"> funds.</w:t>
      </w:r>
    </w:p>
    <w:p w14:paraId="45ECFB65" w14:textId="77777777" w:rsidR="00A80223" w:rsidRPr="00082D09" w:rsidRDefault="00876E0B" w:rsidP="00A80223">
      <w:pPr>
        <w:spacing w:before="120" w:after="120"/>
        <w:ind w:left="397"/>
        <w:rPr>
          <w:szCs w:val="22"/>
          <w:u w:val="single"/>
        </w:rPr>
      </w:pPr>
      <w:r>
        <w:rPr>
          <w:szCs w:val="22"/>
        </w:rPr>
        <w:t>e</w:t>
      </w:r>
      <w:r w:rsidR="00A80223">
        <w:rPr>
          <w:szCs w:val="22"/>
        </w:rPr>
        <w:t xml:space="preserve">) </w:t>
      </w:r>
      <w:r w:rsidR="00A011DF">
        <w:rPr>
          <w:szCs w:val="22"/>
          <w:u w:val="single"/>
        </w:rPr>
        <w:t>Breach of obligations</w:t>
      </w:r>
      <w:r w:rsidR="00A80223" w:rsidRPr="00082D09">
        <w:rPr>
          <w:szCs w:val="22"/>
          <w:u w:val="single"/>
        </w:rPr>
        <w:t xml:space="preserve">, </w:t>
      </w:r>
      <w:proofErr w:type="gramStart"/>
      <w:r w:rsidR="00A80223" w:rsidRPr="00082D09">
        <w:rPr>
          <w:szCs w:val="22"/>
          <w:u w:val="single"/>
        </w:rPr>
        <w:t>irregularities</w:t>
      </w:r>
      <w:proofErr w:type="gramEnd"/>
      <w:r w:rsidR="00A80223" w:rsidRPr="00082D09">
        <w:rPr>
          <w:szCs w:val="22"/>
          <w:u w:val="single"/>
        </w:rPr>
        <w:t xml:space="preserve"> or fraud</w:t>
      </w:r>
    </w:p>
    <w:p w14:paraId="2F753A25" w14:textId="77777777" w:rsidR="00A80223" w:rsidRDefault="00A80223" w:rsidP="00A80223">
      <w:pPr>
        <w:spacing w:before="120" w:after="120"/>
        <w:ind w:left="397"/>
        <w:rPr>
          <w:szCs w:val="22"/>
        </w:rPr>
      </w:pPr>
      <w:r w:rsidRPr="00725462">
        <w:rPr>
          <w:szCs w:val="22"/>
        </w:rPr>
        <w:t>The contracting authority reserves the right to suspend or cancel the procedure, where the award procedure proves to have be</w:t>
      </w:r>
      <w:r w:rsidR="00A011DF">
        <w:rPr>
          <w:szCs w:val="22"/>
        </w:rPr>
        <w:t>en subject to breach of obligations</w:t>
      </w:r>
      <w:r w:rsidRPr="00725462">
        <w:rPr>
          <w:szCs w:val="22"/>
        </w:rPr>
        <w:t xml:space="preserve">, </w:t>
      </w:r>
      <w:proofErr w:type="gramStart"/>
      <w:r w:rsidRPr="00725462">
        <w:rPr>
          <w:szCs w:val="22"/>
        </w:rPr>
        <w:t>irreg</w:t>
      </w:r>
      <w:r w:rsidR="00A011DF">
        <w:rPr>
          <w:szCs w:val="22"/>
        </w:rPr>
        <w:t>ularities</w:t>
      </w:r>
      <w:proofErr w:type="gramEnd"/>
      <w:r w:rsidR="00A011DF">
        <w:rPr>
          <w:szCs w:val="22"/>
        </w:rPr>
        <w:t xml:space="preserve"> or fraud. If breach of obligations</w:t>
      </w:r>
      <w:r w:rsidRPr="00725462">
        <w:rPr>
          <w:szCs w:val="22"/>
        </w:rPr>
        <w:t>, irregularities or fraud are discovered after the award of the contract, the contracting authority may refrain from concluding the contract.</w:t>
      </w:r>
    </w:p>
    <w:p w14:paraId="3F4458DC" w14:textId="77777777" w:rsidR="00357CC0" w:rsidRPr="00807DAF" w:rsidRDefault="0009588C" w:rsidP="00433D58">
      <w:pPr>
        <w:pStyle w:val="Guidelines2"/>
      </w:pPr>
      <w:bookmarkStart w:id="32" w:name="_Toc75362979"/>
      <w:bookmarkStart w:id="33" w:name="_Toc75363202"/>
      <w:bookmarkStart w:id="34" w:name="_Toc75362980"/>
      <w:bookmarkStart w:id="35" w:name="_Toc75363203"/>
      <w:bookmarkStart w:id="36" w:name="_Toc75362981"/>
      <w:bookmarkStart w:id="37" w:name="_Toc75363204"/>
      <w:bookmarkStart w:id="38" w:name="_Toc96903276"/>
      <w:bookmarkEnd w:id="32"/>
      <w:bookmarkEnd w:id="33"/>
      <w:bookmarkEnd w:id="34"/>
      <w:bookmarkEnd w:id="35"/>
      <w:bookmarkEnd w:id="36"/>
      <w:bookmarkEnd w:id="37"/>
      <w:r w:rsidRPr="00807DAF">
        <w:t>H</w:t>
      </w:r>
      <w:r w:rsidR="00357CC0" w:rsidRPr="00807DAF">
        <w:t>ow to apply and the procedures to follow</w:t>
      </w:r>
      <w:bookmarkEnd w:id="38"/>
    </w:p>
    <w:p w14:paraId="60DC50B5" w14:textId="77777777" w:rsidR="0007408E" w:rsidRPr="00807DAF" w:rsidRDefault="0007408E" w:rsidP="0026472B">
      <w:pPr>
        <w:pStyle w:val="Guidelines3"/>
      </w:pPr>
      <w:bookmarkStart w:id="39" w:name="_Toc96903277"/>
      <w:bookmarkStart w:id="40" w:name="_Toc96903279"/>
      <w:bookmarkStart w:id="41" w:name="_Toc96903280"/>
      <w:bookmarkStart w:id="42" w:name="_Toc96903284"/>
      <w:bookmarkStart w:id="43" w:name="_Toc96903285"/>
      <w:bookmarkStart w:id="44" w:name="_Toc96903286"/>
      <w:bookmarkStart w:id="45" w:name="_Toc96903287"/>
      <w:bookmarkStart w:id="46" w:name="_Toc96903289"/>
      <w:bookmarkStart w:id="47" w:name="_Toc96903293"/>
      <w:bookmarkStart w:id="48" w:name="_Toc96903294"/>
      <w:bookmarkStart w:id="49" w:name="_Toc96903297"/>
      <w:bookmarkStart w:id="50" w:name="_Toc96903299"/>
      <w:bookmarkStart w:id="51" w:name="_Toc96903303"/>
      <w:bookmarkStart w:id="52" w:name="_Toc96903304"/>
      <w:bookmarkStart w:id="53" w:name="_Toc96903307"/>
      <w:bookmarkStart w:id="54" w:name="_Toc96903309"/>
      <w:bookmarkStart w:id="55" w:name="_Toc75362987"/>
      <w:bookmarkStart w:id="56" w:name="_Toc75363210"/>
      <w:bookmarkStart w:id="57" w:name="_Toc96903310"/>
      <w:bookmarkStart w:id="58" w:name="_Toc96903311"/>
      <w:bookmarkStart w:id="59" w:name="_Toc96903318"/>
      <w:bookmarkStart w:id="60" w:name="_Toc96903331"/>
      <w:bookmarkStart w:id="61" w:name="_Toc96903334"/>
      <w:bookmarkStart w:id="62" w:name="_Toc96903337"/>
      <w:bookmarkStart w:id="63" w:name="_Toc96903339"/>
      <w:bookmarkStart w:id="64" w:name="_Toc96903340"/>
      <w:bookmarkStart w:id="65" w:name="_Toc96903344"/>
      <w:bookmarkStart w:id="66" w:name="_Toc96903345"/>
      <w:bookmarkStart w:id="67" w:name="_Toc96903349"/>
      <w:bookmarkStart w:id="68" w:name="_Toc96903350"/>
      <w:bookmarkStart w:id="69" w:name="_Toc96903354"/>
      <w:bookmarkStart w:id="70" w:name="_Toc96903356"/>
      <w:bookmarkStart w:id="71" w:name="_Toc96903358"/>
      <w:bookmarkStart w:id="72" w:name="_Toc96903359"/>
      <w:bookmarkStart w:id="73" w:name="_Toc96903361"/>
      <w:bookmarkStart w:id="74" w:name="_Toc96903363"/>
      <w:bookmarkStart w:id="75" w:name="_Toc96903366"/>
      <w:bookmarkStart w:id="76" w:name="_Toc96903367"/>
      <w:bookmarkStart w:id="77" w:name="_Toc96903368"/>
      <w:bookmarkStart w:id="78" w:name="_Toc96903369"/>
      <w:bookmarkStart w:id="79" w:name="_Toc96903371"/>
      <w:bookmarkStart w:id="80" w:name="_Toc96903372"/>
      <w:bookmarkStart w:id="81" w:name="_Toc96903375"/>
      <w:bookmarkStart w:id="82" w:name="_Toc96903376"/>
      <w:bookmarkStart w:id="83" w:name="_Toc96903378"/>
      <w:bookmarkStart w:id="84" w:name="_Toc96903379"/>
      <w:bookmarkStart w:id="85" w:name="_Toc96903380"/>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0C4276">
        <w:t>Application for</w:t>
      </w:r>
      <w:r w:rsidR="005D7AF3" w:rsidRPr="000C4276">
        <w:t>ms</w:t>
      </w:r>
      <w:bookmarkEnd w:id="85"/>
      <w:r w:rsidR="005D7AF3" w:rsidRPr="000C4276">
        <w:t xml:space="preserve"> </w:t>
      </w:r>
      <w:r w:rsidRPr="00807DAF">
        <w:t xml:space="preserve"> </w:t>
      </w:r>
    </w:p>
    <w:p w14:paraId="7F111714" w14:textId="5866D631" w:rsidR="0007408E" w:rsidRPr="000C4276" w:rsidRDefault="0007408E" w:rsidP="00203ABF">
      <w:pPr>
        <w:spacing w:before="240"/>
        <w:rPr>
          <w:color w:val="000000"/>
        </w:rPr>
      </w:pPr>
      <w:r w:rsidRPr="003270B5">
        <w:t xml:space="preserve">Applications must be submitted </w:t>
      </w:r>
      <w:r w:rsidR="00F572D9">
        <w:t>in accordance</w:t>
      </w:r>
      <w:r w:rsidR="00F572D9" w:rsidRPr="00F572D9">
        <w:t xml:space="preserve"> with the </w:t>
      </w:r>
      <w:r w:rsidR="00F572D9" w:rsidRPr="00A728E7">
        <w:t xml:space="preserve">instructions on the concept note and the full applications in the grant application form annexed to these guidelines </w:t>
      </w:r>
      <w:r w:rsidR="00C5520A" w:rsidRPr="00112F71">
        <w:t xml:space="preserve">(Annex </w:t>
      </w:r>
      <w:r w:rsidR="00DD4CF0" w:rsidRPr="00112F71">
        <w:t>I</w:t>
      </w:r>
      <w:r w:rsidR="00C5520A" w:rsidRPr="00112F71">
        <w:t>)</w:t>
      </w:r>
      <w:r w:rsidR="00A43999" w:rsidRPr="00112F71">
        <w:t>.</w:t>
      </w:r>
      <w:r w:rsidR="004702E1" w:rsidRPr="003270B5">
        <w:t xml:space="preserve"> </w:t>
      </w:r>
      <w:r w:rsidR="001E6FDF" w:rsidRPr="003270B5">
        <w:t>A</w:t>
      </w:r>
      <w:r w:rsidR="006D64B3" w:rsidRPr="006D64B3">
        <w:t xml:space="preserve">pplicants should keep strictly to the format of the grant application form and fill in </w:t>
      </w:r>
      <w:r w:rsidR="003270B5">
        <w:t xml:space="preserve">all </w:t>
      </w:r>
      <w:r w:rsidR="006D64B3" w:rsidRPr="006D64B3">
        <w:t>paragraphs and pages.</w:t>
      </w:r>
    </w:p>
    <w:p w14:paraId="7AF74FCE" w14:textId="317ECEDE" w:rsidR="00C974C3" w:rsidRPr="000C4276" w:rsidRDefault="0007408E" w:rsidP="00C974C3">
      <w:pPr>
        <w:rPr>
          <w:color w:val="000000"/>
        </w:rPr>
      </w:pPr>
      <w:r w:rsidRPr="00497269">
        <w:rPr>
          <w:color w:val="000000"/>
        </w:rPr>
        <w:t xml:space="preserve">Applicants must apply in </w:t>
      </w:r>
      <w:r w:rsidR="00FD1922" w:rsidRPr="00CA1571">
        <w:rPr>
          <w:color w:val="000000"/>
        </w:rPr>
        <w:t>English</w:t>
      </w:r>
      <w:r w:rsidR="00BB22B3">
        <w:rPr>
          <w:color w:val="000000"/>
        </w:rPr>
        <w:t>.</w:t>
      </w:r>
      <w:r w:rsidR="00FD1922" w:rsidRPr="00CA1571">
        <w:rPr>
          <w:color w:val="000000"/>
        </w:rPr>
        <w:t xml:space="preserve"> </w:t>
      </w:r>
    </w:p>
    <w:p w14:paraId="7CBD8DFD" w14:textId="48F4B39F" w:rsidR="0007408E" w:rsidRPr="000C4276" w:rsidRDefault="000C6140" w:rsidP="00203ABF">
      <w:pPr>
        <w:rPr>
          <w:color w:val="000000"/>
        </w:rPr>
      </w:pPr>
      <w:r w:rsidRPr="000C4276">
        <w:rPr>
          <w:color w:val="000000"/>
        </w:rPr>
        <w:t xml:space="preserve">Any </w:t>
      </w:r>
      <w:r w:rsidR="0067762C" w:rsidRPr="000C4276">
        <w:rPr>
          <w:color w:val="000000"/>
        </w:rPr>
        <w:t>error</w:t>
      </w:r>
      <w:r w:rsidR="000745FC" w:rsidRPr="000C4276">
        <w:rPr>
          <w:color w:val="000000"/>
        </w:rPr>
        <w:t xml:space="preserve"> </w:t>
      </w:r>
      <w:r w:rsidR="00C5520A" w:rsidRPr="000C4276">
        <w:rPr>
          <w:color w:val="000000"/>
        </w:rPr>
        <w:t xml:space="preserve">or major discrepancy </w:t>
      </w:r>
      <w:r w:rsidR="001E3BA7" w:rsidRPr="000C4276">
        <w:rPr>
          <w:color w:val="000000"/>
        </w:rPr>
        <w:t xml:space="preserve">related to the points listed in the </w:t>
      </w:r>
      <w:r w:rsidR="00C5520A" w:rsidRPr="000C4276">
        <w:rPr>
          <w:color w:val="000000"/>
        </w:rPr>
        <w:t xml:space="preserve">instructions </w:t>
      </w:r>
      <w:r w:rsidR="001E3BA7" w:rsidRPr="000C4276">
        <w:rPr>
          <w:color w:val="000000"/>
        </w:rPr>
        <w:t xml:space="preserve">or any major inconsistency </w:t>
      </w:r>
      <w:r w:rsidRPr="000C4276">
        <w:rPr>
          <w:color w:val="000000"/>
        </w:rPr>
        <w:t xml:space="preserve">in the </w:t>
      </w:r>
      <w:r w:rsidR="001E3BA7" w:rsidRPr="000C4276">
        <w:rPr>
          <w:color w:val="000000"/>
        </w:rPr>
        <w:t xml:space="preserve">application </w:t>
      </w:r>
      <w:r w:rsidR="00971EDE">
        <w:rPr>
          <w:color w:val="000000"/>
        </w:rPr>
        <w:t>(</w:t>
      </w:r>
      <w:r w:rsidR="00DD4CF0" w:rsidRPr="000C4276">
        <w:rPr>
          <w:color w:val="000000"/>
        </w:rPr>
        <w:t>e.g.,</w:t>
      </w:r>
      <w:r w:rsidR="00DB4235" w:rsidRPr="000C4276">
        <w:rPr>
          <w:color w:val="000000"/>
        </w:rPr>
        <w:t xml:space="preserve"> </w:t>
      </w:r>
      <w:r w:rsidR="00A030A6" w:rsidRPr="000C4276">
        <w:rPr>
          <w:color w:val="000000"/>
        </w:rPr>
        <w:t xml:space="preserve">if </w:t>
      </w:r>
      <w:r w:rsidR="005913EB" w:rsidRPr="000C4276">
        <w:rPr>
          <w:color w:val="000000"/>
        </w:rPr>
        <w:t xml:space="preserve">the amounts in the budget </w:t>
      </w:r>
      <w:r w:rsidR="00AD5C5F" w:rsidRPr="000C4276">
        <w:rPr>
          <w:color w:val="000000"/>
        </w:rPr>
        <w:t>worksheets are inconsistent</w:t>
      </w:r>
      <w:r w:rsidR="005913EB" w:rsidRPr="000C4276">
        <w:rPr>
          <w:color w:val="000000"/>
        </w:rPr>
        <w:t>)</w:t>
      </w:r>
      <w:r w:rsidR="001E3BA7" w:rsidRPr="000C4276">
        <w:rPr>
          <w:color w:val="000000"/>
        </w:rPr>
        <w:t xml:space="preserve"> </w:t>
      </w:r>
      <w:r w:rsidR="005847BF" w:rsidRPr="000C4276">
        <w:rPr>
          <w:color w:val="000000"/>
        </w:rPr>
        <w:t>may</w:t>
      </w:r>
      <w:r w:rsidR="006D5029" w:rsidRPr="000C4276">
        <w:rPr>
          <w:color w:val="000000"/>
        </w:rPr>
        <w:t xml:space="preserve"> lead to the rejection of the </w:t>
      </w:r>
      <w:r w:rsidR="006459C5" w:rsidRPr="000C4276">
        <w:rPr>
          <w:color w:val="000000"/>
        </w:rPr>
        <w:t>application</w:t>
      </w:r>
      <w:r w:rsidR="006D5029" w:rsidRPr="000C4276">
        <w:rPr>
          <w:color w:val="000000"/>
        </w:rPr>
        <w:t>.</w:t>
      </w:r>
    </w:p>
    <w:p w14:paraId="0EFD225E" w14:textId="77777777" w:rsidR="0007408E" w:rsidRPr="000C4276" w:rsidRDefault="00606C25" w:rsidP="00203ABF">
      <w:r w:rsidRPr="000C4276">
        <w:rPr>
          <w:color w:val="000000"/>
        </w:rPr>
        <w:t xml:space="preserve">Clarifications will only be requested when </w:t>
      </w:r>
      <w:r w:rsidR="00A030A6" w:rsidRPr="000C4276">
        <w:rPr>
          <w:color w:val="000000"/>
        </w:rPr>
        <w:t xml:space="preserve">the </w:t>
      </w:r>
      <w:r w:rsidRPr="000C4276">
        <w:rPr>
          <w:color w:val="000000"/>
        </w:rPr>
        <w:t>information provided is unclear</w:t>
      </w:r>
      <w:r w:rsidR="00A030A6" w:rsidRPr="000C4276">
        <w:rPr>
          <w:color w:val="000000"/>
        </w:rPr>
        <w:t xml:space="preserve"> and</w:t>
      </w:r>
      <w:r w:rsidRPr="000C4276">
        <w:rPr>
          <w:color w:val="000000"/>
        </w:rPr>
        <w:t xml:space="preserve"> thus prevent</w:t>
      </w:r>
      <w:r w:rsidR="00A030A6" w:rsidRPr="000C4276">
        <w:rPr>
          <w:color w:val="000000"/>
        </w:rPr>
        <w:t>s</w:t>
      </w:r>
      <w:r w:rsidRPr="000C4276">
        <w:rPr>
          <w:color w:val="000000"/>
        </w:rPr>
        <w:t xml:space="preserve"> the </w:t>
      </w:r>
      <w:r w:rsidR="00971EDE">
        <w:rPr>
          <w:color w:val="000000"/>
        </w:rPr>
        <w:t>c</w:t>
      </w:r>
      <w:r w:rsidRPr="000C4276">
        <w:rPr>
          <w:color w:val="000000"/>
        </w:rPr>
        <w:t xml:space="preserve">ontracting </w:t>
      </w:r>
      <w:r w:rsidR="00971EDE">
        <w:rPr>
          <w:color w:val="000000"/>
        </w:rPr>
        <w:t>a</w:t>
      </w:r>
      <w:r w:rsidRPr="000C4276">
        <w:rPr>
          <w:color w:val="000000"/>
        </w:rPr>
        <w:t>uthority from conducting an objective assessment.</w:t>
      </w:r>
    </w:p>
    <w:p w14:paraId="201C2294" w14:textId="328C844D" w:rsidR="00E16F20" w:rsidRPr="000C4276" w:rsidRDefault="0001485A" w:rsidP="00203ABF">
      <w:pPr>
        <w:rPr>
          <w:b/>
          <w:snapToGrid/>
          <w:color w:val="000000"/>
          <w:lang w:eastAsia="en-GB"/>
        </w:rPr>
      </w:pPr>
      <w:r w:rsidRPr="00BB22B3">
        <w:rPr>
          <w:snapToGrid/>
          <w:color w:val="000000"/>
          <w:lang w:eastAsia="en-GB"/>
        </w:rPr>
        <w:t xml:space="preserve">Please note that </w:t>
      </w:r>
      <w:r w:rsidR="00CC162F">
        <w:rPr>
          <w:snapToGrid/>
          <w:color w:val="000000"/>
          <w:lang w:eastAsia="en-GB"/>
        </w:rPr>
        <w:t>the application form</w:t>
      </w:r>
      <w:r w:rsidR="00503890" w:rsidRPr="00503890">
        <w:t xml:space="preserve"> </w:t>
      </w:r>
      <w:r w:rsidR="00503890" w:rsidRPr="00503890">
        <w:rPr>
          <w:snapToGrid/>
          <w:color w:val="000000"/>
          <w:lang w:eastAsia="en-GB"/>
        </w:rPr>
        <w:t xml:space="preserve">and the published annexes which </w:t>
      </w:r>
      <w:proofErr w:type="gramStart"/>
      <w:r w:rsidR="00503890" w:rsidRPr="00503890">
        <w:rPr>
          <w:snapToGrid/>
          <w:color w:val="000000"/>
          <w:lang w:eastAsia="en-GB"/>
        </w:rPr>
        <w:t>have to</w:t>
      </w:r>
      <w:proofErr w:type="gramEnd"/>
      <w:r w:rsidR="00503890" w:rsidRPr="00503890">
        <w:rPr>
          <w:snapToGrid/>
          <w:color w:val="000000"/>
          <w:lang w:eastAsia="en-GB"/>
        </w:rPr>
        <w:t xml:space="preserve"> be filled in will be evaluated.</w:t>
      </w:r>
      <w:r w:rsidR="00CC162F">
        <w:rPr>
          <w:snapToGrid/>
          <w:color w:val="000000"/>
          <w:lang w:eastAsia="en-GB"/>
        </w:rPr>
        <w:t xml:space="preserve"> </w:t>
      </w:r>
      <w:r w:rsidRPr="00BB22B3">
        <w:rPr>
          <w:snapToGrid/>
          <w:color w:val="000000"/>
          <w:lang w:eastAsia="en-GB"/>
        </w:rPr>
        <w:t xml:space="preserve">It is therefore of utmost importance that these documents contain ALL </w:t>
      </w:r>
      <w:r w:rsidR="00A030A6" w:rsidRPr="00BB22B3">
        <w:rPr>
          <w:snapToGrid/>
          <w:color w:val="000000"/>
          <w:lang w:eastAsia="en-GB"/>
        </w:rPr>
        <w:t xml:space="preserve">the </w:t>
      </w:r>
      <w:r w:rsidRPr="00BB22B3">
        <w:rPr>
          <w:snapToGrid/>
          <w:color w:val="000000"/>
          <w:lang w:eastAsia="en-GB"/>
        </w:rPr>
        <w:t>relevant information concerning the action</w:t>
      </w:r>
      <w:r w:rsidRPr="0004219A">
        <w:rPr>
          <w:snapToGrid/>
          <w:color w:val="000000"/>
          <w:lang w:eastAsia="en-GB"/>
        </w:rPr>
        <w:t>.</w:t>
      </w:r>
      <w:r w:rsidRPr="000C4276">
        <w:rPr>
          <w:b/>
          <w:snapToGrid/>
          <w:color w:val="000000"/>
          <w:lang w:eastAsia="en-GB"/>
        </w:rPr>
        <w:t xml:space="preserve"> </w:t>
      </w:r>
    </w:p>
    <w:p w14:paraId="7EBFDB07" w14:textId="1BA16D97" w:rsidR="00FD1A79" w:rsidRDefault="00FD1A79" w:rsidP="00FD1A79">
      <w:r w:rsidRPr="00F900C9">
        <w:t>Please note that the</w:t>
      </w:r>
      <w:r>
        <w:t xml:space="preserve"> follo</w:t>
      </w:r>
      <w:r w:rsidR="009F0A1C">
        <w:t>wing documents should be submitted together with</w:t>
      </w:r>
      <w:r>
        <w:t xml:space="preserve"> </w:t>
      </w:r>
      <w:r w:rsidR="00CB5A02">
        <w:t>the application</w:t>
      </w:r>
      <w:r>
        <w:t xml:space="preserve"> form:</w:t>
      </w:r>
    </w:p>
    <w:p w14:paraId="4350E3ED" w14:textId="66040AF6" w:rsidR="009F3150" w:rsidRPr="00F11568" w:rsidRDefault="009F3150">
      <w:pPr>
        <w:numPr>
          <w:ilvl w:val="0"/>
          <w:numId w:val="19"/>
        </w:numPr>
      </w:pPr>
      <w:r>
        <w:t>Evidence of persecution by the Belarusian authorities on the political grounds</w:t>
      </w:r>
      <w:r w:rsidR="0089572F">
        <w:t>.</w:t>
      </w:r>
      <w:r w:rsidR="00F11568">
        <w:t xml:space="preserve"> I</w:t>
      </w:r>
      <w:r w:rsidR="00B55994">
        <w:t>f e</w:t>
      </w:r>
      <w:r w:rsidR="00B55994" w:rsidRPr="00B55994">
        <w:t>vidence of persecution by the Belarusian authorities on the political grounds</w:t>
      </w:r>
      <w:r w:rsidR="00F11568">
        <w:t xml:space="preserve"> is unavailable</w:t>
      </w:r>
      <w:r w:rsidR="00B55994">
        <w:t>, l</w:t>
      </w:r>
      <w:r>
        <w:t xml:space="preserve">etters of reference </w:t>
      </w:r>
      <w:r w:rsidR="00B55994">
        <w:t>confirm</w:t>
      </w:r>
      <w:r w:rsidR="00F11568">
        <w:t>ing</w:t>
      </w:r>
      <w:r w:rsidR="00B55994">
        <w:t xml:space="preserve"> the fact of prosecution/threat of repressions on political grounds provided </w:t>
      </w:r>
      <w:r>
        <w:t>by organisations and/or representatives of civil society (e.g., human rights organisations</w:t>
      </w:r>
      <w:r w:rsidR="00F11568">
        <w:t xml:space="preserve"> e</w:t>
      </w:r>
      <w:r>
        <w:t>tc.)</w:t>
      </w:r>
      <w:r w:rsidR="009338DB">
        <w:t>.</w:t>
      </w:r>
    </w:p>
    <w:p w14:paraId="77B556A2" w14:textId="77777777" w:rsidR="00605348" w:rsidRPr="00CA1571" w:rsidRDefault="009F3150">
      <w:pPr>
        <w:numPr>
          <w:ilvl w:val="0"/>
          <w:numId w:val="19"/>
        </w:numPr>
        <w:rPr>
          <w:szCs w:val="22"/>
        </w:rPr>
      </w:pPr>
      <w:r>
        <w:rPr>
          <w:szCs w:val="22"/>
          <w:lang w:val="en-IE" w:eastAsia="fr-BE"/>
        </w:rPr>
        <w:t>Academic curriculum vitae (CV).</w:t>
      </w:r>
    </w:p>
    <w:p w14:paraId="10D9DD1B" w14:textId="0D94FD82" w:rsidR="00FD1A79" w:rsidRPr="006B1027" w:rsidRDefault="00605348">
      <w:pPr>
        <w:numPr>
          <w:ilvl w:val="0"/>
          <w:numId w:val="19"/>
        </w:numPr>
        <w:rPr>
          <w:szCs w:val="22"/>
        </w:rPr>
      </w:pPr>
      <w:r>
        <w:rPr>
          <w:szCs w:val="22"/>
          <w:lang w:val="en-IE" w:eastAsia="fr-BE"/>
        </w:rPr>
        <w:t xml:space="preserve">Letter of </w:t>
      </w:r>
      <w:r w:rsidR="00CC162F">
        <w:rPr>
          <w:szCs w:val="22"/>
          <w:lang w:val="en-IE" w:eastAsia="fr-BE"/>
        </w:rPr>
        <w:t>invitation</w:t>
      </w:r>
      <w:r>
        <w:rPr>
          <w:szCs w:val="22"/>
          <w:lang w:val="en-IE" w:eastAsia="fr-BE"/>
        </w:rPr>
        <w:t xml:space="preserve"> </w:t>
      </w:r>
      <w:r w:rsidR="00F37E87">
        <w:rPr>
          <w:szCs w:val="22"/>
          <w:lang w:val="en-IE" w:eastAsia="fr-BE"/>
        </w:rPr>
        <w:t xml:space="preserve">(faculty member or a senior administrator) </w:t>
      </w:r>
      <w:r>
        <w:rPr>
          <w:szCs w:val="22"/>
          <w:lang w:val="en-IE" w:eastAsia="fr-BE"/>
        </w:rPr>
        <w:t xml:space="preserve">by </w:t>
      </w:r>
      <w:r w:rsidR="00CC162F">
        <w:rPr>
          <w:szCs w:val="22"/>
          <w:lang w:val="en-IE" w:eastAsia="fr-BE"/>
        </w:rPr>
        <w:t>a</w:t>
      </w:r>
      <w:r w:rsidR="00D743C3">
        <w:rPr>
          <w:szCs w:val="22"/>
          <w:lang w:val="en-IE" w:eastAsia="fr-BE"/>
        </w:rPr>
        <w:t>n</w:t>
      </w:r>
      <w:r w:rsidR="00CC162F">
        <w:rPr>
          <w:szCs w:val="22"/>
          <w:lang w:val="en-IE" w:eastAsia="fr-BE"/>
        </w:rPr>
        <w:t xml:space="preserve"> </w:t>
      </w:r>
      <w:r w:rsidR="00A206A3">
        <w:rPr>
          <w:szCs w:val="22"/>
          <w:lang w:val="en-IE" w:eastAsia="fr-BE"/>
        </w:rPr>
        <w:t xml:space="preserve">EU-based </w:t>
      </w:r>
      <w:r w:rsidR="0067621F">
        <w:rPr>
          <w:szCs w:val="22"/>
          <w:lang w:val="en-IE" w:eastAsia="fr-BE"/>
        </w:rPr>
        <w:t xml:space="preserve">hosting </w:t>
      </w:r>
      <w:r w:rsidR="00A206A3">
        <w:rPr>
          <w:szCs w:val="22"/>
          <w:lang w:val="en-IE" w:eastAsia="fr-BE"/>
        </w:rPr>
        <w:t xml:space="preserve">university or </w:t>
      </w:r>
      <w:r w:rsidR="009338DB" w:rsidRPr="009338DB">
        <w:rPr>
          <w:szCs w:val="22"/>
          <w:lang w:val="en-IE" w:eastAsia="fr-BE"/>
        </w:rPr>
        <w:t xml:space="preserve">research </w:t>
      </w:r>
      <w:r w:rsidR="00F11568">
        <w:rPr>
          <w:szCs w:val="22"/>
          <w:lang w:val="en-IE" w:eastAsia="fr-BE"/>
        </w:rPr>
        <w:t xml:space="preserve">institution inviting </w:t>
      </w:r>
      <w:r w:rsidR="00082F41">
        <w:rPr>
          <w:szCs w:val="22"/>
          <w:lang w:val="en-IE" w:eastAsia="fr-BE"/>
        </w:rPr>
        <w:t>the applicant and describing the duration and type of action.</w:t>
      </w:r>
      <w:r w:rsidR="00985C0A">
        <w:rPr>
          <w:szCs w:val="22"/>
          <w:lang w:val="en-IE" w:eastAsia="fr-BE"/>
        </w:rPr>
        <w:t xml:space="preserve"> This should include confirmation to support </w:t>
      </w:r>
      <w:r w:rsidR="008D3F87">
        <w:rPr>
          <w:szCs w:val="22"/>
          <w:lang w:val="en-IE" w:eastAsia="fr-BE"/>
        </w:rPr>
        <w:t xml:space="preserve">the </w:t>
      </w:r>
      <w:r w:rsidR="00985C0A">
        <w:rPr>
          <w:szCs w:val="22"/>
          <w:lang w:val="en-IE" w:eastAsia="fr-BE"/>
        </w:rPr>
        <w:t>visa process.</w:t>
      </w:r>
    </w:p>
    <w:p w14:paraId="598ACF99" w14:textId="33369806" w:rsidR="002060A3" w:rsidRPr="00112F71" w:rsidRDefault="00FD1A79" w:rsidP="003D5423">
      <w:pPr>
        <w:numPr>
          <w:ilvl w:val="0"/>
          <w:numId w:val="19"/>
        </w:numPr>
        <w:rPr>
          <w:szCs w:val="22"/>
          <w:lang w:val="en-IE" w:eastAsia="fr-BE"/>
        </w:rPr>
      </w:pPr>
      <w:r w:rsidRPr="002060A3">
        <w:rPr>
          <w:szCs w:val="22"/>
          <w:lang w:val="en-IE" w:eastAsia="fr-BE"/>
        </w:rPr>
        <w:t xml:space="preserve">A financial identification form </w:t>
      </w:r>
      <w:r w:rsidR="00D743C3" w:rsidRPr="002060A3">
        <w:rPr>
          <w:szCs w:val="22"/>
          <w:lang w:val="en-IE" w:eastAsia="fr-BE"/>
        </w:rPr>
        <w:t>(FIF)</w:t>
      </w:r>
      <w:r w:rsidRPr="002060A3">
        <w:rPr>
          <w:szCs w:val="22"/>
          <w:lang w:val="en-IE" w:eastAsia="fr-BE"/>
        </w:rPr>
        <w:t xml:space="preserve"> attached as </w:t>
      </w:r>
      <w:r w:rsidRPr="00112F71">
        <w:rPr>
          <w:szCs w:val="22"/>
          <w:lang w:val="en-IE" w:eastAsia="fr-BE"/>
        </w:rPr>
        <w:t xml:space="preserve">Annex </w:t>
      </w:r>
      <w:r w:rsidR="00DD4CF0" w:rsidRPr="00112F71">
        <w:rPr>
          <w:szCs w:val="22"/>
          <w:lang w:val="en-IE" w:eastAsia="fr-BE"/>
        </w:rPr>
        <w:t>IV</w:t>
      </w:r>
      <w:r w:rsidRPr="002060A3">
        <w:rPr>
          <w:szCs w:val="22"/>
          <w:lang w:val="en-IE" w:eastAsia="fr-BE"/>
        </w:rPr>
        <w:t xml:space="preserve"> of these guidelines, certified by the bank to which the payments will be made</w:t>
      </w:r>
      <w:r w:rsidR="00FE1444" w:rsidRPr="002060A3">
        <w:rPr>
          <w:szCs w:val="22"/>
          <w:lang w:val="en-IE" w:eastAsia="fr-BE"/>
        </w:rPr>
        <w:t xml:space="preserve">. This bank should </w:t>
      </w:r>
      <w:r w:rsidR="002060A3" w:rsidRPr="002060A3">
        <w:rPr>
          <w:szCs w:val="22"/>
          <w:lang w:val="en-IE" w:eastAsia="fr-BE"/>
        </w:rPr>
        <w:t>be in</w:t>
      </w:r>
      <w:r w:rsidR="00FE1444" w:rsidRPr="002060A3">
        <w:rPr>
          <w:szCs w:val="22"/>
          <w:lang w:val="en-IE" w:eastAsia="fr-BE"/>
        </w:rPr>
        <w:t xml:space="preserve"> the country where the applicant resides</w:t>
      </w:r>
      <w:r w:rsidR="00697CB3" w:rsidRPr="002060A3">
        <w:rPr>
          <w:szCs w:val="22"/>
          <w:lang w:val="en-IE" w:eastAsia="fr-BE"/>
        </w:rPr>
        <w:t xml:space="preserve"> (in one of the eligible residence countries, outside </w:t>
      </w:r>
      <w:r w:rsidR="00697CB3" w:rsidRPr="00112F71">
        <w:rPr>
          <w:szCs w:val="22"/>
          <w:lang w:val="en-IE" w:eastAsia="fr-BE"/>
        </w:rPr>
        <w:t>Belarus)</w:t>
      </w:r>
      <w:r w:rsidR="00FE1444" w:rsidRPr="00112F71">
        <w:rPr>
          <w:szCs w:val="22"/>
          <w:lang w:val="en-IE" w:eastAsia="fr-BE"/>
        </w:rPr>
        <w:t>.</w:t>
      </w:r>
    </w:p>
    <w:p w14:paraId="49FA5168" w14:textId="5332A904" w:rsidR="00B74DC1" w:rsidRPr="002060A3" w:rsidRDefault="00F37E87" w:rsidP="003D5423">
      <w:pPr>
        <w:numPr>
          <w:ilvl w:val="0"/>
          <w:numId w:val="19"/>
        </w:numPr>
        <w:rPr>
          <w:szCs w:val="22"/>
          <w:lang w:val="en-IE" w:eastAsia="fr-BE"/>
        </w:rPr>
      </w:pPr>
      <w:r w:rsidRPr="002060A3">
        <w:rPr>
          <w:szCs w:val="22"/>
          <w:lang w:val="en-IE" w:eastAsia="fr-BE"/>
        </w:rPr>
        <w:t>Doctoral student applicants must also provide</w:t>
      </w:r>
      <w:r w:rsidR="006C0ADD" w:rsidRPr="002060A3">
        <w:rPr>
          <w:szCs w:val="22"/>
          <w:lang w:val="en-IE" w:eastAsia="fr-BE"/>
        </w:rPr>
        <w:t xml:space="preserve">, </w:t>
      </w:r>
      <w:r w:rsidR="00DA6EA0" w:rsidRPr="002060A3">
        <w:rPr>
          <w:rStyle w:val="CommentReference"/>
          <w:sz w:val="22"/>
          <w:szCs w:val="22"/>
        </w:rPr>
        <w:t xml:space="preserve">proof of </w:t>
      </w:r>
      <w:r w:rsidR="00B74DC1" w:rsidRPr="002060A3">
        <w:rPr>
          <w:szCs w:val="22"/>
          <w:lang w:val="en-IE" w:eastAsia="fr-BE"/>
        </w:rPr>
        <w:t>enrolment status</w:t>
      </w:r>
      <w:r w:rsidR="00DA6EA0" w:rsidRPr="002060A3">
        <w:rPr>
          <w:szCs w:val="22"/>
          <w:lang w:val="en-IE" w:eastAsia="fr-BE"/>
        </w:rPr>
        <w:t xml:space="preserve"> at the </w:t>
      </w:r>
      <w:r w:rsidR="00B74DC1" w:rsidRPr="002060A3">
        <w:rPr>
          <w:szCs w:val="22"/>
          <w:lang w:val="en-IE" w:eastAsia="fr-BE"/>
        </w:rPr>
        <w:t>PhD studies</w:t>
      </w:r>
      <w:r w:rsidRPr="002060A3">
        <w:rPr>
          <w:szCs w:val="22"/>
          <w:lang w:val="en-IE" w:eastAsia="fr-BE"/>
        </w:rPr>
        <w:t xml:space="preserve">. </w:t>
      </w:r>
    </w:p>
    <w:p w14:paraId="25520B2F" w14:textId="77777777" w:rsidR="00B74DC1" w:rsidRPr="00B74DC1" w:rsidRDefault="00B74DC1" w:rsidP="00B74DC1">
      <w:pPr>
        <w:ind w:left="1080"/>
        <w:rPr>
          <w:szCs w:val="22"/>
          <w:lang w:val="en-IE" w:eastAsia="fr-BE"/>
        </w:rPr>
      </w:pPr>
    </w:p>
    <w:p w14:paraId="04E96DA9" w14:textId="0617F5D8" w:rsidR="00FD1A79" w:rsidRPr="006B1027" w:rsidRDefault="00FD1A79" w:rsidP="000C4276">
      <w:pPr>
        <w:rPr>
          <w:snapToGrid/>
          <w:szCs w:val="22"/>
          <w:lang w:eastAsia="en-GB"/>
        </w:rPr>
      </w:pPr>
      <w:r w:rsidRPr="006B1027">
        <w:rPr>
          <w:snapToGrid/>
          <w:szCs w:val="22"/>
          <w:lang w:eastAsia="en-GB"/>
        </w:rPr>
        <w:lastRenderedPageBreak/>
        <w:t>Documents must be photocopies or scanned versions</w:t>
      </w:r>
      <w:r w:rsidR="00D743C3">
        <w:rPr>
          <w:snapToGrid/>
          <w:szCs w:val="22"/>
          <w:lang w:eastAsia="en-GB"/>
        </w:rPr>
        <w:t xml:space="preserve"> </w:t>
      </w:r>
      <w:r w:rsidRPr="006B1027">
        <w:rPr>
          <w:snapToGrid/>
          <w:szCs w:val="22"/>
          <w:lang w:eastAsia="en-GB"/>
        </w:rPr>
        <w:t>of the original</w:t>
      </w:r>
      <w:r w:rsidR="00D743C3">
        <w:rPr>
          <w:snapToGrid/>
          <w:szCs w:val="22"/>
          <w:lang w:eastAsia="en-GB"/>
        </w:rPr>
        <w:t xml:space="preserve"> documents</w:t>
      </w:r>
      <w:r w:rsidR="00B74DC1">
        <w:rPr>
          <w:snapToGrid/>
          <w:szCs w:val="22"/>
          <w:lang w:eastAsia="en-GB"/>
        </w:rPr>
        <w:t xml:space="preserve"> </w:t>
      </w:r>
      <w:r w:rsidR="00B74DC1" w:rsidRPr="00B74DC1">
        <w:rPr>
          <w:snapToGrid/>
          <w:szCs w:val="22"/>
          <w:lang w:eastAsia="en-GB"/>
        </w:rPr>
        <w:t>(i.e., showing legible stamps, signatures, and dates)</w:t>
      </w:r>
      <w:r w:rsidRPr="006B1027">
        <w:rPr>
          <w:snapToGrid/>
          <w:szCs w:val="22"/>
          <w:lang w:eastAsia="en-GB"/>
        </w:rPr>
        <w:t xml:space="preserve">. </w:t>
      </w:r>
    </w:p>
    <w:p w14:paraId="0A20A15F" w14:textId="5996CECE" w:rsidR="00FD1A79" w:rsidRPr="006B1027" w:rsidRDefault="00FD1A79" w:rsidP="000C4276">
      <w:pPr>
        <w:rPr>
          <w:snapToGrid/>
          <w:szCs w:val="22"/>
          <w:lang w:eastAsia="en-GB"/>
        </w:rPr>
      </w:pPr>
      <w:r w:rsidRPr="006B1027">
        <w:rPr>
          <w:snapToGrid/>
          <w:szCs w:val="22"/>
          <w:lang w:eastAsia="en-GB"/>
        </w:rPr>
        <w:t xml:space="preserve">Where such documents are not in one of the official languages of the European Union, a translation into </w:t>
      </w:r>
      <w:r w:rsidR="00A678F8">
        <w:rPr>
          <w:snapToGrid/>
          <w:szCs w:val="22"/>
          <w:lang w:eastAsia="en-GB"/>
        </w:rPr>
        <w:t>English or Russian</w:t>
      </w:r>
      <w:r w:rsidRPr="006B1027">
        <w:rPr>
          <w:snapToGrid/>
          <w:szCs w:val="22"/>
          <w:lang w:eastAsia="en-GB"/>
        </w:rPr>
        <w:t xml:space="preserve"> of the relevant parts of these documents proving the applicant's eligibility, must be attached for the purpose of analysing the application.</w:t>
      </w:r>
    </w:p>
    <w:p w14:paraId="20DB7D19" w14:textId="0A607F56" w:rsidR="00FD1A79" w:rsidRPr="006B1027" w:rsidRDefault="00FD1A79" w:rsidP="000C4276">
      <w:pPr>
        <w:rPr>
          <w:snapToGrid/>
          <w:szCs w:val="22"/>
          <w:lang w:eastAsia="en-GB"/>
        </w:rPr>
      </w:pPr>
      <w:r w:rsidRPr="006B1027">
        <w:rPr>
          <w:snapToGrid/>
          <w:szCs w:val="22"/>
          <w:lang w:eastAsia="en-GB"/>
        </w:rPr>
        <w:t xml:space="preserve">Where these documents are in an official language of the European Union other than </w:t>
      </w:r>
      <w:r w:rsidR="00A678F8">
        <w:rPr>
          <w:snapToGrid/>
          <w:szCs w:val="22"/>
          <w:lang w:eastAsia="en-GB"/>
        </w:rPr>
        <w:t>English</w:t>
      </w:r>
      <w:r w:rsidRPr="006B1027">
        <w:rPr>
          <w:snapToGrid/>
          <w:szCs w:val="22"/>
          <w:lang w:eastAsia="en-GB"/>
        </w:rPr>
        <w:t xml:space="preserve">, it is strongly recommended, </w:t>
      </w:r>
      <w:proofErr w:type="gramStart"/>
      <w:r w:rsidRPr="006B1027">
        <w:rPr>
          <w:snapToGrid/>
          <w:szCs w:val="22"/>
          <w:lang w:eastAsia="en-GB"/>
        </w:rPr>
        <w:t>in order to</w:t>
      </w:r>
      <w:proofErr w:type="gramEnd"/>
      <w:r w:rsidRPr="006B1027">
        <w:rPr>
          <w:snapToGrid/>
          <w:szCs w:val="22"/>
          <w:lang w:eastAsia="en-GB"/>
        </w:rPr>
        <w:t xml:space="preserve"> facilitate the evaluation, to provide a translation of the relevant parts of the documents, proving the applicant's eligibility, into </w:t>
      </w:r>
      <w:r w:rsidR="00A678F8">
        <w:rPr>
          <w:snapToGrid/>
          <w:szCs w:val="22"/>
          <w:lang w:eastAsia="en-GB"/>
        </w:rPr>
        <w:t>English or Russian</w:t>
      </w:r>
      <w:r w:rsidRPr="006B1027">
        <w:rPr>
          <w:snapToGrid/>
          <w:szCs w:val="22"/>
          <w:lang w:eastAsia="en-GB"/>
        </w:rPr>
        <w:t>.</w:t>
      </w:r>
    </w:p>
    <w:p w14:paraId="1F5AFBC7" w14:textId="77777777" w:rsidR="00FD1A79" w:rsidRPr="00FD1A79" w:rsidRDefault="00FD1A79" w:rsidP="000C4276">
      <w:pPr>
        <w:rPr>
          <w:snapToGrid/>
          <w:lang w:eastAsia="en-GB"/>
        </w:rPr>
      </w:pPr>
      <w:r w:rsidRPr="00FD1A79">
        <w:rPr>
          <w:snapToGrid/>
          <w:lang w:eastAsia="en-GB"/>
        </w:rPr>
        <w:t xml:space="preserve">If the abovementioned supporting documents are not provided </w:t>
      </w:r>
      <w:r w:rsidR="004E2CF1">
        <w:rPr>
          <w:snapToGrid/>
          <w:lang w:eastAsia="en-GB"/>
        </w:rPr>
        <w:t>by</w:t>
      </w:r>
      <w:r w:rsidRPr="00FD1A79">
        <w:rPr>
          <w:snapToGrid/>
          <w:lang w:eastAsia="en-GB"/>
        </w:rPr>
        <w:t xml:space="preserve"> the deadline</w:t>
      </w:r>
      <w:r w:rsidR="004E2CF1">
        <w:rPr>
          <w:snapToGrid/>
          <w:lang w:eastAsia="en-GB"/>
        </w:rPr>
        <w:t xml:space="preserve"> for the submission of the application form,</w:t>
      </w:r>
      <w:r w:rsidRPr="00FD1A79">
        <w:rPr>
          <w:snapToGrid/>
          <w:lang w:eastAsia="en-GB"/>
        </w:rPr>
        <w:t xml:space="preserve"> the application may be rejected</w:t>
      </w:r>
      <w:r>
        <w:rPr>
          <w:snapToGrid/>
          <w:lang w:eastAsia="en-GB"/>
        </w:rPr>
        <w:t xml:space="preserve">. </w:t>
      </w:r>
    </w:p>
    <w:p w14:paraId="5D3A6023" w14:textId="77777777" w:rsidR="0007408E" w:rsidRPr="000C4276" w:rsidRDefault="0007408E" w:rsidP="0026472B">
      <w:pPr>
        <w:pStyle w:val="Guidelines3"/>
      </w:pPr>
      <w:bookmarkStart w:id="86" w:name="_Toc96903381"/>
      <w:bookmarkStart w:id="87" w:name="_Toc75362994"/>
      <w:bookmarkStart w:id="88" w:name="_Toc75363217"/>
      <w:bookmarkStart w:id="89" w:name="_Toc75363001"/>
      <w:bookmarkStart w:id="90" w:name="_Toc75363224"/>
      <w:bookmarkStart w:id="91" w:name="_Toc75363002"/>
      <w:bookmarkStart w:id="92" w:name="_Toc75363225"/>
      <w:bookmarkStart w:id="93" w:name="_Toc75363003"/>
      <w:bookmarkStart w:id="94" w:name="_Toc75363226"/>
      <w:bookmarkStart w:id="95" w:name="_Toc75363004"/>
      <w:bookmarkStart w:id="96" w:name="_Toc75363227"/>
      <w:bookmarkStart w:id="97" w:name="_Toc96903382"/>
      <w:bookmarkEnd w:id="86"/>
      <w:bookmarkEnd w:id="87"/>
      <w:bookmarkEnd w:id="88"/>
      <w:bookmarkEnd w:id="89"/>
      <w:bookmarkEnd w:id="90"/>
      <w:bookmarkEnd w:id="91"/>
      <w:bookmarkEnd w:id="92"/>
      <w:bookmarkEnd w:id="93"/>
      <w:bookmarkEnd w:id="94"/>
      <w:bookmarkEnd w:id="95"/>
      <w:bookmarkEnd w:id="96"/>
      <w:r w:rsidRPr="000C4276">
        <w:t xml:space="preserve">Where and how to send </w:t>
      </w:r>
      <w:r w:rsidR="00661830" w:rsidRPr="000C4276">
        <w:t>a</w:t>
      </w:r>
      <w:r w:rsidRPr="000C4276">
        <w:t>pplications</w:t>
      </w:r>
      <w:bookmarkEnd w:id="97"/>
    </w:p>
    <w:p w14:paraId="31A70D6F" w14:textId="5974BAE5" w:rsidR="004A1E9D" w:rsidRPr="00A14EFC" w:rsidRDefault="0007408E" w:rsidP="00A14EFC">
      <w:pPr>
        <w:spacing w:before="240"/>
      </w:pPr>
      <w:r w:rsidRPr="004A1E9D">
        <w:t xml:space="preserve">Applications must be </w:t>
      </w:r>
      <w:r w:rsidR="00745D47" w:rsidRPr="004A1E9D">
        <w:t>submitted</w:t>
      </w:r>
      <w:r w:rsidRPr="004A1E9D">
        <w:t xml:space="preserve"> in a</w:t>
      </w:r>
      <w:r w:rsidR="0083526E" w:rsidRPr="004A1E9D">
        <w:t xml:space="preserve">n electronic application form </w:t>
      </w:r>
      <w:r w:rsidR="00990E31" w:rsidRPr="004A1E9D">
        <w:t xml:space="preserve">through </w:t>
      </w:r>
      <w:r w:rsidR="00990E31" w:rsidRPr="004A1E9D">
        <w:rPr>
          <w:b/>
          <w:bCs/>
          <w:i/>
          <w:iCs/>
        </w:rPr>
        <w:t>Submittable</w:t>
      </w:r>
      <w:r w:rsidR="00990E31" w:rsidRPr="004A1E9D">
        <w:rPr>
          <w:b/>
          <w:bCs/>
        </w:rPr>
        <w:t xml:space="preserve"> </w:t>
      </w:r>
      <w:r w:rsidR="00990E31" w:rsidRPr="004A1E9D">
        <w:t>platform via the link</w:t>
      </w:r>
      <w:r w:rsidR="004A1E9D">
        <w:t>.</w:t>
      </w:r>
      <w:r w:rsidR="004A1E9D" w:rsidRPr="004A1E9D">
        <w:t xml:space="preserve"> The applicants' attention is drawn to the fact that there is only one system for sending applications: by the electronic system “Submittable”. The link to the submission is </w:t>
      </w:r>
      <w:hyperlink r:id="rId18" w:history="1">
        <w:r w:rsidR="004A1E9D" w:rsidRPr="001B5BBC">
          <w:rPr>
            <w:rStyle w:val="Hyperlink"/>
          </w:rPr>
          <w:t>SUBMIT APPLICATION</w:t>
        </w:r>
      </w:hyperlink>
      <w:r w:rsidR="004A1E9D" w:rsidRPr="001B5BBC">
        <w:t>.</w:t>
      </w:r>
    </w:p>
    <w:p w14:paraId="013CC96E" w14:textId="3093803E" w:rsidR="004A1E9D" w:rsidRPr="00EB7166" w:rsidRDefault="00557CC9" w:rsidP="00557CC9">
      <w:r w:rsidRPr="00EB7166">
        <w:t xml:space="preserve">A tutorial how to use the Submittable and open an account can be found </w:t>
      </w:r>
      <w:hyperlink r:id="rId19" w:history="1">
        <w:r w:rsidR="009A1AD2" w:rsidRPr="00EB7166">
          <w:rPr>
            <w:rStyle w:val="Hyperlink"/>
          </w:rPr>
          <w:t>HERE</w:t>
        </w:r>
      </w:hyperlink>
      <w:r w:rsidRPr="00EB7166">
        <w:t>:</w:t>
      </w:r>
    </w:p>
    <w:p w14:paraId="16DA98AC" w14:textId="055E0161" w:rsidR="00B22346" w:rsidRPr="00557CC9" w:rsidRDefault="00B22346" w:rsidP="00557CC9">
      <w:pPr>
        <w:rPr>
          <w:highlight w:val="yellow"/>
        </w:rPr>
      </w:pPr>
      <w:r w:rsidRPr="00B22346">
        <w:t xml:space="preserve">For any other uncertainties, the information can be found </w:t>
      </w:r>
      <w:hyperlink r:id="rId20" w:history="1">
        <w:r w:rsidRPr="00B22346">
          <w:rPr>
            <w:rStyle w:val="Hyperlink"/>
          </w:rPr>
          <w:t>HERE.</w:t>
        </w:r>
      </w:hyperlink>
    </w:p>
    <w:p w14:paraId="043803F6" w14:textId="01537FCB" w:rsidR="0007408E" w:rsidRPr="004A1E9D" w:rsidRDefault="0007408E" w:rsidP="00203ABF">
      <w:r w:rsidRPr="004A1E9D">
        <w:t>Applications sent by any other means (by fax or by e-mail) or delivered to other addresses will be rejected.</w:t>
      </w:r>
    </w:p>
    <w:p w14:paraId="73FCAE5C" w14:textId="237F6F86" w:rsidR="0007408E" w:rsidRPr="000C4276" w:rsidRDefault="0060404A" w:rsidP="00203ABF">
      <w:pPr>
        <w:rPr>
          <w:b/>
          <w:u w:val="single"/>
        </w:rPr>
      </w:pPr>
      <w:r w:rsidRPr="004A1E9D">
        <w:rPr>
          <w:b/>
        </w:rPr>
        <w:t xml:space="preserve">Please note that incomplete applications may be rejected. </w:t>
      </w:r>
      <w:r w:rsidR="00557CC9" w:rsidRPr="004A1E9D">
        <w:rPr>
          <w:b/>
        </w:rPr>
        <w:t>A</w:t>
      </w:r>
      <w:r w:rsidR="0007408E" w:rsidRPr="004A1E9D">
        <w:rPr>
          <w:b/>
        </w:rPr>
        <w:t xml:space="preserve">pplicants </w:t>
      </w:r>
      <w:r w:rsidRPr="004A1E9D">
        <w:rPr>
          <w:b/>
        </w:rPr>
        <w:t>are advised to</w:t>
      </w:r>
      <w:r w:rsidR="0007408E" w:rsidRPr="004A1E9D">
        <w:rPr>
          <w:b/>
        </w:rPr>
        <w:t xml:space="preserve"> verify that their application is complete</w:t>
      </w:r>
      <w:r w:rsidR="005E65E8" w:rsidRPr="004A1E9D">
        <w:rPr>
          <w:b/>
        </w:rPr>
        <w:t xml:space="preserve"> using the checklist (</w:t>
      </w:r>
      <w:r w:rsidR="00221350" w:rsidRPr="004A1E9D">
        <w:rPr>
          <w:b/>
        </w:rPr>
        <w:t>S</w:t>
      </w:r>
      <w:r w:rsidR="00896ECA" w:rsidRPr="004A1E9D">
        <w:rPr>
          <w:b/>
        </w:rPr>
        <w:t>ection</w:t>
      </w:r>
      <w:r w:rsidR="005E65E8" w:rsidRPr="004A1E9D">
        <w:rPr>
          <w:b/>
        </w:rPr>
        <w:t xml:space="preserve"> </w:t>
      </w:r>
      <w:r w:rsidR="008C2AE2">
        <w:rPr>
          <w:b/>
        </w:rPr>
        <w:t>4</w:t>
      </w:r>
      <w:r w:rsidR="00B971F7" w:rsidRPr="004A1E9D">
        <w:rPr>
          <w:b/>
        </w:rPr>
        <w:t xml:space="preserve"> </w:t>
      </w:r>
      <w:r w:rsidR="005E65E8" w:rsidRPr="004A1E9D">
        <w:rPr>
          <w:b/>
        </w:rPr>
        <w:t xml:space="preserve">of </w:t>
      </w:r>
      <w:r w:rsidR="00896ECA" w:rsidRPr="004A1E9D">
        <w:rPr>
          <w:b/>
        </w:rPr>
        <w:t>Part</w:t>
      </w:r>
      <w:r w:rsidR="00A8481C" w:rsidRPr="004A1E9D">
        <w:rPr>
          <w:b/>
        </w:rPr>
        <w:t xml:space="preserve"> B of </w:t>
      </w:r>
      <w:r w:rsidR="005E65E8" w:rsidRPr="004A1E9D">
        <w:rPr>
          <w:b/>
        </w:rPr>
        <w:t>the grant application form)</w:t>
      </w:r>
      <w:r w:rsidR="00BB34AC" w:rsidRPr="004A1E9D">
        <w:rPr>
          <w:b/>
        </w:rPr>
        <w:t>.</w:t>
      </w:r>
      <w:r w:rsidR="002F3F27" w:rsidRPr="000C4276">
        <w:rPr>
          <w:b/>
        </w:rPr>
        <w:t xml:space="preserve"> </w:t>
      </w:r>
    </w:p>
    <w:p w14:paraId="3FB9EFE4" w14:textId="77777777" w:rsidR="0007408E" w:rsidRPr="000C4276" w:rsidRDefault="0007408E" w:rsidP="0026472B">
      <w:pPr>
        <w:pStyle w:val="Guidelines3"/>
      </w:pPr>
      <w:bookmarkStart w:id="98" w:name="_Toc96903383"/>
      <w:r w:rsidRPr="000C4276">
        <w:t xml:space="preserve">Deadline for </w:t>
      </w:r>
      <w:r w:rsidR="00745D47" w:rsidRPr="000C4276">
        <w:t xml:space="preserve">submission </w:t>
      </w:r>
      <w:r w:rsidRPr="000C4276">
        <w:t xml:space="preserve">of </w:t>
      </w:r>
      <w:r w:rsidR="00661830" w:rsidRPr="000C4276">
        <w:t>a</w:t>
      </w:r>
      <w:r w:rsidRPr="000C4276">
        <w:t>pplications</w:t>
      </w:r>
      <w:bookmarkEnd w:id="98"/>
    </w:p>
    <w:p w14:paraId="78C02083" w14:textId="25419273" w:rsidR="00921577" w:rsidRDefault="0007408E" w:rsidP="00203ABF">
      <w:pPr>
        <w:spacing w:before="240"/>
      </w:pPr>
      <w:r w:rsidRPr="000C4276">
        <w:t xml:space="preserve">The deadline for the </w:t>
      </w:r>
      <w:r w:rsidR="00745D47" w:rsidRPr="000C4276">
        <w:t xml:space="preserve">submission </w:t>
      </w:r>
      <w:r w:rsidRPr="000C4276">
        <w:t xml:space="preserve">of applications </w:t>
      </w:r>
      <w:r w:rsidR="0067621F" w:rsidRPr="000C4276">
        <w:t>is</w:t>
      </w:r>
      <w:r w:rsidR="0067621F">
        <w:t xml:space="preserve"> </w:t>
      </w:r>
      <w:r w:rsidR="00080A47">
        <w:t>1 p.m.</w:t>
      </w:r>
      <w:r w:rsidR="00301386" w:rsidRPr="004B1068">
        <w:t xml:space="preserve"> on</w:t>
      </w:r>
      <w:r w:rsidRPr="004B1068">
        <w:t xml:space="preserve"> </w:t>
      </w:r>
      <w:r w:rsidR="007C1F8A" w:rsidRPr="004B1068">
        <w:rPr>
          <w:b/>
          <w:bCs/>
        </w:rPr>
        <w:t>June</w:t>
      </w:r>
      <w:r w:rsidR="00301386" w:rsidRPr="004B1068">
        <w:rPr>
          <w:b/>
          <w:bCs/>
        </w:rPr>
        <w:t xml:space="preserve"> 3</w:t>
      </w:r>
      <w:r w:rsidR="007C1F8A" w:rsidRPr="004B1068">
        <w:rPr>
          <w:b/>
          <w:bCs/>
        </w:rPr>
        <w:t>0</w:t>
      </w:r>
      <w:r w:rsidR="00F32FCE" w:rsidRPr="004B1068">
        <w:rPr>
          <w:b/>
          <w:bCs/>
        </w:rPr>
        <w:t>,</w:t>
      </w:r>
      <w:r w:rsidR="00301386" w:rsidRPr="004B1068">
        <w:rPr>
          <w:b/>
          <w:bCs/>
        </w:rPr>
        <w:t xml:space="preserve"> </w:t>
      </w:r>
      <w:r w:rsidR="00080A47" w:rsidRPr="004B1068">
        <w:rPr>
          <w:b/>
          <w:bCs/>
        </w:rPr>
        <w:t>2023,</w:t>
      </w:r>
      <w:r w:rsidR="00EC24AF">
        <w:rPr>
          <w:lang w:val="en-US"/>
        </w:rPr>
        <w:t xml:space="preserve"> Eastern European time (EET; UTC+2).</w:t>
      </w:r>
      <w:r w:rsidRPr="000C4276">
        <w:t xml:space="preserve"> </w:t>
      </w:r>
      <w:r w:rsidR="00EC24AF">
        <w:t xml:space="preserve">After the deadline the link to the electronic application form </w:t>
      </w:r>
      <w:r w:rsidR="0083526E">
        <w:t>will be de-activated.</w:t>
      </w:r>
      <w:r w:rsidR="00EC24AF">
        <w:t xml:space="preserve"> </w:t>
      </w:r>
      <w:r w:rsidR="004A1E9D" w:rsidRPr="004A1E9D">
        <w:t>Any application submitted after the deadline will automatically be rejected</w:t>
      </w:r>
      <w:r w:rsidR="004A1E9D">
        <w:t>.</w:t>
      </w:r>
    </w:p>
    <w:p w14:paraId="4F10D909" w14:textId="2A9A2454" w:rsidR="0007408E" w:rsidRPr="009A1AD2" w:rsidRDefault="00921577" w:rsidP="009A1AD2">
      <w:pPr>
        <w:pStyle w:val="Default"/>
        <w:jc w:val="both"/>
        <w:rPr>
          <w:sz w:val="22"/>
          <w:szCs w:val="22"/>
          <w:lang w:val="en-GB"/>
        </w:rPr>
      </w:pPr>
      <w:r w:rsidRPr="008D3F87">
        <w:rPr>
          <w:b/>
          <w:bCs/>
          <w:sz w:val="22"/>
          <w:szCs w:val="22"/>
          <w:lang w:val="en-GB"/>
        </w:rPr>
        <w:t>Applicants are strongly advised not to wait until the last day to submit their applications</w:t>
      </w:r>
      <w:r w:rsidRPr="008D3F87">
        <w:rPr>
          <w:sz w:val="22"/>
          <w:szCs w:val="22"/>
          <w:lang w:val="en-GB"/>
        </w:rPr>
        <w:t xml:space="preserve">, since heavy Internet traffic or a fault with the Internet connection (including electricity failure, etc.) could lead to difficulties in submission. The contacting authority cannot be held responsible for any delay due to such difficulties. </w:t>
      </w:r>
    </w:p>
    <w:p w14:paraId="524D6BD5" w14:textId="77777777" w:rsidR="0007408E" w:rsidRPr="000C4276" w:rsidRDefault="008E4FA0" w:rsidP="0026472B">
      <w:pPr>
        <w:pStyle w:val="Guidelines3"/>
      </w:pPr>
      <w:bookmarkStart w:id="99" w:name="_Toc96903384"/>
      <w:bookmarkStart w:id="100" w:name="_Toc96903385"/>
      <w:bookmarkStart w:id="101" w:name="_Toc96903386"/>
      <w:bookmarkStart w:id="102" w:name="_Toc96903387"/>
      <w:bookmarkEnd w:id="99"/>
      <w:bookmarkEnd w:id="100"/>
      <w:bookmarkEnd w:id="101"/>
      <w:r w:rsidRPr="000C4276">
        <w:t xml:space="preserve">Further information </w:t>
      </w:r>
      <w:r w:rsidR="0009588C" w:rsidRPr="000C4276">
        <w:t>about</w:t>
      </w:r>
      <w:r w:rsidRPr="000C4276">
        <w:t xml:space="preserve"> </w:t>
      </w:r>
      <w:r w:rsidR="00693805" w:rsidRPr="000C4276">
        <w:t>a</w:t>
      </w:r>
      <w:r w:rsidRPr="000C4276">
        <w:t>pplication</w:t>
      </w:r>
      <w:r w:rsidR="0009588C" w:rsidRPr="000C4276">
        <w:t>s</w:t>
      </w:r>
      <w:bookmarkEnd w:id="102"/>
      <w:r w:rsidRPr="000C4276">
        <w:t xml:space="preserve"> </w:t>
      </w:r>
    </w:p>
    <w:p w14:paraId="7A169607" w14:textId="667E414B" w:rsidR="00814DA8" w:rsidRDefault="00814DA8" w:rsidP="00CA1571">
      <w:pPr>
        <w:spacing w:before="200"/>
      </w:pPr>
      <w:r>
        <w:t xml:space="preserve">Prior to the deadline for applications, the contracting authority will hold </w:t>
      </w:r>
      <w:r w:rsidR="004A1E9D">
        <w:t>an i</w:t>
      </w:r>
      <w:r>
        <w:t>nformation session on how to fill</w:t>
      </w:r>
      <w:r w:rsidR="00E21FBE">
        <w:t xml:space="preserve"> in </w:t>
      </w:r>
      <w:r>
        <w:t>the applications. The planned date</w:t>
      </w:r>
      <w:r w:rsidR="006C0ADD">
        <w:t>s are</w:t>
      </w:r>
      <w:r>
        <w:t xml:space="preserve"> </w:t>
      </w:r>
      <w:r w:rsidR="006C0ADD">
        <w:t xml:space="preserve">May </w:t>
      </w:r>
      <w:r w:rsidR="006C0ADD">
        <w:rPr>
          <w:lang w:val="en-US"/>
        </w:rPr>
        <w:t xml:space="preserve">10 and May 30, 2023. </w:t>
      </w:r>
      <w:r w:rsidR="005846EE">
        <w:t xml:space="preserve">Please find the registration form to the information session </w:t>
      </w:r>
      <w:hyperlink r:id="rId21" w:history="1">
        <w:r w:rsidR="005846EE" w:rsidRPr="00080A47">
          <w:rPr>
            <w:rStyle w:val="Hyperlink"/>
            <w:szCs w:val="22"/>
          </w:rPr>
          <w:t>HE</w:t>
        </w:r>
        <w:r w:rsidR="005846EE" w:rsidRPr="00080A47">
          <w:rPr>
            <w:rStyle w:val="Hyperlink"/>
            <w:szCs w:val="22"/>
          </w:rPr>
          <w:t>R</w:t>
        </w:r>
        <w:r w:rsidR="005846EE" w:rsidRPr="00080A47">
          <w:rPr>
            <w:rStyle w:val="Hyperlink"/>
            <w:szCs w:val="22"/>
          </w:rPr>
          <w:t>E</w:t>
        </w:r>
      </w:hyperlink>
      <w:r w:rsidR="005846EE" w:rsidRPr="00080A47">
        <w:rPr>
          <w:szCs w:val="22"/>
        </w:rPr>
        <w:t>.</w:t>
      </w:r>
    </w:p>
    <w:p w14:paraId="304ECCB9" w14:textId="653D0E03" w:rsidR="0007408E" w:rsidRPr="00807DAF" w:rsidRDefault="0007408E" w:rsidP="008D3F87">
      <w:pPr>
        <w:spacing w:before="200"/>
      </w:pPr>
      <w:r w:rsidRPr="000C4276">
        <w:t>Questions may be sent by e-mail</w:t>
      </w:r>
      <w:r w:rsidR="000603C3" w:rsidRPr="000C4276">
        <w:t xml:space="preserve"> </w:t>
      </w:r>
      <w:r w:rsidRPr="000C4276">
        <w:t xml:space="preserve">no later than 21 days before the deadline for the </w:t>
      </w:r>
      <w:r w:rsidR="006548FC" w:rsidRPr="000C4276">
        <w:t xml:space="preserve">submission </w:t>
      </w:r>
      <w:r w:rsidRPr="000C4276">
        <w:t xml:space="preserve">of </w:t>
      </w:r>
      <w:r w:rsidR="006459C5" w:rsidRPr="000C4276">
        <w:t>application</w:t>
      </w:r>
      <w:r w:rsidRPr="000C4276">
        <w:t xml:space="preserve">s to the </w:t>
      </w:r>
      <w:r w:rsidR="00C5520A" w:rsidRPr="000C4276">
        <w:t xml:space="preserve">below </w:t>
      </w:r>
      <w:r w:rsidR="00CA5801" w:rsidRPr="000C4276">
        <w:t>address</w:t>
      </w:r>
      <w:r w:rsidRPr="000C4276">
        <w:t xml:space="preserve">, </w:t>
      </w:r>
      <w:r w:rsidR="002060A3" w:rsidRPr="000C4276">
        <w:t>clearly indicating</w:t>
      </w:r>
      <w:r w:rsidRPr="000C4276">
        <w:t xml:space="preserve"> the reference</w:t>
      </w:r>
      <w:r w:rsidR="00EC24AF">
        <w:t xml:space="preserve"> or title</w:t>
      </w:r>
      <w:r w:rsidRPr="000C4276">
        <w:t xml:space="preserve"> of the </w:t>
      </w:r>
      <w:r w:rsidR="00693805" w:rsidRPr="000C4276">
        <w:t>c</w:t>
      </w:r>
      <w:r w:rsidR="001D0C7B" w:rsidRPr="000C4276">
        <w:t xml:space="preserve">all for </w:t>
      </w:r>
      <w:r w:rsidR="00693805" w:rsidRPr="000C4276">
        <w:t>p</w:t>
      </w:r>
      <w:r w:rsidR="001D0C7B" w:rsidRPr="000C4276">
        <w:t>roposals</w:t>
      </w:r>
      <w:r w:rsidRPr="000C4276">
        <w:t>:</w:t>
      </w:r>
      <w:r w:rsidR="005846EE">
        <w:t xml:space="preserve"> </w:t>
      </w:r>
      <w:r w:rsidRPr="000C4276">
        <w:t>E-mail address</w:t>
      </w:r>
      <w:r w:rsidR="002F3F27" w:rsidRPr="000C4276">
        <w:t xml:space="preserve"> </w:t>
      </w:r>
      <w:hyperlink r:id="rId22" w:history="1">
        <w:r w:rsidR="00EC24AF" w:rsidRPr="00F16667">
          <w:rPr>
            <w:rStyle w:val="Hyperlink"/>
          </w:rPr>
          <w:t>eu4belarus@cpva.lt</w:t>
        </w:r>
      </w:hyperlink>
      <w:r w:rsidR="00EC24AF">
        <w:t xml:space="preserve"> </w:t>
      </w:r>
    </w:p>
    <w:p w14:paraId="4C4C1A37" w14:textId="77777777" w:rsidR="007C4720" w:rsidRPr="000C4276" w:rsidRDefault="007C4720" w:rsidP="00203ABF">
      <w:r w:rsidRPr="000C4276">
        <w:t xml:space="preserve">The </w:t>
      </w:r>
      <w:r w:rsidR="00221350" w:rsidRPr="000C4276">
        <w:t>c</w:t>
      </w:r>
      <w:r w:rsidRPr="000C4276">
        <w:t xml:space="preserve">ontracting </w:t>
      </w:r>
      <w:r w:rsidR="00221350" w:rsidRPr="000C4276">
        <w:t>a</w:t>
      </w:r>
      <w:r w:rsidRPr="000C4276">
        <w:t>uthority has no obligation to provide clarifications to questions received after this date.</w:t>
      </w:r>
    </w:p>
    <w:p w14:paraId="1E967B10" w14:textId="77777777" w:rsidR="0022115B" w:rsidRPr="000C4276" w:rsidRDefault="00E447D8" w:rsidP="00203ABF">
      <w:r w:rsidRPr="000C4276">
        <w:t>R</w:t>
      </w:r>
      <w:r w:rsidR="0007408E" w:rsidRPr="000C4276">
        <w:t>epl</w:t>
      </w:r>
      <w:r w:rsidRPr="000C4276">
        <w:t>ies will be given</w:t>
      </w:r>
      <w:r w:rsidR="0007408E" w:rsidRPr="000C4276">
        <w:t xml:space="preserve"> no later than 11 days before the deadline for the </w:t>
      </w:r>
      <w:r w:rsidR="000603C3" w:rsidRPr="000C4276">
        <w:t xml:space="preserve">submission </w:t>
      </w:r>
      <w:r w:rsidR="0007408E" w:rsidRPr="000C4276">
        <w:t xml:space="preserve">of </w:t>
      </w:r>
      <w:r w:rsidR="006459C5" w:rsidRPr="000C4276">
        <w:t>application</w:t>
      </w:r>
      <w:r w:rsidR="0007408E" w:rsidRPr="000C4276">
        <w:t>s.</w:t>
      </w:r>
      <w:r w:rsidR="008A3903" w:rsidRPr="000C4276">
        <w:t xml:space="preserve"> </w:t>
      </w:r>
    </w:p>
    <w:p w14:paraId="0DFBC871" w14:textId="6BF3379E" w:rsidR="0007408E" w:rsidRPr="000C4276" w:rsidRDefault="00A030A6" w:rsidP="00203ABF">
      <w:pPr>
        <w:rPr>
          <w:szCs w:val="22"/>
        </w:rPr>
      </w:pPr>
      <w:r w:rsidRPr="000C4276">
        <w:rPr>
          <w:szCs w:val="22"/>
        </w:rPr>
        <w:t>To ensure</w:t>
      </w:r>
      <w:r w:rsidR="008A3903" w:rsidRPr="000C4276">
        <w:rPr>
          <w:szCs w:val="22"/>
        </w:rPr>
        <w:t xml:space="preserve"> </w:t>
      </w:r>
      <w:r w:rsidR="00322D1B" w:rsidRPr="000C4276">
        <w:rPr>
          <w:szCs w:val="22"/>
        </w:rPr>
        <w:t>equal</w:t>
      </w:r>
      <w:r w:rsidR="008A3903" w:rsidRPr="000C4276">
        <w:rPr>
          <w:szCs w:val="22"/>
        </w:rPr>
        <w:t xml:space="preserve"> treatment of applicants, the </w:t>
      </w:r>
      <w:r w:rsidR="00221350" w:rsidRPr="000C4276">
        <w:rPr>
          <w:szCs w:val="22"/>
        </w:rPr>
        <w:t>c</w:t>
      </w:r>
      <w:r w:rsidR="008A3903" w:rsidRPr="000C4276">
        <w:rPr>
          <w:szCs w:val="22"/>
        </w:rPr>
        <w:t xml:space="preserve">ontracting </w:t>
      </w:r>
      <w:r w:rsidR="00221350" w:rsidRPr="000C4276">
        <w:rPr>
          <w:szCs w:val="22"/>
        </w:rPr>
        <w:t>a</w:t>
      </w:r>
      <w:r w:rsidR="008A3903" w:rsidRPr="000C4276">
        <w:rPr>
          <w:szCs w:val="22"/>
        </w:rPr>
        <w:t xml:space="preserve">uthority </w:t>
      </w:r>
      <w:r w:rsidR="0049630B" w:rsidRPr="000C4276">
        <w:rPr>
          <w:szCs w:val="22"/>
        </w:rPr>
        <w:t>cannot</w:t>
      </w:r>
      <w:r w:rsidR="008A3903" w:rsidRPr="000C4276">
        <w:rPr>
          <w:szCs w:val="22"/>
        </w:rPr>
        <w:t xml:space="preserve"> give a prior opinion on the eligibility of </w:t>
      </w:r>
      <w:r w:rsidR="0079191A">
        <w:rPr>
          <w:szCs w:val="22"/>
        </w:rPr>
        <w:t xml:space="preserve">an </w:t>
      </w:r>
      <w:r w:rsidR="00B114D9" w:rsidRPr="000C4276">
        <w:rPr>
          <w:szCs w:val="22"/>
        </w:rPr>
        <w:t>a</w:t>
      </w:r>
      <w:r w:rsidR="008A3903" w:rsidRPr="000C4276">
        <w:rPr>
          <w:szCs w:val="22"/>
        </w:rPr>
        <w:t xml:space="preserve">pplicant, an </w:t>
      </w:r>
      <w:r w:rsidR="00E21FBE" w:rsidRPr="000C4276">
        <w:rPr>
          <w:szCs w:val="22"/>
        </w:rPr>
        <w:t>action,</w:t>
      </w:r>
      <w:r w:rsidR="00C5520A" w:rsidRPr="000C4276">
        <w:rPr>
          <w:szCs w:val="22"/>
        </w:rPr>
        <w:t xml:space="preserve"> or specific activities</w:t>
      </w:r>
      <w:r w:rsidR="008A3903" w:rsidRPr="000C4276">
        <w:rPr>
          <w:szCs w:val="22"/>
        </w:rPr>
        <w:t>.</w:t>
      </w:r>
    </w:p>
    <w:p w14:paraId="5E4E0AE1" w14:textId="1922DF72" w:rsidR="0083526E" w:rsidRPr="000C4276" w:rsidRDefault="0007408E" w:rsidP="00203ABF">
      <w:r w:rsidRPr="000C4276">
        <w:rPr>
          <w:szCs w:val="22"/>
        </w:rPr>
        <w:lastRenderedPageBreak/>
        <w:t xml:space="preserve">Questions that may be relevant to other applicants, together with the answers, will </w:t>
      </w:r>
      <w:r w:rsidR="00C175CE" w:rsidRPr="000C4276">
        <w:rPr>
          <w:szCs w:val="22"/>
        </w:rPr>
        <w:t>be published on the</w:t>
      </w:r>
      <w:r w:rsidR="00400B42" w:rsidRPr="000C4276">
        <w:rPr>
          <w:szCs w:val="22"/>
        </w:rPr>
        <w:t xml:space="preserve"> website</w:t>
      </w:r>
      <w:r w:rsidR="001249D9" w:rsidRPr="000C4276">
        <w:rPr>
          <w:szCs w:val="22"/>
        </w:rPr>
        <w:t xml:space="preserve"> </w:t>
      </w:r>
      <w:r w:rsidR="000A06B3">
        <w:rPr>
          <w:szCs w:val="22"/>
        </w:rPr>
        <w:t>where the call was published</w:t>
      </w:r>
      <w:r w:rsidR="000A06B3" w:rsidRPr="00112F71">
        <w:rPr>
          <w:szCs w:val="22"/>
        </w:rPr>
        <w:t>:</w:t>
      </w:r>
      <w:r w:rsidR="007676CD" w:rsidRPr="00112F71">
        <w:t xml:space="preserve"> </w:t>
      </w:r>
      <w:hyperlink r:id="rId23" w:history="1">
        <w:r w:rsidR="00EF6000" w:rsidRPr="00112F71">
          <w:rPr>
            <w:rStyle w:val="Hyperlink"/>
          </w:rPr>
          <w:t>HERE</w:t>
        </w:r>
      </w:hyperlink>
      <w:r w:rsidR="00EF6000" w:rsidRPr="00112F71">
        <w:t xml:space="preserve"> </w:t>
      </w:r>
      <w:r w:rsidR="00DB111A" w:rsidRPr="00112F71">
        <w:rPr>
          <w:szCs w:val="22"/>
        </w:rPr>
        <w:t>,</w:t>
      </w:r>
      <w:r w:rsidR="00DB111A" w:rsidRPr="000C4276">
        <w:rPr>
          <w:szCs w:val="22"/>
        </w:rPr>
        <w:t xml:space="preserve"> as the need arises.</w:t>
      </w:r>
      <w:r w:rsidR="002128D0" w:rsidRPr="000C4276">
        <w:rPr>
          <w:szCs w:val="22"/>
        </w:rPr>
        <w:t xml:space="preserve"> It is therefore </w:t>
      </w:r>
      <w:r w:rsidR="001151FE" w:rsidRPr="000C4276">
        <w:rPr>
          <w:szCs w:val="22"/>
        </w:rPr>
        <w:t>advisable</w:t>
      </w:r>
      <w:r w:rsidR="002128D0" w:rsidRPr="000C4276">
        <w:rPr>
          <w:szCs w:val="22"/>
        </w:rPr>
        <w:t xml:space="preserve"> to consult the abovementioned website </w:t>
      </w:r>
      <w:r w:rsidR="001151FE" w:rsidRPr="000C4276">
        <w:rPr>
          <w:szCs w:val="22"/>
        </w:rPr>
        <w:t xml:space="preserve">regularly </w:t>
      </w:r>
      <w:proofErr w:type="gramStart"/>
      <w:r w:rsidR="002128D0" w:rsidRPr="000C4276">
        <w:rPr>
          <w:szCs w:val="22"/>
        </w:rPr>
        <w:t>in order to</w:t>
      </w:r>
      <w:proofErr w:type="gramEnd"/>
      <w:r w:rsidR="002128D0" w:rsidRPr="000C4276">
        <w:rPr>
          <w:szCs w:val="22"/>
        </w:rPr>
        <w:t xml:space="preserve"> be informed of the questions and answers published.</w:t>
      </w:r>
      <w:r w:rsidR="007676CD">
        <w:rPr>
          <w:szCs w:val="22"/>
        </w:rPr>
        <w:t xml:space="preserve"> </w:t>
      </w:r>
    </w:p>
    <w:p w14:paraId="712644C1" w14:textId="366485FD" w:rsidR="001A1854" w:rsidRPr="000C4276" w:rsidRDefault="001A1854" w:rsidP="00203ABF">
      <w:pPr>
        <w:rPr>
          <w:szCs w:val="22"/>
        </w:rPr>
      </w:pPr>
      <w:r w:rsidRPr="000C4276">
        <w:rPr>
          <w:szCs w:val="22"/>
        </w:rPr>
        <w:t>Please note that the contracting authority may decide to cancel the call for proposals procedure at any stage according to the conditions set out in Section 6.5.9 of the PRAG</w:t>
      </w:r>
      <w:r w:rsidR="00E21FBE">
        <w:rPr>
          <w:szCs w:val="22"/>
        </w:rPr>
        <w:t xml:space="preserve"> (</w:t>
      </w:r>
      <w:proofErr w:type="gramStart"/>
      <w:r w:rsidR="00E21FBE">
        <w:rPr>
          <w:szCs w:val="22"/>
        </w:rPr>
        <w:t>i.e.</w:t>
      </w:r>
      <w:proofErr w:type="gramEnd"/>
      <w:r w:rsidR="00E21FBE">
        <w:rPr>
          <w:szCs w:val="22"/>
        </w:rPr>
        <w:t xml:space="preserve"> list of rules for EU grant making).</w:t>
      </w:r>
    </w:p>
    <w:p w14:paraId="64289573" w14:textId="77777777" w:rsidR="0007408E" w:rsidRPr="00807DAF" w:rsidRDefault="0007408E" w:rsidP="00433D58">
      <w:pPr>
        <w:pStyle w:val="Guidelines2"/>
        <w:rPr>
          <w:i/>
        </w:rPr>
      </w:pPr>
      <w:bookmarkStart w:id="103" w:name="_Toc40507653"/>
      <w:bookmarkStart w:id="104" w:name="_Toc96903388"/>
      <w:r w:rsidRPr="00807DAF">
        <w:t>Evaluation and selection of applications</w:t>
      </w:r>
      <w:bookmarkEnd w:id="103"/>
      <w:bookmarkEnd w:id="104"/>
    </w:p>
    <w:p w14:paraId="03FA4801" w14:textId="26006F14" w:rsidR="0007408E" w:rsidRPr="00807DAF" w:rsidRDefault="0007408E" w:rsidP="00203ABF">
      <w:r w:rsidRPr="00807DAF">
        <w:t xml:space="preserve">Applications will be examined and evaluated by the </w:t>
      </w:r>
      <w:r w:rsidR="00221350">
        <w:t>c</w:t>
      </w:r>
      <w:r w:rsidRPr="00807DAF">
        <w:t xml:space="preserve">ontracting </w:t>
      </w:r>
      <w:r w:rsidR="00221350">
        <w:t>a</w:t>
      </w:r>
      <w:r w:rsidRPr="00807DAF">
        <w:t xml:space="preserve">uthority with </w:t>
      </w:r>
      <w:r w:rsidR="00E21FBE">
        <w:t>a</w:t>
      </w:r>
      <w:r w:rsidRPr="00807DAF">
        <w:t xml:space="preserve"> possible assistance of external assessors. </w:t>
      </w:r>
      <w:r w:rsidR="007C4578">
        <w:t xml:space="preserve">All applications </w:t>
      </w:r>
      <w:r w:rsidRPr="00807DAF">
        <w:t xml:space="preserve">will be assessed according to the following </w:t>
      </w:r>
      <w:r w:rsidR="00C67E04" w:rsidRPr="00807DAF">
        <w:t>steps</w:t>
      </w:r>
      <w:r w:rsidR="00671019" w:rsidRPr="00807DAF">
        <w:t xml:space="preserve"> and criteria</w:t>
      </w:r>
      <w:r w:rsidR="00E17C2A" w:rsidRPr="00807DAF">
        <w:t>.</w:t>
      </w:r>
    </w:p>
    <w:p w14:paraId="33A8FF11" w14:textId="77777777" w:rsidR="00050E48" w:rsidRPr="00807DAF" w:rsidRDefault="00050E48" w:rsidP="00203ABF">
      <w:r w:rsidRPr="00807DAF">
        <w:t xml:space="preserve">If the examination of the application reveals that the proposed action does not meet the </w:t>
      </w:r>
      <w:r w:rsidRPr="00807DAF">
        <w:rPr>
          <w:u w:val="single"/>
        </w:rPr>
        <w:t>eligibility criteria</w:t>
      </w:r>
      <w:r w:rsidRPr="00807DAF">
        <w:t xml:space="preserve"> stated in </w:t>
      </w:r>
      <w:r w:rsidR="00221350">
        <w:t>S</w:t>
      </w:r>
      <w:r w:rsidR="007C4578">
        <w:t>ection</w:t>
      </w:r>
      <w:r w:rsidR="007C4578" w:rsidRPr="00807DAF">
        <w:t xml:space="preserve"> </w:t>
      </w:r>
      <w:r w:rsidRPr="00807DAF">
        <w:t xml:space="preserve">2.1, the application </w:t>
      </w:r>
      <w:r w:rsidR="001151FE" w:rsidRPr="00807DAF">
        <w:t xml:space="preserve">will </w:t>
      </w:r>
      <w:r w:rsidRPr="00807DAF">
        <w:t>be rejected on this sole basis.</w:t>
      </w:r>
      <w:r w:rsidR="00B71C4B">
        <w:t xml:space="preserve"> </w:t>
      </w:r>
    </w:p>
    <w:p w14:paraId="754E0B8F" w14:textId="3EBDFF88" w:rsidR="0007408E" w:rsidRPr="00807DAF" w:rsidRDefault="00267E4F">
      <w:pPr>
        <w:numPr>
          <w:ilvl w:val="0"/>
          <w:numId w:val="15"/>
        </w:numPr>
        <w:tabs>
          <w:tab w:val="left" w:pos="426"/>
          <w:tab w:val="left" w:pos="1418"/>
        </w:tabs>
        <w:ind w:left="1418" w:hanging="1418"/>
        <w:rPr>
          <w:b/>
          <w:sz w:val="24"/>
          <w:szCs w:val="24"/>
        </w:rPr>
      </w:pPr>
      <w:r w:rsidRPr="00807DAF">
        <w:rPr>
          <w:b/>
          <w:sz w:val="24"/>
          <w:szCs w:val="24"/>
        </w:rPr>
        <w:br w:type="page"/>
      </w:r>
      <w:r w:rsidR="0059080E" w:rsidRPr="00807DAF">
        <w:rPr>
          <w:b/>
          <w:sz w:val="24"/>
          <w:szCs w:val="24"/>
        </w:rPr>
        <w:lastRenderedPageBreak/>
        <w:t>STEP</w:t>
      </w:r>
      <w:r w:rsidR="009A51CA" w:rsidRPr="00807DAF">
        <w:rPr>
          <w:b/>
          <w:sz w:val="24"/>
          <w:szCs w:val="24"/>
        </w:rPr>
        <w:t xml:space="preserve"> 1</w:t>
      </w:r>
      <w:r w:rsidR="0059080E" w:rsidRPr="00807DAF">
        <w:rPr>
          <w:b/>
          <w:sz w:val="24"/>
          <w:szCs w:val="24"/>
        </w:rPr>
        <w:t>:</w:t>
      </w:r>
      <w:r w:rsidR="005D7AF3" w:rsidRPr="00807DAF">
        <w:rPr>
          <w:b/>
          <w:sz w:val="24"/>
          <w:szCs w:val="24"/>
        </w:rPr>
        <w:tab/>
      </w:r>
      <w:r w:rsidR="00650E3F">
        <w:rPr>
          <w:b/>
          <w:sz w:val="24"/>
          <w:szCs w:val="24"/>
        </w:rPr>
        <w:t xml:space="preserve">OPENING AND </w:t>
      </w:r>
      <w:r w:rsidR="001F4014" w:rsidRPr="00807DAF">
        <w:rPr>
          <w:b/>
          <w:sz w:val="24"/>
          <w:szCs w:val="24"/>
        </w:rPr>
        <w:t>ADMINISTRATIVE CHECK</w:t>
      </w:r>
      <w:r w:rsidR="008A5CD8" w:rsidRPr="00807DAF">
        <w:rPr>
          <w:b/>
          <w:sz w:val="24"/>
          <w:szCs w:val="24"/>
        </w:rPr>
        <w:t>S</w:t>
      </w:r>
      <w:r w:rsidR="00B66332" w:rsidRPr="00807DAF">
        <w:rPr>
          <w:b/>
          <w:sz w:val="24"/>
          <w:szCs w:val="24"/>
        </w:rPr>
        <w:t xml:space="preserve"> AND </w:t>
      </w:r>
      <w:r w:rsidR="008A5CD8" w:rsidRPr="00807DAF">
        <w:rPr>
          <w:b/>
          <w:sz w:val="24"/>
          <w:szCs w:val="24"/>
        </w:rPr>
        <w:t>CONCEPT NOTE EVALUATION</w:t>
      </w:r>
    </w:p>
    <w:p w14:paraId="4E1E6BBA" w14:textId="7DA071D7" w:rsidR="00402677" w:rsidRPr="00807DAF" w:rsidRDefault="007C4578" w:rsidP="006F280A">
      <w:r>
        <w:t xml:space="preserve">During the opening and administrative </w:t>
      </w:r>
      <w:r w:rsidR="00E21FBE">
        <w:t>check,</w:t>
      </w:r>
      <w:r>
        <w:t xml:space="preserve"> t</w:t>
      </w:r>
      <w:r w:rsidR="0059080E" w:rsidRPr="00807DAF">
        <w:t>he following will be assessed:</w:t>
      </w:r>
    </w:p>
    <w:p w14:paraId="0017A54D" w14:textId="77777777" w:rsidR="00A762B5" w:rsidRPr="00807DAF" w:rsidRDefault="00A762B5">
      <w:pPr>
        <w:numPr>
          <w:ilvl w:val="2"/>
          <w:numId w:val="16"/>
        </w:numPr>
        <w:spacing w:before="120" w:after="120"/>
        <w:ind w:left="709"/>
      </w:pPr>
      <w:r>
        <w:t>If the deadline has been met. Otherwise</w:t>
      </w:r>
      <w:r w:rsidRPr="00807DAF">
        <w:t>, the application will be automatically rejected.</w:t>
      </w:r>
    </w:p>
    <w:p w14:paraId="262D2F93" w14:textId="59CD4B13" w:rsidR="0059080E" w:rsidRPr="00807DAF" w:rsidRDefault="00825A19">
      <w:pPr>
        <w:numPr>
          <w:ilvl w:val="0"/>
          <w:numId w:val="16"/>
        </w:numPr>
      </w:pPr>
      <w:r>
        <w:t xml:space="preserve">If </w:t>
      </w:r>
      <w:r w:rsidRPr="00502DBB">
        <w:t>t</w:t>
      </w:r>
      <w:r w:rsidR="007A3169" w:rsidRPr="00502DBB">
        <w:t xml:space="preserve">he </w:t>
      </w:r>
      <w:r w:rsidR="005709E8" w:rsidRPr="00502DBB">
        <w:t>a</w:t>
      </w:r>
      <w:r w:rsidR="008E27C2" w:rsidRPr="00502DBB">
        <w:t>pplication</w:t>
      </w:r>
      <w:r w:rsidR="006B6FC1" w:rsidRPr="00807DAF">
        <w:t xml:space="preserve"> satisfies all the criteria </w:t>
      </w:r>
      <w:r w:rsidR="00BD4B21" w:rsidRPr="00807DAF">
        <w:t xml:space="preserve">specified in </w:t>
      </w:r>
      <w:r w:rsidR="00C40B9B">
        <w:t xml:space="preserve">the checklist in </w:t>
      </w:r>
      <w:r w:rsidR="00DD3874" w:rsidRPr="00502DBB">
        <w:t>S</w:t>
      </w:r>
      <w:r w:rsidR="00896ECA" w:rsidRPr="00502DBB">
        <w:t>ection</w:t>
      </w:r>
      <w:r w:rsidR="00C727EC" w:rsidRPr="00502DBB">
        <w:t xml:space="preserve"> </w:t>
      </w:r>
      <w:r w:rsidR="00502DBB" w:rsidRPr="00502DBB">
        <w:rPr>
          <w:lang w:val="en-US"/>
        </w:rPr>
        <w:t>4</w:t>
      </w:r>
      <w:r w:rsidR="00C727EC" w:rsidRPr="00502DBB">
        <w:t xml:space="preserve"> of </w:t>
      </w:r>
      <w:r w:rsidR="00896ECA" w:rsidRPr="00502DBB">
        <w:t>Part</w:t>
      </w:r>
      <w:r w:rsidR="00C727EC" w:rsidRPr="00502DBB">
        <w:t xml:space="preserve"> B</w:t>
      </w:r>
      <w:r w:rsidR="008E27C2" w:rsidRPr="00807DAF">
        <w:t xml:space="preserve"> </w:t>
      </w:r>
      <w:r w:rsidR="007A3169" w:rsidRPr="00807DAF">
        <w:t>of the grant application form</w:t>
      </w:r>
      <w:r w:rsidR="005913EB" w:rsidRPr="00807DAF">
        <w:t>.</w:t>
      </w:r>
      <w:r w:rsidR="00962588" w:rsidRPr="00807DAF">
        <w:t xml:space="preserve"> </w:t>
      </w:r>
      <w:r w:rsidR="00803E07">
        <w:t xml:space="preserve">This </w:t>
      </w:r>
      <w:r w:rsidR="003B18CC">
        <w:t>also includes</w:t>
      </w:r>
      <w:r w:rsidR="00803E07">
        <w:t xml:space="preserve"> an assessment of the eligibility of the action</w:t>
      </w:r>
      <w:r w:rsidR="00C40B9B">
        <w:t>.</w:t>
      </w:r>
      <w:r w:rsidR="00803E07" w:rsidRPr="00807DAF">
        <w:t xml:space="preserve"> </w:t>
      </w:r>
      <w:r w:rsidR="0059080E" w:rsidRPr="00807DAF">
        <w:t xml:space="preserve">If any of the </w:t>
      </w:r>
      <w:r w:rsidR="00B85A17" w:rsidRPr="00807DAF">
        <w:t xml:space="preserve">requested </w:t>
      </w:r>
      <w:r w:rsidR="0059080E" w:rsidRPr="00807DAF">
        <w:t xml:space="preserve">information is missing or </w:t>
      </w:r>
      <w:r w:rsidR="004C44FA" w:rsidRPr="00807DAF">
        <w:t xml:space="preserve">is </w:t>
      </w:r>
      <w:r w:rsidR="0059080E" w:rsidRPr="00807DAF">
        <w:t xml:space="preserve">incorrect, the </w:t>
      </w:r>
      <w:r w:rsidR="006459C5" w:rsidRPr="00807DAF">
        <w:t>application</w:t>
      </w:r>
      <w:r w:rsidR="0059080E" w:rsidRPr="00807DAF">
        <w:t xml:space="preserve"> </w:t>
      </w:r>
      <w:r w:rsidR="0087633A" w:rsidRPr="00807DAF">
        <w:t>may</w:t>
      </w:r>
      <w:r w:rsidR="007A3169" w:rsidRPr="00807DAF">
        <w:t xml:space="preserve"> </w:t>
      </w:r>
      <w:r w:rsidR="0059080E" w:rsidRPr="00807DAF">
        <w:t xml:space="preserve">be rejected on that </w:t>
      </w:r>
      <w:r w:rsidR="0059080E" w:rsidRPr="00807DAF">
        <w:rPr>
          <w:b/>
          <w:u w:val="single"/>
        </w:rPr>
        <w:t>sole</w:t>
      </w:r>
      <w:r w:rsidR="00962588" w:rsidRPr="00807DAF">
        <w:t xml:space="preserve"> basis and the </w:t>
      </w:r>
      <w:r w:rsidR="006459C5" w:rsidRPr="00807DAF">
        <w:t>application</w:t>
      </w:r>
      <w:r w:rsidR="00962588" w:rsidRPr="00807DAF">
        <w:t xml:space="preserve"> will not be evaluated</w:t>
      </w:r>
      <w:r w:rsidR="00607F60" w:rsidRPr="00807DAF">
        <w:t xml:space="preserve"> further</w:t>
      </w:r>
      <w:r w:rsidR="00962588" w:rsidRPr="00807DAF">
        <w:t>.</w:t>
      </w:r>
    </w:p>
    <w:p w14:paraId="2E86E183" w14:textId="6BB5A286" w:rsidR="00C727EC" w:rsidRPr="00807DAF" w:rsidRDefault="00400B42" w:rsidP="006F280A">
      <w:r w:rsidRPr="00807DAF">
        <w:t xml:space="preserve">The </w:t>
      </w:r>
      <w:r w:rsidR="00717ADB">
        <w:t>c</w:t>
      </w:r>
      <w:r w:rsidRPr="00807DAF">
        <w:t xml:space="preserve">oncept </w:t>
      </w:r>
      <w:r w:rsidR="00717ADB">
        <w:t>n</w:t>
      </w:r>
      <w:r w:rsidRPr="00807DAF">
        <w:t xml:space="preserve">otes that </w:t>
      </w:r>
      <w:r w:rsidR="00502DBB" w:rsidRPr="00807DAF">
        <w:t>pass</w:t>
      </w:r>
      <w:r w:rsidRPr="00807DAF">
        <w:t xml:space="preserve"> </w:t>
      </w:r>
      <w:r w:rsidR="00803E07">
        <w:t xml:space="preserve">this </w:t>
      </w:r>
      <w:r w:rsidRPr="00807DAF">
        <w:t xml:space="preserve">check will </w:t>
      </w:r>
      <w:r w:rsidR="00B83541" w:rsidRPr="00807DAF">
        <w:t>be evaluated on</w:t>
      </w:r>
      <w:r w:rsidRPr="00807DAF">
        <w:t xml:space="preserve"> the relevance </w:t>
      </w:r>
      <w:r w:rsidR="0002503B" w:rsidRPr="00807DAF">
        <w:t xml:space="preserve">and design </w:t>
      </w:r>
      <w:r w:rsidRPr="00807DAF">
        <w:t xml:space="preserve">of the </w:t>
      </w:r>
      <w:r w:rsidR="00E56448" w:rsidRPr="00807DAF">
        <w:t xml:space="preserve">proposed </w:t>
      </w:r>
      <w:r w:rsidRPr="00807DAF">
        <w:t>action</w:t>
      </w:r>
      <w:r w:rsidR="0002503B" w:rsidRPr="00807DAF">
        <w:t>.</w:t>
      </w:r>
    </w:p>
    <w:p w14:paraId="07862E2B" w14:textId="7E573F30" w:rsidR="00400B42" w:rsidRPr="009E23FA" w:rsidRDefault="00400B42" w:rsidP="006F280A">
      <w:r w:rsidRPr="00807DAF">
        <w:t xml:space="preserve">The </w:t>
      </w:r>
      <w:r w:rsidR="00717ADB">
        <w:t>c</w:t>
      </w:r>
      <w:r w:rsidRPr="00807DAF">
        <w:t xml:space="preserve">oncept </w:t>
      </w:r>
      <w:r w:rsidR="00717ADB">
        <w:t>n</w:t>
      </w:r>
      <w:r w:rsidRPr="00807DAF">
        <w:t>ote</w:t>
      </w:r>
      <w:r w:rsidR="00E80733">
        <w:t>s</w:t>
      </w:r>
      <w:r w:rsidRPr="00807DAF">
        <w:t xml:space="preserve"> will </w:t>
      </w:r>
      <w:r w:rsidR="00B83541" w:rsidRPr="00807DAF">
        <w:t>receive</w:t>
      </w:r>
      <w:r w:rsidRPr="00807DAF">
        <w:t xml:space="preserve"> an overall score out of </w:t>
      </w:r>
      <w:r w:rsidR="00E53134">
        <w:t>40</w:t>
      </w:r>
      <w:r w:rsidR="00E53134" w:rsidRPr="00807DAF">
        <w:t xml:space="preserve"> </w:t>
      </w:r>
      <w:r w:rsidR="00B83541" w:rsidRPr="00807DAF">
        <w:t>using</w:t>
      </w:r>
      <w:r w:rsidRPr="00807DAF">
        <w:t xml:space="preserve"> the breakdown in the </w:t>
      </w:r>
      <w:r w:rsidR="00B83541" w:rsidRPr="00807DAF">
        <w:t>e</w:t>
      </w:r>
      <w:r w:rsidRPr="00807DAF">
        <w:t xml:space="preserve">valuation </w:t>
      </w:r>
      <w:r w:rsidR="00B83541" w:rsidRPr="00807DAF">
        <w:t>g</w:t>
      </w:r>
      <w:r w:rsidRPr="00807DAF">
        <w:t xml:space="preserve">rid below. The evaluation </w:t>
      </w:r>
      <w:r w:rsidR="00B83541" w:rsidRPr="00807DAF">
        <w:t xml:space="preserve">will </w:t>
      </w:r>
      <w:r w:rsidRPr="00807DAF">
        <w:t xml:space="preserve">also </w:t>
      </w:r>
      <w:r w:rsidR="00B83541" w:rsidRPr="00807DAF">
        <w:t>check</w:t>
      </w:r>
      <w:r w:rsidRPr="00807DAF">
        <w:t xml:space="preserve"> compliance with the </w:t>
      </w:r>
      <w:r w:rsidR="007B5847" w:rsidRPr="00807DAF">
        <w:t xml:space="preserve">instructions on </w:t>
      </w:r>
      <w:r w:rsidR="00990BD8">
        <w:t xml:space="preserve">how to complete </w:t>
      </w:r>
      <w:r w:rsidR="007B5847" w:rsidRPr="00807DAF">
        <w:t xml:space="preserve">the </w:t>
      </w:r>
      <w:r w:rsidR="00717ADB">
        <w:t>c</w:t>
      </w:r>
      <w:r w:rsidRPr="00807DAF">
        <w:t xml:space="preserve">oncept </w:t>
      </w:r>
      <w:r w:rsidR="00717ADB">
        <w:t>n</w:t>
      </w:r>
      <w:r w:rsidRPr="00807DAF">
        <w:t>ote</w:t>
      </w:r>
      <w:r w:rsidR="007B5847" w:rsidRPr="00807DAF">
        <w:t xml:space="preserve">, which can be found </w:t>
      </w:r>
      <w:r w:rsidR="008B1EA7" w:rsidRPr="00807DAF">
        <w:t xml:space="preserve">in Part A of the </w:t>
      </w:r>
      <w:r w:rsidR="00717ADB">
        <w:t>g</w:t>
      </w:r>
      <w:r w:rsidR="00090A34">
        <w:t xml:space="preserve">rant </w:t>
      </w:r>
      <w:r w:rsidR="00717ADB">
        <w:t>a</w:t>
      </w:r>
      <w:r w:rsidR="008B1EA7" w:rsidRPr="00807DAF">
        <w:t xml:space="preserve">pplication </w:t>
      </w:r>
      <w:r w:rsidR="00717ADB">
        <w:t>f</w:t>
      </w:r>
      <w:r w:rsidR="008B1EA7" w:rsidRPr="00807DAF">
        <w:t>orm</w:t>
      </w:r>
      <w:r w:rsidR="007B5847" w:rsidRPr="00807DAF">
        <w:t>.</w:t>
      </w:r>
    </w:p>
    <w:p w14:paraId="41A5D75A" w14:textId="77777777" w:rsidR="00ED5802" w:rsidRPr="00807DAF" w:rsidRDefault="00ED5802" w:rsidP="006F280A">
      <w:bookmarkStart w:id="105" w:name="_Toc159211906"/>
      <w:bookmarkStart w:id="106" w:name="_Toc159212662"/>
      <w:bookmarkStart w:id="107" w:name="_Toc159212881"/>
      <w:bookmarkStart w:id="108" w:name="_Toc159213197"/>
      <w:r w:rsidRPr="00807DAF">
        <w:t xml:space="preserve">The </w:t>
      </w:r>
      <w:r w:rsidRPr="00807DAF">
        <w:rPr>
          <w:u w:val="single"/>
        </w:rPr>
        <w:t>evaluation criteria</w:t>
      </w:r>
      <w:r w:rsidRPr="00807DAF">
        <w:t xml:space="preserve"> are divided into headings and subheadings. Each subheading will be given a score between 1 and 5 </w:t>
      </w:r>
      <w:r w:rsidR="006F44FB" w:rsidRPr="00807DAF">
        <w:t>as follows</w:t>
      </w:r>
      <w:r w:rsidRPr="00807DAF">
        <w:t>: 1 = very poor; 2 = poor; 3 = adequate; 4 = good; 5 = very good.</w:t>
      </w:r>
    </w:p>
    <w:bookmarkEnd w:id="105"/>
    <w:bookmarkEnd w:id="106"/>
    <w:bookmarkEnd w:id="107"/>
    <w:bookmarkEnd w:id="108"/>
    <w:tbl>
      <w:tblPr>
        <w:tblW w:w="9997" w:type="dxa"/>
        <w:tblLayout w:type="fixed"/>
        <w:tblLook w:val="01E0" w:firstRow="1" w:lastRow="1" w:firstColumn="1" w:lastColumn="1" w:noHBand="0" w:noVBand="0"/>
      </w:tblPr>
      <w:tblGrid>
        <w:gridCol w:w="8208"/>
        <w:gridCol w:w="1260"/>
        <w:gridCol w:w="529"/>
      </w:tblGrid>
      <w:tr w:rsidR="0002503B" w:rsidRPr="00807DAF" w14:paraId="4E4960F3" w14:textId="77777777" w:rsidTr="00C657E4">
        <w:tc>
          <w:tcPr>
            <w:tcW w:w="8208" w:type="dxa"/>
            <w:tcBorders>
              <w:bottom w:val="single" w:sz="4" w:space="0" w:color="auto"/>
            </w:tcBorders>
          </w:tcPr>
          <w:p w14:paraId="12436639" w14:textId="77777777" w:rsidR="0002503B" w:rsidRPr="00807DAF" w:rsidRDefault="0002503B" w:rsidP="00F15864">
            <w:pPr>
              <w:spacing w:before="120"/>
              <w:rPr>
                <w:b/>
                <w:szCs w:val="22"/>
              </w:rPr>
            </w:pPr>
          </w:p>
        </w:tc>
        <w:tc>
          <w:tcPr>
            <w:tcW w:w="1789" w:type="dxa"/>
            <w:gridSpan w:val="2"/>
            <w:tcBorders>
              <w:bottom w:val="single" w:sz="4" w:space="0" w:color="auto"/>
            </w:tcBorders>
          </w:tcPr>
          <w:p w14:paraId="3EB559F8" w14:textId="77777777" w:rsidR="0002503B" w:rsidRPr="00807DAF" w:rsidRDefault="0002503B" w:rsidP="00F15864">
            <w:pPr>
              <w:spacing w:before="120"/>
              <w:jc w:val="center"/>
              <w:rPr>
                <w:b/>
                <w:szCs w:val="22"/>
              </w:rPr>
            </w:pPr>
            <w:r w:rsidRPr="00807DAF">
              <w:rPr>
                <w:b/>
                <w:szCs w:val="22"/>
              </w:rPr>
              <w:t>Scores</w:t>
            </w:r>
            <w:r w:rsidR="00197AA9">
              <w:rPr>
                <w:b/>
                <w:szCs w:val="22"/>
              </w:rPr>
              <w:t>*</w:t>
            </w:r>
          </w:p>
        </w:tc>
      </w:tr>
      <w:tr w:rsidR="0002503B" w:rsidRPr="00807DAF" w14:paraId="4F98174D" w14:textId="77777777" w:rsidTr="00C657E4">
        <w:tc>
          <w:tcPr>
            <w:tcW w:w="8208" w:type="dxa"/>
            <w:tcBorders>
              <w:top w:val="single" w:sz="4" w:space="0" w:color="auto"/>
              <w:left w:val="single" w:sz="4" w:space="0" w:color="auto"/>
              <w:bottom w:val="single" w:sz="4" w:space="0" w:color="auto"/>
            </w:tcBorders>
          </w:tcPr>
          <w:p w14:paraId="70192CA8" w14:textId="77777777" w:rsidR="0002503B" w:rsidRPr="00807DAF" w:rsidRDefault="0002503B" w:rsidP="002F0D07">
            <w:pPr>
              <w:spacing w:before="120"/>
              <w:rPr>
                <w:b/>
                <w:szCs w:val="22"/>
              </w:rPr>
            </w:pPr>
            <w:r w:rsidRPr="00807DAF">
              <w:rPr>
                <w:b/>
                <w:szCs w:val="22"/>
              </w:rPr>
              <w:t>1. Relevance of the action</w:t>
            </w:r>
          </w:p>
        </w:tc>
        <w:tc>
          <w:tcPr>
            <w:tcW w:w="1260" w:type="dxa"/>
            <w:tcBorders>
              <w:top w:val="single" w:sz="4" w:space="0" w:color="auto"/>
              <w:bottom w:val="single" w:sz="4" w:space="0" w:color="auto"/>
            </w:tcBorders>
          </w:tcPr>
          <w:p w14:paraId="10D315D5" w14:textId="77777777" w:rsidR="0002503B" w:rsidRPr="00807DAF" w:rsidRDefault="0002503B" w:rsidP="00F15864">
            <w:pPr>
              <w:spacing w:before="120"/>
              <w:jc w:val="center"/>
              <w:rPr>
                <w:szCs w:val="22"/>
              </w:rPr>
            </w:pPr>
            <w:r w:rsidRPr="00807DAF">
              <w:rPr>
                <w:szCs w:val="22"/>
              </w:rPr>
              <w:t>Sub-score</w:t>
            </w:r>
          </w:p>
        </w:tc>
        <w:tc>
          <w:tcPr>
            <w:tcW w:w="529" w:type="dxa"/>
            <w:tcBorders>
              <w:top w:val="single" w:sz="4" w:space="0" w:color="auto"/>
              <w:bottom w:val="single" w:sz="4" w:space="0" w:color="auto"/>
              <w:right w:val="single" w:sz="4" w:space="0" w:color="auto"/>
            </w:tcBorders>
          </w:tcPr>
          <w:p w14:paraId="0CF935F8" w14:textId="319F948D" w:rsidR="0002503B" w:rsidRPr="00807DAF" w:rsidRDefault="000716F8" w:rsidP="002346D0">
            <w:pPr>
              <w:spacing w:before="120"/>
              <w:jc w:val="center"/>
              <w:rPr>
                <w:b/>
                <w:szCs w:val="22"/>
              </w:rPr>
            </w:pPr>
            <w:r>
              <w:rPr>
                <w:b/>
                <w:szCs w:val="22"/>
              </w:rPr>
              <w:t>20</w:t>
            </w:r>
          </w:p>
        </w:tc>
      </w:tr>
      <w:tr w:rsidR="0002503B" w:rsidRPr="00807DAF" w14:paraId="1820671B"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18C2C542" w14:textId="08A16B30" w:rsidR="0002503B" w:rsidRPr="00807DAF" w:rsidRDefault="0002503B" w:rsidP="002346D0">
            <w:pPr>
              <w:spacing w:before="120"/>
              <w:ind w:left="340" w:hanging="340"/>
              <w:rPr>
                <w:szCs w:val="22"/>
              </w:rPr>
            </w:pPr>
            <w:r w:rsidRPr="00807DAF">
              <w:rPr>
                <w:szCs w:val="22"/>
              </w:rPr>
              <w:t>1.1</w:t>
            </w:r>
            <w:r w:rsidR="005240D9">
              <w:rPr>
                <w:szCs w:val="22"/>
              </w:rPr>
              <w:tab/>
            </w:r>
            <w:r w:rsidRPr="00807DAF">
              <w:rPr>
                <w:szCs w:val="22"/>
              </w:rPr>
              <w:t xml:space="preserve">How relevant is the proposal to the objectives and priorities of the </w:t>
            </w:r>
            <w:r w:rsidR="00717ADB">
              <w:rPr>
                <w:szCs w:val="22"/>
              </w:rPr>
              <w:t>c</w:t>
            </w:r>
            <w:r w:rsidRPr="00807DAF">
              <w:rPr>
                <w:szCs w:val="22"/>
              </w:rPr>
              <w:t xml:space="preserve">all for </w:t>
            </w:r>
            <w:r w:rsidR="00717ADB">
              <w:rPr>
                <w:szCs w:val="22"/>
              </w:rPr>
              <w:t>p</w:t>
            </w:r>
            <w:r w:rsidRPr="00807DAF">
              <w:rPr>
                <w:szCs w:val="22"/>
              </w:rPr>
              <w:t>roposals</w:t>
            </w:r>
            <w:r w:rsidR="00197AA9">
              <w:t xml:space="preserve"> </w:t>
            </w:r>
            <w:r w:rsidR="00197AA9" w:rsidRPr="00197AA9">
              <w:rPr>
                <w:szCs w:val="22"/>
              </w:rPr>
              <w:t>and to the specific requirement stated in the guidelines for applicants? Are the expected results of the action aligned with the priorities defined in the guidelines for applicants (</w:t>
            </w:r>
            <w:r w:rsidR="00F7161C">
              <w:rPr>
                <w:szCs w:val="22"/>
              </w:rPr>
              <w:t>S</w:t>
            </w:r>
            <w:r w:rsidR="00197AA9" w:rsidRPr="00197AA9">
              <w:rPr>
                <w:szCs w:val="22"/>
              </w:rPr>
              <w:t>ection 1.2)?</w:t>
            </w:r>
          </w:p>
        </w:tc>
        <w:tc>
          <w:tcPr>
            <w:tcW w:w="1260" w:type="dxa"/>
            <w:tcBorders>
              <w:top w:val="single" w:sz="4" w:space="0" w:color="auto"/>
              <w:left w:val="single" w:sz="4" w:space="0" w:color="auto"/>
              <w:right w:val="single" w:sz="4" w:space="0" w:color="auto"/>
            </w:tcBorders>
          </w:tcPr>
          <w:p w14:paraId="0316381E" w14:textId="34FEF190" w:rsidR="0002503B" w:rsidRPr="00807DAF" w:rsidRDefault="000636F3" w:rsidP="0026609F">
            <w:pPr>
              <w:spacing w:before="120"/>
              <w:jc w:val="center"/>
              <w:rPr>
                <w:szCs w:val="22"/>
              </w:rPr>
            </w:pPr>
            <w:r w:rsidRPr="00807DAF">
              <w:rPr>
                <w:szCs w:val="22"/>
              </w:rPr>
              <w:t>5</w:t>
            </w:r>
            <w:r w:rsidR="000716F8">
              <w:rPr>
                <w:szCs w:val="22"/>
              </w:rPr>
              <w:t>x2**</w:t>
            </w:r>
          </w:p>
        </w:tc>
        <w:tc>
          <w:tcPr>
            <w:tcW w:w="529" w:type="dxa"/>
            <w:tcBorders>
              <w:top w:val="single" w:sz="4" w:space="0" w:color="auto"/>
              <w:left w:val="single" w:sz="4" w:space="0" w:color="auto"/>
              <w:right w:val="single" w:sz="4" w:space="0" w:color="auto"/>
            </w:tcBorders>
            <w:shd w:val="clear" w:color="auto" w:fill="auto"/>
          </w:tcPr>
          <w:p w14:paraId="067380CA" w14:textId="77777777" w:rsidR="0002503B" w:rsidRPr="00807DAF" w:rsidRDefault="0002503B" w:rsidP="00F15864">
            <w:pPr>
              <w:spacing w:before="120"/>
              <w:jc w:val="center"/>
              <w:rPr>
                <w:szCs w:val="22"/>
                <w:u w:val="single"/>
              </w:rPr>
            </w:pPr>
          </w:p>
        </w:tc>
      </w:tr>
      <w:tr w:rsidR="0002503B" w:rsidRPr="00807DAF" w14:paraId="1BF38D51"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2E20373D" w14:textId="302BDA7A" w:rsidR="0002503B" w:rsidRPr="00807DAF" w:rsidRDefault="0002503B">
            <w:pPr>
              <w:spacing w:before="120"/>
              <w:ind w:left="425" w:hanging="425"/>
              <w:rPr>
                <w:szCs w:val="22"/>
              </w:rPr>
            </w:pPr>
            <w:r w:rsidRPr="00807DAF">
              <w:rPr>
                <w:szCs w:val="22"/>
              </w:rPr>
              <w:t>1.2</w:t>
            </w:r>
            <w:r w:rsidR="005240D9">
              <w:rPr>
                <w:szCs w:val="22"/>
              </w:rPr>
              <w:tab/>
            </w:r>
            <w:r w:rsidRPr="00807DAF">
              <w:rPr>
                <w:szCs w:val="22"/>
              </w:rPr>
              <w:t>How relevant</w:t>
            </w:r>
            <w:r w:rsidR="00197AA9">
              <w:rPr>
                <w:szCs w:val="22"/>
              </w:rPr>
              <w:t xml:space="preserve"> is the proposal</w:t>
            </w:r>
            <w:r w:rsidRPr="00807DAF">
              <w:rPr>
                <w:szCs w:val="22"/>
              </w:rPr>
              <w:t xml:space="preserve"> to the </w:t>
            </w:r>
            <w:proofErr w:type="gramStart"/>
            <w:r w:rsidRPr="00807DAF">
              <w:rPr>
                <w:szCs w:val="22"/>
              </w:rPr>
              <w:t>particular needs</w:t>
            </w:r>
            <w:proofErr w:type="gramEnd"/>
            <w:r w:rsidRPr="00807DAF">
              <w:rPr>
                <w:szCs w:val="22"/>
              </w:rPr>
              <w:t xml:space="preserve"> and constraints</w:t>
            </w:r>
            <w:r w:rsidRPr="00807DAF">
              <w:rPr>
                <w:b/>
                <w:szCs w:val="22"/>
              </w:rPr>
              <w:t xml:space="preserve"> </w:t>
            </w:r>
            <w:r w:rsidRPr="00807DAF">
              <w:rPr>
                <w:szCs w:val="22"/>
              </w:rPr>
              <w:t xml:space="preserve">of the </w:t>
            </w:r>
            <w:r w:rsidR="00591668">
              <w:rPr>
                <w:szCs w:val="22"/>
              </w:rPr>
              <w:t>applicant</w:t>
            </w:r>
            <w:r w:rsidRPr="00807DAF">
              <w:rPr>
                <w:szCs w:val="22"/>
              </w:rPr>
              <w:t xml:space="preserve"> </w:t>
            </w:r>
            <w:r w:rsidR="000716F8">
              <w:rPr>
                <w:szCs w:val="22"/>
              </w:rPr>
              <w:t>at this particular point in time</w:t>
            </w:r>
            <w:r w:rsidR="00E94856" w:rsidRPr="00807DAF">
              <w:rPr>
                <w:szCs w:val="22"/>
              </w:rPr>
              <w:t>?</w:t>
            </w:r>
          </w:p>
        </w:tc>
        <w:tc>
          <w:tcPr>
            <w:tcW w:w="1260" w:type="dxa"/>
            <w:tcBorders>
              <w:left w:val="single" w:sz="4" w:space="0" w:color="auto"/>
              <w:right w:val="single" w:sz="4" w:space="0" w:color="auto"/>
            </w:tcBorders>
          </w:tcPr>
          <w:p w14:paraId="24F3F1D8" w14:textId="73368DB2" w:rsidR="0002503B" w:rsidRPr="00807DAF" w:rsidRDefault="000636F3" w:rsidP="002346D0">
            <w:pPr>
              <w:spacing w:before="120"/>
              <w:jc w:val="center"/>
              <w:rPr>
                <w:szCs w:val="22"/>
              </w:rPr>
            </w:pPr>
            <w:r w:rsidRPr="00807DAF">
              <w:rPr>
                <w:szCs w:val="22"/>
              </w:rPr>
              <w:t>5</w:t>
            </w:r>
          </w:p>
        </w:tc>
        <w:tc>
          <w:tcPr>
            <w:tcW w:w="529" w:type="dxa"/>
            <w:tcBorders>
              <w:left w:val="single" w:sz="4" w:space="0" w:color="auto"/>
              <w:right w:val="single" w:sz="4" w:space="0" w:color="auto"/>
            </w:tcBorders>
            <w:shd w:val="clear" w:color="auto" w:fill="auto"/>
          </w:tcPr>
          <w:p w14:paraId="3D91C306" w14:textId="77777777" w:rsidR="0002503B" w:rsidRPr="00807DAF" w:rsidRDefault="0002503B" w:rsidP="00F15864">
            <w:pPr>
              <w:spacing w:before="120"/>
              <w:jc w:val="center"/>
              <w:rPr>
                <w:szCs w:val="22"/>
                <w:u w:val="single"/>
              </w:rPr>
            </w:pPr>
          </w:p>
        </w:tc>
      </w:tr>
      <w:tr w:rsidR="0002503B" w:rsidRPr="00807DAF" w14:paraId="6CDFE149"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68212C90" w14:textId="559822C2" w:rsidR="0002503B" w:rsidRPr="00807DAF" w:rsidRDefault="0002503B">
            <w:pPr>
              <w:spacing w:before="120"/>
              <w:ind w:left="425" w:hanging="425"/>
              <w:rPr>
                <w:szCs w:val="22"/>
              </w:rPr>
            </w:pPr>
            <w:r w:rsidRPr="00807DAF">
              <w:rPr>
                <w:szCs w:val="22"/>
              </w:rPr>
              <w:t>1.</w:t>
            </w:r>
            <w:r w:rsidR="00504035">
              <w:rPr>
                <w:szCs w:val="22"/>
              </w:rPr>
              <w:t>3</w:t>
            </w:r>
            <w:r w:rsidR="005240D9">
              <w:rPr>
                <w:szCs w:val="22"/>
              </w:rPr>
              <w:tab/>
            </w:r>
            <w:r w:rsidR="00197AA9" w:rsidRPr="00197AA9">
              <w:rPr>
                <w:szCs w:val="22"/>
              </w:rPr>
              <w:t xml:space="preserve">Does the proposal contain </w:t>
            </w:r>
            <w:r w:rsidR="00697CB3" w:rsidRPr="00197AA9">
              <w:rPr>
                <w:szCs w:val="22"/>
              </w:rPr>
              <w:t>added-value</w:t>
            </w:r>
            <w:r w:rsidR="00197AA9" w:rsidRPr="00197AA9">
              <w:rPr>
                <w:szCs w:val="22"/>
              </w:rPr>
              <w:t xml:space="preserve"> elements (</w:t>
            </w:r>
            <w:r w:rsidR="00697CB3" w:rsidRPr="00197AA9">
              <w:rPr>
                <w:szCs w:val="22"/>
              </w:rPr>
              <w:t>e.g.,</w:t>
            </w:r>
            <w:r w:rsidR="00197AA9" w:rsidRPr="00197AA9">
              <w:rPr>
                <w:szCs w:val="22"/>
              </w:rPr>
              <w:t xml:space="preserve"> innovation,</w:t>
            </w:r>
            <w:r w:rsidR="00650E3F">
              <w:rPr>
                <w:szCs w:val="22"/>
              </w:rPr>
              <w:t xml:space="preserve"> </w:t>
            </w:r>
            <w:r w:rsidR="00197AA9" w:rsidRPr="00197AA9">
              <w:rPr>
                <w:szCs w:val="22"/>
              </w:rPr>
              <w:t>best practices</w:t>
            </w:r>
            <w:r w:rsidR="003A6BF5">
              <w:rPr>
                <w:szCs w:val="22"/>
              </w:rPr>
              <w:t>, multiplier effect</w:t>
            </w:r>
            <w:r w:rsidR="00197AA9" w:rsidRPr="00197AA9">
              <w:rPr>
                <w:szCs w:val="22"/>
              </w:rPr>
              <w:t>)?</w:t>
            </w:r>
            <w:r w:rsidR="00197AA9" w:rsidRPr="00197AA9">
              <w:rPr>
                <w:i/>
                <w:iCs/>
                <w:szCs w:val="22"/>
              </w:rPr>
              <w:t xml:space="preserve"> </w:t>
            </w:r>
          </w:p>
        </w:tc>
        <w:tc>
          <w:tcPr>
            <w:tcW w:w="1260" w:type="dxa"/>
            <w:tcBorders>
              <w:top w:val="single" w:sz="4" w:space="0" w:color="auto"/>
              <w:left w:val="single" w:sz="4" w:space="0" w:color="auto"/>
              <w:right w:val="single" w:sz="4" w:space="0" w:color="auto"/>
            </w:tcBorders>
          </w:tcPr>
          <w:p w14:paraId="5BB78247" w14:textId="77777777" w:rsidR="0002503B" w:rsidRPr="00807DAF" w:rsidRDefault="0002503B" w:rsidP="00F15864">
            <w:pPr>
              <w:spacing w:before="120"/>
              <w:jc w:val="center"/>
              <w:rPr>
                <w:szCs w:val="22"/>
              </w:rPr>
            </w:pPr>
            <w:r w:rsidRPr="00807DAF">
              <w:rPr>
                <w:szCs w:val="22"/>
              </w:rPr>
              <w:t>5</w:t>
            </w:r>
          </w:p>
        </w:tc>
        <w:tc>
          <w:tcPr>
            <w:tcW w:w="529" w:type="dxa"/>
            <w:tcBorders>
              <w:left w:val="single" w:sz="4" w:space="0" w:color="auto"/>
              <w:right w:val="single" w:sz="4" w:space="0" w:color="auto"/>
            </w:tcBorders>
            <w:shd w:val="clear" w:color="auto" w:fill="auto"/>
          </w:tcPr>
          <w:p w14:paraId="2A0DC233" w14:textId="77777777" w:rsidR="0002503B" w:rsidRPr="00807DAF" w:rsidRDefault="0002503B" w:rsidP="00F15864">
            <w:pPr>
              <w:spacing w:before="120"/>
              <w:jc w:val="center"/>
              <w:rPr>
                <w:szCs w:val="22"/>
                <w:u w:val="single"/>
              </w:rPr>
            </w:pPr>
          </w:p>
        </w:tc>
      </w:tr>
      <w:tr w:rsidR="0002503B" w:rsidRPr="00807DAF" w14:paraId="0DE59B93"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63D2A7A7" w14:textId="77777777" w:rsidR="0002503B" w:rsidRPr="00807DAF" w:rsidRDefault="0002503B" w:rsidP="002F0D07">
            <w:pPr>
              <w:spacing w:before="120"/>
              <w:rPr>
                <w:b/>
                <w:szCs w:val="22"/>
              </w:rPr>
            </w:pPr>
            <w:r w:rsidRPr="00807DAF">
              <w:rPr>
                <w:b/>
                <w:szCs w:val="22"/>
              </w:rPr>
              <w:t>2. Design of the action</w:t>
            </w:r>
          </w:p>
        </w:tc>
        <w:tc>
          <w:tcPr>
            <w:tcW w:w="1260" w:type="dxa"/>
            <w:tcBorders>
              <w:bottom w:val="single" w:sz="4" w:space="0" w:color="auto"/>
            </w:tcBorders>
          </w:tcPr>
          <w:p w14:paraId="23768E82" w14:textId="77777777" w:rsidR="0002503B" w:rsidRPr="00807DAF" w:rsidRDefault="0002503B" w:rsidP="00F15864">
            <w:pPr>
              <w:spacing w:before="120"/>
              <w:jc w:val="center"/>
              <w:rPr>
                <w:szCs w:val="22"/>
              </w:rPr>
            </w:pPr>
            <w:r w:rsidRPr="00807DAF">
              <w:rPr>
                <w:szCs w:val="22"/>
              </w:rPr>
              <w:t>Sub-score</w:t>
            </w:r>
          </w:p>
        </w:tc>
        <w:tc>
          <w:tcPr>
            <w:tcW w:w="529" w:type="dxa"/>
            <w:tcBorders>
              <w:bottom w:val="single" w:sz="4" w:space="0" w:color="auto"/>
            </w:tcBorders>
          </w:tcPr>
          <w:p w14:paraId="1645C6BA" w14:textId="45F604EB" w:rsidR="0002503B" w:rsidRPr="00807DAF" w:rsidRDefault="00E53134" w:rsidP="002346D0">
            <w:pPr>
              <w:spacing w:before="120"/>
              <w:jc w:val="center"/>
              <w:rPr>
                <w:b/>
                <w:szCs w:val="22"/>
              </w:rPr>
            </w:pPr>
            <w:r>
              <w:rPr>
                <w:b/>
                <w:szCs w:val="22"/>
              </w:rPr>
              <w:t>2</w:t>
            </w:r>
            <w:r w:rsidR="000716F8">
              <w:rPr>
                <w:b/>
                <w:szCs w:val="22"/>
              </w:rPr>
              <w:t>0</w:t>
            </w:r>
          </w:p>
        </w:tc>
      </w:tr>
      <w:tr w:rsidR="0002503B" w:rsidRPr="00807DAF" w14:paraId="2529C1FF"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309F2897" w14:textId="3CCE381F" w:rsidR="0002503B" w:rsidRPr="00807DAF" w:rsidRDefault="00F15864" w:rsidP="00CA1571">
            <w:pPr>
              <w:spacing w:before="120" w:after="120"/>
              <w:ind w:left="425" w:hanging="425"/>
              <w:rPr>
                <w:szCs w:val="22"/>
              </w:rPr>
            </w:pPr>
            <w:r w:rsidRPr="00807DAF">
              <w:rPr>
                <w:szCs w:val="22"/>
              </w:rPr>
              <w:t>2.1</w:t>
            </w:r>
            <w:r w:rsidR="005240D9">
              <w:rPr>
                <w:szCs w:val="22"/>
              </w:rPr>
              <w:tab/>
            </w:r>
            <w:r w:rsidR="0002503B" w:rsidRPr="00807DAF">
              <w:rPr>
                <w:szCs w:val="22"/>
              </w:rPr>
              <w:t xml:space="preserve">How coherent is the overall design of the action? </w:t>
            </w:r>
            <w:r w:rsidR="005240D9" w:rsidRPr="005240D9">
              <w:rPr>
                <w:szCs w:val="22"/>
              </w:rPr>
              <w:t xml:space="preserve">Does the proposal indicate </w:t>
            </w:r>
            <w:r w:rsidR="002A6279">
              <w:rPr>
                <w:szCs w:val="22"/>
              </w:rPr>
              <w:t xml:space="preserve">clear objectives and </w:t>
            </w:r>
            <w:r w:rsidR="005240D9" w:rsidRPr="005240D9">
              <w:rPr>
                <w:szCs w:val="22"/>
              </w:rPr>
              <w:t>the expected results to be achieved by the action</w:t>
            </w:r>
            <w:r w:rsidR="00504035">
              <w:rPr>
                <w:szCs w:val="22"/>
              </w:rPr>
              <w:t xml:space="preserve"> (research results, personal development, etc.)</w:t>
            </w:r>
            <w:r w:rsidR="005240D9" w:rsidRPr="005240D9">
              <w:rPr>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14:paraId="64E5089D" w14:textId="77777777" w:rsidR="0002503B" w:rsidRPr="00807DAF" w:rsidRDefault="000636F3" w:rsidP="00F15864">
            <w:pPr>
              <w:spacing w:before="120"/>
              <w:jc w:val="center"/>
              <w:rPr>
                <w:szCs w:val="22"/>
              </w:rPr>
            </w:pPr>
            <w:r w:rsidRPr="00807DAF">
              <w:rPr>
                <w:szCs w:val="22"/>
              </w:rPr>
              <w:t>5x2**</w:t>
            </w:r>
          </w:p>
        </w:tc>
        <w:tc>
          <w:tcPr>
            <w:tcW w:w="529" w:type="dxa"/>
            <w:vMerge w:val="restart"/>
            <w:tcBorders>
              <w:top w:val="single" w:sz="4" w:space="0" w:color="auto"/>
              <w:left w:val="single" w:sz="4" w:space="0" w:color="auto"/>
              <w:right w:val="single" w:sz="4" w:space="0" w:color="auto"/>
            </w:tcBorders>
            <w:shd w:val="clear" w:color="auto" w:fill="auto"/>
          </w:tcPr>
          <w:p w14:paraId="41884E1F" w14:textId="77777777" w:rsidR="0002503B" w:rsidRPr="00807DAF" w:rsidRDefault="0002503B" w:rsidP="00F15864">
            <w:pPr>
              <w:spacing w:before="120"/>
              <w:jc w:val="center"/>
              <w:rPr>
                <w:szCs w:val="22"/>
                <w:u w:val="single"/>
              </w:rPr>
            </w:pPr>
          </w:p>
        </w:tc>
      </w:tr>
      <w:tr w:rsidR="0002503B" w:rsidRPr="00807DAF" w14:paraId="524237D4"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4E041918" w14:textId="6C89A50A" w:rsidR="0002503B" w:rsidRPr="00807DAF" w:rsidRDefault="00F15864" w:rsidP="00BF158E">
            <w:pPr>
              <w:spacing w:before="120"/>
              <w:ind w:left="425" w:hanging="425"/>
              <w:rPr>
                <w:szCs w:val="22"/>
              </w:rPr>
            </w:pPr>
            <w:r w:rsidRPr="007C1F8A">
              <w:rPr>
                <w:szCs w:val="22"/>
              </w:rPr>
              <w:t>2.2</w:t>
            </w:r>
            <w:r w:rsidR="005240D9">
              <w:rPr>
                <w:szCs w:val="22"/>
              </w:rPr>
              <w:tab/>
            </w:r>
            <w:r w:rsidR="005240D9" w:rsidRPr="005240D9">
              <w:rPr>
                <w:szCs w:val="22"/>
              </w:rPr>
              <w:t xml:space="preserve">Does the </w:t>
            </w:r>
            <w:r w:rsidR="002A6279">
              <w:rPr>
                <w:szCs w:val="22"/>
              </w:rPr>
              <w:t xml:space="preserve">project </w:t>
            </w:r>
            <w:r w:rsidR="005240D9" w:rsidRPr="005240D9">
              <w:rPr>
                <w:szCs w:val="22"/>
              </w:rPr>
              <w:t>design reflect a robust analysis of the problems involved</w:t>
            </w:r>
            <w:r w:rsidR="000A712C">
              <w:rPr>
                <w:szCs w:val="22"/>
              </w:rPr>
              <w:t>?</w:t>
            </w:r>
          </w:p>
        </w:tc>
        <w:tc>
          <w:tcPr>
            <w:tcW w:w="1260" w:type="dxa"/>
            <w:tcBorders>
              <w:top w:val="single" w:sz="4" w:space="0" w:color="auto"/>
              <w:left w:val="single" w:sz="4" w:space="0" w:color="auto"/>
              <w:right w:val="single" w:sz="4" w:space="0" w:color="auto"/>
            </w:tcBorders>
          </w:tcPr>
          <w:p w14:paraId="0E43962C" w14:textId="77777777" w:rsidR="0002503B" w:rsidRPr="00807DAF" w:rsidRDefault="000636F3" w:rsidP="002346D0">
            <w:pPr>
              <w:spacing w:before="120"/>
              <w:jc w:val="center"/>
              <w:rPr>
                <w:szCs w:val="22"/>
              </w:rPr>
            </w:pPr>
            <w:r w:rsidRPr="00807DAF">
              <w:rPr>
                <w:szCs w:val="22"/>
              </w:rPr>
              <w:t>5</w:t>
            </w:r>
          </w:p>
        </w:tc>
        <w:tc>
          <w:tcPr>
            <w:tcW w:w="529" w:type="dxa"/>
            <w:vMerge/>
            <w:tcBorders>
              <w:left w:val="single" w:sz="4" w:space="0" w:color="auto"/>
              <w:right w:val="single" w:sz="4" w:space="0" w:color="auto"/>
            </w:tcBorders>
            <w:shd w:val="clear" w:color="auto" w:fill="auto"/>
          </w:tcPr>
          <w:p w14:paraId="51E4D167" w14:textId="77777777" w:rsidR="0002503B" w:rsidRPr="00807DAF" w:rsidRDefault="0002503B" w:rsidP="00F15864">
            <w:pPr>
              <w:spacing w:before="120"/>
              <w:jc w:val="center"/>
              <w:rPr>
                <w:szCs w:val="22"/>
                <w:u w:val="single"/>
              </w:rPr>
            </w:pPr>
          </w:p>
        </w:tc>
      </w:tr>
      <w:tr w:rsidR="005240D9" w:rsidRPr="00807DAF" w14:paraId="62076DAF" w14:textId="77777777" w:rsidTr="00682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32841C07" w14:textId="76CCEBE3" w:rsidR="005240D9" w:rsidRDefault="005240D9" w:rsidP="002346D0">
            <w:pPr>
              <w:spacing w:before="120"/>
              <w:ind w:left="425" w:hanging="425"/>
            </w:pPr>
            <w:r w:rsidRPr="0069357D">
              <w:t>2.</w:t>
            </w:r>
            <w:r w:rsidR="003B18CC">
              <w:t>3</w:t>
            </w:r>
            <w:r>
              <w:tab/>
            </w:r>
            <w:r w:rsidRPr="0069357D">
              <w:t xml:space="preserve">Are the activities feasible and consistent in relation to the expected </w:t>
            </w:r>
            <w:r w:rsidR="00697CB3">
              <w:t xml:space="preserve">outputs </w:t>
            </w:r>
            <w:r w:rsidR="00697CB3" w:rsidRPr="0069357D">
              <w:t>(</w:t>
            </w:r>
            <w:r w:rsidRPr="0069357D">
              <w:t xml:space="preserve">including timeframe)? </w:t>
            </w:r>
          </w:p>
          <w:p w14:paraId="37C02524" w14:textId="25190FAF" w:rsidR="00B476A1" w:rsidRPr="00807DAF" w:rsidRDefault="00B476A1" w:rsidP="002346D0">
            <w:pPr>
              <w:spacing w:before="120"/>
              <w:ind w:left="425" w:hanging="425"/>
              <w:rPr>
                <w:szCs w:val="22"/>
              </w:rPr>
            </w:pPr>
          </w:p>
        </w:tc>
        <w:tc>
          <w:tcPr>
            <w:tcW w:w="1260" w:type="dxa"/>
            <w:tcBorders>
              <w:top w:val="single" w:sz="4" w:space="0" w:color="auto"/>
              <w:left w:val="single" w:sz="4" w:space="0" w:color="auto"/>
              <w:right w:val="single" w:sz="4" w:space="0" w:color="auto"/>
            </w:tcBorders>
          </w:tcPr>
          <w:p w14:paraId="615DB7EF" w14:textId="77777777" w:rsidR="005240D9" w:rsidRPr="00807DAF" w:rsidRDefault="005240D9" w:rsidP="005240D9">
            <w:pPr>
              <w:spacing w:before="120"/>
              <w:jc w:val="center"/>
              <w:rPr>
                <w:szCs w:val="22"/>
              </w:rPr>
            </w:pPr>
            <w:r>
              <w:rPr>
                <w:szCs w:val="22"/>
              </w:rPr>
              <w:t>5</w:t>
            </w:r>
          </w:p>
        </w:tc>
        <w:tc>
          <w:tcPr>
            <w:tcW w:w="529" w:type="dxa"/>
            <w:tcBorders>
              <w:left w:val="single" w:sz="4" w:space="0" w:color="auto"/>
              <w:right w:val="single" w:sz="4" w:space="0" w:color="auto"/>
            </w:tcBorders>
            <w:shd w:val="clear" w:color="auto" w:fill="auto"/>
          </w:tcPr>
          <w:p w14:paraId="63662E34" w14:textId="77777777" w:rsidR="005240D9" w:rsidRPr="00807DAF" w:rsidRDefault="005240D9" w:rsidP="005240D9">
            <w:pPr>
              <w:spacing w:before="120"/>
              <w:jc w:val="center"/>
              <w:rPr>
                <w:szCs w:val="22"/>
                <w:u w:val="single"/>
              </w:rPr>
            </w:pPr>
          </w:p>
        </w:tc>
      </w:tr>
      <w:tr w:rsidR="005240D9" w:rsidRPr="00807DAF" w14:paraId="2888394B" w14:textId="77777777" w:rsidTr="00D716C6">
        <w:trPr>
          <w:trHeight w:val="395"/>
        </w:trPr>
        <w:tc>
          <w:tcPr>
            <w:tcW w:w="9468" w:type="dxa"/>
            <w:gridSpan w:val="2"/>
            <w:tcBorders>
              <w:top w:val="single" w:sz="4" w:space="0" w:color="auto"/>
              <w:left w:val="single" w:sz="4" w:space="0" w:color="auto"/>
              <w:bottom w:val="single" w:sz="4" w:space="0" w:color="auto"/>
              <w:right w:val="single" w:sz="4" w:space="0" w:color="auto"/>
            </w:tcBorders>
          </w:tcPr>
          <w:p w14:paraId="37F66775" w14:textId="77777777" w:rsidR="005240D9" w:rsidRPr="00807DAF" w:rsidRDefault="005240D9" w:rsidP="00BF158E">
            <w:pPr>
              <w:spacing w:before="120"/>
              <w:jc w:val="right"/>
              <w:rPr>
                <w:b/>
                <w:szCs w:val="22"/>
              </w:rPr>
            </w:pPr>
            <w:r w:rsidRPr="00807DAF">
              <w:rPr>
                <w:b/>
                <w:szCs w:val="22"/>
              </w:rPr>
              <w:t>TOTAL SCORE</w:t>
            </w:r>
          </w:p>
        </w:tc>
        <w:tc>
          <w:tcPr>
            <w:tcW w:w="529" w:type="dxa"/>
            <w:tcBorders>
              <w:top w:val="single" w:sz="4" w:space="0" w:color="auto"/>
              <w:left w:val="single" w:sz="4" w:space="0" w:color="auto"/>
              <w:bottom w:val="single" w:sz="4" w:space="0" w:color="auto"/>
              <w:right w:val="single" w:sz="4" w:space="0" w:color="auto"/>
            </w:tcBorders>
          </w:tcPr>
          <w:p w14:paraId="02EBBB97" w14:textId="78F91625" w:rsidR="005240D9" w:rsidRPr="00807DAF" w:rsidRDefault="0066087A" w:rsidP="00F15864">
            <w:pPr>
              <w:spacing w:before="120"/>
              <w:jc w:val="center"/>
              <w:rPr>
                <w:b/>
                <w:szCs w:val="22"/>
              </w:rPr>
            </w:pPr>
            <w:r>
              <w:rPr>
                <w:b/>
                <w:szCs w:val="22"/>
              </w:rPr>
              <w:t>4</w:t>
            </w:r>
            <w:r w:rsidR="005240D9" w:rsidRPr="00807DAF">
              <w:rPr>
                <w:b/>
                <w:szCs w:val="22"/>
              </w:rPr>
              <w:t>0</w:t>
            </w:r>
          </w:p>
        </w:tc>
      </w:tr>
    </w:tbl>
    <w:p w14:paraId="0D0AB6E3" w14:textId="77777777" w:rsidR="005240D9" w:rsidRDefault="005240D9" w:rsidP="006F280A">
      <w:pPr>
        <w:rPr>
          <w:highlight w:val="yellow"/>
        </w:rPr>
      </w:pPr>
    </w:p>
    <w:p w14:paraId="5A007163" w14:textId="77777777" w:rsidR="00400B42" w:rsidRPr="00807DAF" w:rsidRDefault="00790B79" w:rsidP="006F280A">
      <w:r w:rsidRPr="00807DAF">
        <w:lastRenderedPageBreak/>
        <w:t>**</w:t>
      </w:r>
      <w:r w:rsidR="00810C9F">
        <w:t>this</w:t>
      </w:r>
      <w:r w:rsidR="000636F3" w:rsidRPr="00807DAF">
        <w:t xml:space="preserve"> score </w:t>
      </w:r>
      <w:r w:rsidR="00810C9F">
        <w:t>is</w:t>
      </w:r>
      <w:r w:rsidR="000636F3" w:rsidRPr="00807DAF">
        <w:t xml:space="preserve"> multiplied by 2 because of </w:t>
      </w:r>
      <w:r w:rsidR="00810C9F">
        <w:t>its</w:t>
      </w:r>
      <w:r w:rsidR="000636F3" w:rsidRPr="00807DAF">
        <w:t xml:space="preserve"> importance</w:t>
      </w:r>
    </w:p>
    <w:p w14:paraId="19DFFE0C" w14:textId="77777777" w:rsidR="00BB1E5F" w:rsidRDefault="00BB1E5F" w:rsidP="006F280A"/>
    <w:p w14:paraId="5E0ABB27" w14:textId="631E3B90" w:rsidR="00400B42" w:rsidRPr="00807DAF" w:rsidRDefault="00400B42" w:rsidP="006F280A">
      <w:r w:rsidRPr="00807DAF">
        <w:t xml:space="preserve">Once all </w:t>
      </w:r>
      <w:r w:rsidR="00717ADB">
        <w:t>c</w:t>
      </w:r>
      <w:r w:rsidRPr="00807DAF">
        <w:t xml:space="preserve">oncept </w:t>
      </w:r>
      <w:r w:rsidR="00717ADB">
        <w:t>n</w:t>
      </w:r>
      <w:r w:rsidRPr="00807DAF">
        <w:t xml:space="preserve">otes have been assessed, a list will be </w:t>
      </w:r>
      <w:r w:rsidR="00C85211" w:rsidRPr="00807DAF">
        <w:t xml:space="preserve">drawn up </w:t>
      </w:r>
      <w:r w:rsidRPr="00807DAF">
        <w:t xml:space="preserve">with the proposed actions ranked according to their total score. </w:t>
      </w:r>
    </w:p>
    <w:p w14:paraId="5CBABF5A" w14:textId="7A7FC5B1" w:rsidR="00400B42" w:rsidRPr="00807DAF" w:rsidRDefault="001A4F8E" w:rsidP="006F280A">
      <w:r w:rsidRPr="00807DAF">
        <w:t>First</w:t>
      </w:r>
      <w:r w:rsidR="00F90A41" w:rsidRPr="00807DAF">
        <w:t>ly</w:t>
      </w:r>
      <w:r w:rsidR="008F021C" w:rsidRPr="00807DAF">
        <w:t xml:space="preserve">, </w:t>
      </w:r>
      <w:r w:rsidR="0074095C" w:rsidRPr="00807DAF">
        <w:t>o</w:t>
      </w:r>
      <w:r w:rsidR="00400B42" w:rsidRPr="00807DAF">
        <w:t xml:space="preserve">nly the </w:t>
      </w:r>
      <w:r w:rsidR="00717ADB">
        <w:t>c</w:t>
      </w:r>
      <w:r w:rsidR="00400B42" w:rsidRPr="00807DAF">
        <w:t xml:space="preserve">oncept </w:t>
      </w:r>
      <w:r w:rsidR="00717ADB">
        <w:t>n</w:t>
      </w:r>
      <w:r w:rsidR="00400B42" w:rsidRPr="00807DAF">
        <w:t xml:space="preserve">otes </w:t>
      </w:r>
      <w:r w:rsidR="00C85211" w:rsidRPr="00807DAF">
        <w:t>with</w:t>
      </w:r>
      <w:r w:rsidR="00400B42" w:rsidRPr="00807DAF">
        <w:t xml:space="preserve"> a score of a</w:t>
      </w:r>
      <w:r w:rsidR="00C85211" w:rsidRPr="00807DAF">
        <w:t xml:space="preserve">t least </w:t>
      </w:r>
      <w:r w:rsidR="003C645F" w:rsidRPr="000A712C">
        <w:t>2</w:t>
      </w:r>
      <w:r w:rsidR="0066087A" w:rsidRPr="000A712C">
        <w:t>5</w:t>
      </w:r>
      <w:r w:rsidR="003C645F" w:rsidRPr="00807DAF">
        <w:t xml:space="preserve"> </w:t>
      </w:r>
      <w:r w:rsidR="00400B42" w:rsidRPr="00807DAF">
        <w:t xml:space="preserve">will be considered for pre-selection. </w:t>
      </w:r>
    </w:p>
    <w:p w14:paraId="034BC707" w14:textId="0E73F0BA" w:rsidR="00806B63" w:rsidRPr="00807DAF" w:rsidRDefault="00806B63" w:rsidP="006F280A">
      <w:r w:rsidRPr="00807DAF">
        <w:t xml:space="preserve">Secondly, the number of </w:t>
      </w:r>
      <w:r w:rsidR="00717ADB">
        <w:t>c</w:t>
      </w:r>
      <w:r w:rsidRPr="00807DAF">
        <w:t xml:space="preserve">oncept </w:t>
      </w:r>
      <w:r w:rsidR="00717ADB">
        <w:t>n</w:t>
      </w:r>
      <w:r w:rsidRPr="00807DAF">
        <w:t xml:space="preserve">otes will be reduced, taking account of the ranking, to the number of </w:t>
      </w:r>
      <w:proofErr w:type="gramStart"/>
      <w:r w:rsidR="00717ADB">
        <w:t>c</w:t>
      </w:r>
      <w:r w:rsidRPr="00807DAF">
        <w:t>oncept</w:t>
      </w:r>
      <w:proofErr w:type="gramEnd"/>
      <w:r w:rsidRPr="00807DAF">
        <w:t xml:space="preserve"> </w:t>
      </w:r>
      <w:r w:rsidR="00717ADB">
        <w:t>n</w:t>
      </w:r>
      <w:r w:rsidRPr="00807DAF">
        <w:t xml:space="preserve">otes whose total aggregate amount of requested contributions is equal </w:t>
      </w:r>
      <w:r w:rsidRPr="003B18CC">
        <w:t xml:space="preserve">to at least </w:t>
      </w:r>
      <w:r w:rsidR="003C645F" w:rsidRPr="003B18CC">
        <w:t>15</w:t>
      </w:r>
      <w:r w:rsidRPr="003B18CC">
        <w:t xml:space="preserve">0% </w:t>
      </w:r>
      <w:r w:rsidRPr="00807DAF">
        <w:t xml:space="preserve">of the available budget for this </w:t>
      </w:r>
      <w:r w:rsidR="00717ADB">
        <w:t>c</w:t>
      </w:r>
      <w:r w:rsidRPr="00807DAF">
        <w:t xml:space="preserve">all for </w:t>
      </w:r>
      <w:r w:rsidR="00717ADB">
        <w:t>p</w:t>
      </w:r>
      <w:r w:rsidRPr="00807DAF">
        <w:t>roposals.</w:t>
      </w:r>
    </w:p>
    <w:p w14:paraId="0D1EF72B" w14:textId="3211AB1D" w:rsidR="00400B42" w:rsidRPr="00807DAF" w:rsidRDefault="00A36BA3" w:rsidP="006F280A">
      <w:r w:rsidRPr="00807DAF">
        <w:t xml:space="preserve">After </w:t>
      </w:r>
      <w:r w:rsidR="00787F03" w:rsidRPr="00807DAF">
        <w:t xml:space="preserve">the </w:t>
      </w:r>
      <w:r w:rsidRPr="00807DAF">
        <w:t xml:space="preserve">evaluation of </w:t>
      </w:r>
      <w:r w:rsidR="00717ADB">
        <w:t>c</w:t>
      </w:r>
      <w:r w:rsidR="00E17C2A" w:rsidRPr="00807DAF">
        <w:t xml:space="preserve">oncept </w:t>
      </w:r>
      <w:r w:rsidR="00717ADB">
        <w:t>n</w:t>
      </w:r>
      <w:r w:rsidR="00E17C2A" w:rsidRPr="00807DAF">
        <w:t>ote</w:t>
      </w:r>
      <w:r w:rsidRPr="00807DAF">
        <w:t>s</w:t>
      </w:r>
      <w:r w:rsidR="00787F03" w:rsidRPr="00807DAF">
        <w:t xml:space="preserve">, the </w:t>
      </w:r>
      <w:r w:rsidR="00DD3874">
        <w:t>c</w:t>
      </w:r>
      <w:r w:rsidR="00787F03" w:rsidRPr="00807DAF">
        <w:t xml:space="preserve">ontracting </w:t>
      </w:r>
      <w:r w:rsidR="00DD3874">
        <w:t>a</w:t>
      </w:r>
      <w:r w:rsidR="00787F03" w:rsidRPr="00807DAF">
        <w:t>uthority will send letter</w:t>
      </w:r>
      <w:r w:rsidRPr="00807DAF">
        <w:t>s</w:t>
      </w:r>
      <w:r w:rsidR="003C645F">
        <w:t>/information by contact e-mail</w:t>
      </w:r>
      <w:r w:rsidR="00787F03" w:rsidRPr="00807DAF">
        <w:t xml:space="preserve"> to all </w:t>
      </w:r>
      <w:r w:rsidR="00B114D9">
        <w:t>a</w:t>
      </w:r>
      <w:r w:rsidR="00787F03" w:rsidRPr="00807DAF">
        <w:t xml:space="preserve">pplicants, indicating whether their application was submitted </w:t>
      </w:r>
      <w:r w:rsidRPr="00807DAF">
        <w:t>by</w:t>
      </w:r>
      <w:r w:rsidR="00787F03" w:rsidRPr="00807DAF">
        <w:t xml:space="preserve"> the deadline, informing them of the reference number they have been allocated</w:t>
      </w:r>
      <w:r w:rsidRPr="00807DAF">
        <w:t>,</w:t>
      </w:r>
      <w:r w:rsidR="00787F03" w:rsidRPr="00807DAF">
        <w:t xml:space="preserve"> whether </w:t>
      </w:r>
      <w:r w:rsidR="009C67A1" w:rsidRPr="00807DAF">
        <w:t xml:space="preserve">the </w:t>
      </w:r>
      <w:r w:rsidR="00717ADB">
        <w:t>c</w:t>
      </w:r>
      <w:r w:rsidR="009C67A1" w:rsidRPr="00807DAF">
        <w:t xml:space="preserve">oncept </w:t>
      </w:r>
      <w:r w:rsidR="00717ADB">
        <w:t>n</w:t>
      </w:r>
      <w:r w:rsidR="009C67A1" w:rsidRPr="00807DAF">
        <w:t>ote w</w:t>
      </w:r>
      <w:r w:rsidRPr="00807DAF">
        <w:t>as</w:t>
      </w:r>
      <w:r w:rsidR="009C67A1" w:rsidRPr="00807DAF">
        <w:t xml:space="preserve"> evaluated and the results of that evaluation</w:t>
      </w:r>
      <w:r w:rsidR="009C67A1" w:rsidRPr="008D3F87">
        <w:t xml:space="preserve">. </w:t>
      </w:r>
      <w:r w:rsidR="00400B42" w:rsidRPr="008D3F87">
        <w:t xml:space="preserve">The </w:t>
      </w:r>
      <w:r w:rsidR="00717ADB" w:rsidRPr="008D3F87">
        <w:t>e</w:t>
      </w:r>
      <w:r w:rsidR="00400B42" w:rsidRPr="008D3F87">
        <w:t xml:space="preserve">valuation </w:t>
      </w:r>
      <w:r w:rsidR="00717ADB" w:rsidRPr="008D3F87">
        <w:t>c</w:t>
      </w:r>
      <w:r w:rsidR="00400B42" w:rsidRPr="008D3F87">
        <w:t xml:space="preserve">ommittee will </w:t>
      </w:r>
      <w:r w:rsidRPr="008D3F87">
        <w:t xml:space="preserve">then </w:t>
      </w:r>
      <w:r w:rsidR="00400B42" w:rsidRPr="008D3F87">
        <w:t xml:space="preserve">proceed with the </w:t>
      </w:r>
      <w:r w:rsidR="00B114D9" w:rsidRPr="008D3F87">
        <w:t>a</w:t>
      </w:r>
      <w:r w:rsidR="001B2484" w:rsidRPr="008D3F87">
        <w:t>pplicants whose proposals have been pre-selected</w:t>
      </w:r>
      <w:r w:rsidR="00400B42" w:rsidRPr="008D3F87">
        <w:t>.</w:t>
      </w:r>
    </w:p>
    <w:p w14:paraId="77FCD2C2" w14:textId="52BD3889" w:rsidR="007A3169" w:rsidRPr="008D3F87" w:rsidRDefault="00267E4F">
      <w:pPr>
        <w:numPr>
          <w:ilvl w:val="0"/>
          <w:numId w:val="15"/>
        </w:numPr>
        <w:spacing w:before="240"/>
        <w:ind w:left="357" w:hanging="357"/>
        <w:jc w:val="left"/>
        <w:rPr>
          <w:b/>
          <w:sz w:val="24"/>
          <w:szCs w:val="24"/>
        </w:rPr>
      </w:pPr>
      <w:r w:rsidRPr="00807DAF">
        <w:rPr>
          <w:b/>
          <w:sz w:val="24"/>
          <w:szCs w:val="24"/>
        </w:rPr>
        <w:br w:type="page"/>
      </w:r>
      <w:r w:rsidR="00C61B44" w:rsidRPr="008D3F87">
        <w:rPr>
          <w:b/>
          <w:sz w:val="24"/>
          <w:szCs w:val="24"/>
        </w:rPr>
        <w:lastRenderedPageBreak/>
        <w:t>EVALU</w:t>
      </w:r>
      <w:r w:rsidR="00AA6F1C" w:rsidRPr="008D3F87">
        <w:rPr>
          <w:b/>
          <w:sz w:val="24"/>
          <w:szCs w:val="24"/>
        </w:rPr>
        <w:t>A</w:t>
      </w:r>
      <w:r w:rsidR="00C61B44" w:rsidRPr="008D3F87">
        <w:rPr>
          <w:b/>
          <w:sz w:val="24"/>
          <w:szCs w:val="24"/>
        </w:rPr>
        <w:t xml:space="preserve">TION </w:t>
      </w:r>
      <w:r w:rsidR="001566CE" w:rsidRPr="008D3F87">
        <w:rPr>
          <w:b/>
          <w:sz w:val="24"/>
          <w:szCs w:val="24"/>
        </w:rPr>
        <w:t xml:space="preserve">OF THE </w:t>
      </w:r>
      <w:r w:rsidR="0084479D" w:rsidRPr="008D3F87">
        <w:rPr>
          <w:b/>
          <w:sz w:val="24"/>
          <w:szCs w:val="24"/>
        </w:rPr>
        <w:t xml:space="preserve">FULL </w:t>
      </w:r>
      <w:r w:rsidR="002A730B" w:rsidRPr="008D3F87">
        <w:rPr>
          <w:b/>
          <w:sz w:val="24"/>
          <w:szCs w:val="24"/>
        </w:rPr>
        <w:t>APPLICATION</w:t>
      </w:r>
      <w:r w:rsidR="0007408E" w:rsidRPr="008D3F87">
        <w:rPr>
          <w:b/>
          <w:sz w:val="24"/>
          <w:szCs w:val="24"/>
        </w:rPr>
        <w:t xml:space="preserve"> </w:t>
      </w:r>
    </w:p>
    <w:p w14:paraId="57996602" w14:textId="0E6F0EC9" w:rsidR="00FA5148" w:rsidRDefault="00FA5148" w:rsidP="00FA5148">
      <w:r w:rsidRPr="00682019">
        <w:t xml:space="preserve">If the applications pass the opening and administrative checks along the instructions of the Step 1: they will be further evaluated on their </w:t>
      </w:r>
      <w:r w:rsidRPr="00682019">
        <w:rPr>
          <w:u w:val="single"/>
        </w:rPr>
        <w:t xml:space="preserve">quality, </w:t>
      </w:r>
      <w:r w:rsidR="00F93C25">
        <w:rPr>
          <w:u w:val="single"/>
        </w:rPr>
        <w:t xml:space="preserve">the </w:t>
      </w:r>
      <w:r w:rsidRPr="00682019">
        <w:rPr>
          <w:u w:val="single"/>
        </w:rPr>
        <w:t>capacity of the applicant</w:t>
      </w:r>
      <w:r w:rsidR="00F93C25">
        <w:rPr>
          <w:u w:val="single"/>
        </w:rPr>
        <w:t>,</w:t>
      </w:r>
      <w:r w:rsidR="00682019">
        <w:rPr>
          <w:u w:val="single"/>
        </w:rPr>
        <w:t xml:space="preserve"> and </w:t>
      </w:r>
      <w:r w:rsidR="00682019" w:rsidRPr="00682019">
        <w:rPr>
          <w:u w:val="single"/>
        </w:rPr>
        <w:t xml:space="preserve">overall </w:t>
      </w:r>
      <w:r w:rsidR="00682019">
        <w:rPr>
          <w:u w:val="single"/>
        </w:rPr>
        <w:t xml:space="preserve">significance, </w:t>
      </w:r>
      <w:r w:rsidR="00682019" w:rsidRPr="00682019">
        <w:rPr>
          <w:u w:val="single"/>
        </w:rPr>
        <w:t>clarity</w:t>
      </w:r>
      <w:r w:rsidR="00682019">
        <w:rPr>
          <w:u w:val="single"/>
        </w:rPr>
        <w:t>,</w:t>
      </w:r>
      <w:r w:rsidR="00682019" w:rsidRPr="00682019">
        <w:rPr>
          <w:u w:val="single"/>
        </w:rPr>
        <w:t xml:space="preserve"> and feasibility of the project</w:t>
      </w:r>
      <w:r w:rsidRPr="00682019">
        <w:t xml:space="preserve">. </w:t>
      </w:r>
      <w:r w:rsidR="00975854" w:rsidRPr="00975854">
        <w:t>They will be evaluated using the evaluation criteria in the evaluation grid below.</w:t>
      </w:r>
      <w:r w:rsidR="00975854">
        <w:t xml:space="preserve"> </w:t>
      </w:r>
      <w:r w:rsidRPr="00682019">
        <w:t xml:space="preserve">They will be evaluated </w:t>
      </w:r>
      <w:r w:rsidR="00972E58" w:rsidRPr="00682019">
        <w:t>taking all the provided documents into account</w:t>
      </w:r>
      <w:r w:rsidRPr="00682019">
        <w:t>.</w:t>
      </w:r>
    </w:p>
    <w:p w14:paraId="54809883" w14:textId="77777777" w:rsidR="00ED5802" w:rsidRPr="00807DAF" w:rsidRDefault="00ED5802" w:rsidP="006F280A">
      <w:pPr>
        <w:rPr>
          <w:i/>
        </w:rPr>
      </w:pPr>
      <w:r w:rsidRPr="00807DAF">
        <w:rPr>
          <w:i/>
        </w:rPr>
        <w:t>Scoring:</w:t>
      </w:r>
    </w:p>
    <w:p w14:paraId="6467B00E" w14:textId="77777777" w:rsidR="00ED5802" w:rsidRPr="00807DAF" w:rsidRDefault="00ED5802" w:rsidP="006F280A">
      <w:r w:rsidRPr="00807DAF">
        <w:t xml:space="preserve">The evaluation </w:t>
      </w:r>
      <w:r w:rsidR="00613863" w:rsidRPr="00807DAF">
        <w:t xml:space="preserve">grid is </w:t>
      </w:r>
      <w:r w:rsidRPr="00807DAF">
        <w:t xml:space="preserve">divided into </w:t>
      </w:r>
      <w:r w:rsidR="00853E40">
        <w:t>S</w:t>
      </w:r>
      <w:r w:rsidRPr="00807DAF">
        <w:t xml:space="preserve">ections and subsections. </w:t>
      </w:r>
      <w:r w:rsidR="007017C5" w:rsidRPr="00807DAF">
        <w:t xml:space="preserve">Each subsection </w:t>
      </w:r>
      <w:r w:rsidRPr="00807DAF">
        <w:t xml:space="preserve">will be given a score between 1 and 5 </w:t>
      </w:r>
      <w:r w:rsidR="006F44FB" w:rsidRPr="00807DAF">
        <w:t>as</w:t>
      </w:r>
      <w:r w:rsidRPr="00807DAF">
        <w:t xml:space="preserve"> follow</w:t>
      </w:r>
      <w:r w:rsidR="006F44FB" w:rsidRPr="00807DAF">
        <w:t>s</w:t>
      </w:r>
      <w:r w:rsidRPr="00807DAF">
        <w:t xml:space="preserve">: 1 = very poor; 2 = poor; 3 = adequate; 4 = good; 5 = very good. </w:t>
      </w:r>
    </w:p>
    <w:p w14:paraId="78D9FA73" w14:textId="2099B14F" w:rsidR="0007408E" w:rsidRPr="00807DAF" w:rsidRDefault="0007408E" w:rsidP="006F280A">
      <w:pPr>
        <w:rPr>
          <w:b/>
        </w:rPr>
      </w:pPr>
      <w:r w:rsidRPr="00807DAF">
        <w:rPr>
          <w:b/>
        </w:rPr>
        <w:t xml:space="preserve">Evaluation </w:t>
      </w:r>
      <w:r w:rsidR="00A11755">
        <w:rPr>
          <w:b/>
        </w:rPr>
        <w:t>g</w:t>
      </w:r>
      <w:r w:rsidRPr="00807DAF">
        <w:rPr>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807DAF" w14:paraId="1CA931E6" w14:textId="77777777" w:rsidTr="004B4447">
        <w:tc>
          <w:tcPr>
            <w:tcW w:w="8472" w:type="dxa"/>
            <w:vAlign w:val="center"/>
          </w:tcPr>
          <w:p w14:paraId="5D6A0729" w14:textId="77777777" w:rsidR="00682B40" w:rsidRPr="00807DAF" w:rsidRDefault="00682B40" w:rsidP="00F15864">
            <w:pPr>
              <w:spacing w:before="120"/>
              <w:rPr>
                <w:b/>
                <w:szCs w:val="22"/>
              </w:rPr>
            </w:pPr>
            <w:r w:rsidRPr="00807DAF">
              <w:rPr>
                <w:b/>
                <w:szCs w:val="22"/>
              </w:rPr>
              <w:t>Section</w:t>
            </w:r>
          </w:p>
        </w:tc>
        <w:tc>
          <w:tcPr>
            <w:tcW w:w="1275" w:type="dxa"/>
            <w:vAlign w:val="center"/>
          </w:tcPr>
          <w:p w14:paraId="47A193A0" w14:textId="77777777" w:rsidR="00682B40" w:rsidRPr="00807DAF" w:rsidRDefault="00281295" w:rsidP="00F15864">
            <w:pPr>
              <w:spacing w:before="120"/>
              <w:jc w:val="center"/>
              <w:rPr>
                <w:b/>
                <w:szCs w:val="22"/>
              </w:rPr>
            </w:pPr>
            <w:r w:rsidRPr="00807DAF">
              <w:rPr>
                <w:b/>
                <w:szCs w:val="22"/>
              </w:rPr>
              <w:t>Maximum Score</w:t>
            </w:r>
          </w:p>
        </w:tc>
      </w:tr>
      <w:tr w:rsidR="002A6279" w:rsidRPr="00807DAF" w14:paraId="6E798290" w14:textId="77777777" w:rsidTr="004B4447">
        <w:tc>
          <w:tcPr>
            <w:tcW w:w="8472" w:type="dxa"/>
            <w:vAlign w:val="center"/>
          </w:tcPr>
          <w:p w14:paraId="1254FC57" w14:textId="1B0EC061" w:rsidR="002A6279" w:rsidRPr="000A5C5B" w:rsidRDefault="002A6279" w:rsidP="000A5C5B">
            <w:pPr>
              <w:pStyle w:val="ListParagraph"/>
              <w:numPr>
                <w:ilvl w:val="0"/>
                <w:numId w:val="27"/>
              </w:numPr>
              <w:spacing w:before="120"/>
              <w:rPr>
                <w:b/>
                <w:szCs w:val="22"/>
              </w:rPr>
            </w:pPr>
            <w:r>
              <w:rPr>
                <w:b/>
                <w:szCs w:val="22"/>
              </w:rPr>
              <w:t>Relevance (</w:t>
            </w:r>
            <w:r>
              <w:rPr>
                <w:bCs/>
                <w:szCs w:val="22"/>
              </w:rPr>
              <w:t>score transferred from the Concept note)</w:t>
            </w:r>
          </w:p>
        </w:tc>
        <w:tc>
          <w:tcPr>
            <w:tcW w:w="1275" w:type="dxa"/>
            <w:vAlign w:val="center"/>
          </w:tcPr>
          <w:p w14:paraId="616157FD" w14:textId="15DD3F4A" w:rsidR="002A6279" w:rsidRPr="00807DAF" w:rsidRDefault="002A6279" w:rsidP="00F15864">
            <w:pPr>
              <w:spacing w:before="120"/>
              <w:jc w:val="center"/>
              <w:rPr>
                <w:b/>
                <w:szCs w:val="22"/>
              </w:rPr>
            </w:pPr>
            <w:r>
              <w:rPr>
                <w:b/>
                <w:szCs w:val="22"/>
              </w:rPr>
              <w:t>20</w:t>
            </w:r>
          </w:p>
        </w:tc>
      </w:tr>
      <w:tr w:rsidR="004B4447" w:rsidRPr="00807DAF" w14:paraId="3A0F71E4" w14:textId="77777777" w:rsidTr="004B4447">
        <w:tc>
          <w:tcPr>
            <w:tcW w:w="8472" w:type="dxa"/>
            <w:shd w:val="pct10" w:color="auto" w:fill="FFFFFF"/>
            <w:vAlign w:val="center"/>
          </w:tcPr>
          <w:p w14:paraId="21EC170E" w14:textId="360CD7E4" w:rsidR="004B4447" w:rsidRPr="000A5C5B" w:rsidRDefault="00972E58" w:rsidP="000A5C5B">
            <w:pPr>
              <w:pStyle w:val="ListParagraph"/>
              <w:numPr>
                <w:ilvl w:val="0"/>
                <w:numId w:val="27"/>
              </w:numPr>
              <w:spacing w:before="120"/>
              <w:rPr>
                <w:b/>
                <w:szCs w:val="22"/>
              </w:rPr>
            </w:pPr>
            <w:r w:rsidRPr="000A5C5B">
              <w:rPr>
                <w:b/>
                <w:szCs w:val="22"/>
              </w:rPr>
              <w:t xml:space="preserve">Overall </w:t>
            </w:r>
            <w:r w:rsidR="00F258EC" w:rsidRPr="000A5C5B">
              <w:rPr>
                <w:b/>
                <w:szCs w:val="22"/>
              </w:rPr>
              <w:t>capacity of the applicant</w:t>
            </w:r>
            <w:r w:rsidRPr="000A5C5B">
              <w:rPr>
                <w:b/>
                <w:szCs w:val="22"/>
              </w:rPr>
              <w:t xml:space="preserve"> </w:t>
            </w:r>
          </w:p>
        </w:tc>
        <w:tc>
          <w:tcPr>
            <w:tcW w:w="1275" w:type="dxa"/>
            <w:shd w:val="pct10" w:color="auto" w:fill="FFFFFF"/>
            <w:vAlign w:val="center"/>
          </w:tcPr>
          <w:p w14:paraId="793D2709" w14:textId="39212B76" w:rsidR="004B4447" w:rsidRPr="00972E58" w:rsidRDefault="00601731" w:rsidP="00F15864">
            <w:pPr>
              <w:spacing w:before="120"/>
              <w:jc w:val="center"/>
              <w:rPr>
                <w:b/>
                <w:color w:val="FF0000"/>
                <w:szCs w:val="22"/>
              </w:rPr>
            </w:pPr>
            <w:r w:rsidRPr="000A5C5B">
              <w:rPr>
                <w:b/>
                <w:szCs w:val="22"/>
              </w:rPr>
              <w:t>20</w:t>
            </w:r>
          </w:p>
        </w:tc>
      </w:tr>
      <w:tr w:rsidR="004B4447" w:rsidRPr="00807DAF" w14:paraId="300D11B8" w14:textId="77777777" w:rsidTr="004B4447">
        <w:tc>
          <w:tcPr>
            <w:tcW w:w="8472" w:type="dxa"/>
          </w:tcPr>
          <w:p w14:paraId="7D9107C6" w14:textId="39009F6C" w:rsidR="004B4447" w:rsidRPr="00972E58" w:rsidRDefault="004B4447">
            <w:pPr>
              <w:spacing w:before="120"/>
              <w:ind w:left="425" w:hanging="425"/>
              <w:rPr>
                <w:color w:val="FF0000"/>
                <w:szCs w:val="22"/>
              </w:rPr>
            </w:pPr>
            <w:r w:rsidRPr="00757B7B">
              <w:rPr>
                <w:szCs w:val="22"/>
              </w:rPr>
              <w:t>1.</w:t>
            </w:r>
            <w:r w:rsidR="00810C9F" w:rsidRPr="00757B7B">
              <w:rPr>
                <w:szCs w:val="22"/>
              </w:rPr>
              <w:tab/>
            </w:r>
            <w:r w:rsidR="005370EB" w:rsidRPr="00757B7B">
              <w:rPr>
                <w:szCs w:val="22"/>
              </w:rPr>
              <w:t>Strength of purpose</w:t>
            </w:r>
            <w:r w:rsidR="00757B7B" w:rsidRPr="00757B7B">
              <w:rPr>
                <w:szCs w:val="22"/>
              </w:rPr>
              <w:t xml:space="preserve"> and </w:t>
            </w:r>
            <w:r w:rsidR="00D04A69">
              <w:rPr>
                <w:szCs w:val="22"/>
              </w:rPr>
              <w:t>professional trajectory</w:t>
            </w:r>
            <w:r w:rsidR="005370EB" w:rsidRPr="00757B7B">
              <w:rPr>
                <w:szCs w:val="22"/>
              </w:rPr>
              <w:t>:</w:t>
            </w:r>
            <w:r w:rsidR="005370EB" w:rsidRPr="00757B7B">
              <w:t xml:space="preserve"> </w:t>
            </w:r>
            <w:r w:rsidR="00757B7B" w:rsidRPr="00757B7B">
              <w:rPr>
                <w:szCs w:val="22"/>
              </w:rPr>
              <w:t>h</w:t>
            </w:r>
            <w:r w:rsidR="005370EB" w:rsidRPr="00757B7B">
              <w:rPr>
                <w:szCs w:val="22"/>
              </w:rPr>
              <w:t xml:space="preserve">as the applicant demonstrated persistence and conviction in the pursuit of their academic, professional, and/or personal goals? </w:t>
            </w:r>
          </w:p>
        </w:tc>
        <w:tc>
          <w:tcPr>
            <w:tcW w:w="1275" w:type="dxa"/>
          </w:tcPr>
          <w:p w14:paraId="3FE42FDD" w14:textId="70CF3B71" w:rsidR="004B4447" w:rsidRPr="00972E58" w:rsidRDefault="00281295" w:rsidP="00F15864">
            <w:pPr>
              <w:spacing w:before="120"/>
              <w:jc w:val="center"/>
              <w:rPr>
                <w:color w:val="FF0000"/>
                <w:szCs w:val="22"/>
              </w:rPr>
            </w:pPr>
            <w:r w:rsidRPr="00757B7B">
              <w:rPr>
                <w:szCs w:val="22"/>
              </w:rPr>
              <w:t>5</w:t>
            </w:r>
            <w:r w:rsidR="0066087A">
              <w:rPr>
                <w:szCs w:val="22"/>
              </w:rPr>
              <w:t>x2</w:t>
            </w:r>
          </w:p>
        </w:tc>
      </w:tr>
      <w:tr w:rsidR="004B4447" w:rsidRPr="00807DAF" w14:paraId="44BB0512" w14:textId="77777777" w:rsidTr="004B4447">
        <w:tc>
          <w:tcPr>
            <w:tcW w:w="8472" w:type="dxa"/>
          </w:tcPr>
          <w:p w14:paraId="006D90EC" w14:textId="62D0FE63" w:rsidR="004B4447" w:rsidRPr="00972E58" w:rsidRDefault="004B4447">
            <w:pPr>
              <w:spacing w:before="120"/>
              <w:ind w:left="425" w:hanging="425"/>
              <w:rPr>
                <w:color w:val="FF0000"/>
                <w:szCs w:val="22"/>
              </w:rPr>
            </w:pPr>
            <w:r w:rsidRPr="00D04A69">
              <w:rPr>
                <w:szCs w:val="22"/>
              </w:rPr>
              <w:t>2</w:t>
            </w:r>
            <w:r w:rsidR="00757B7B" w:rsidRPr="00D04A69">
              <w:rPr>
                <w:szCs w:val="22"/>
              </w:rPr>
              <w:t>.</w:t>
            </w:r>
            <w:r w:rsidR="00810C9F" w:rsidRPr="00D04A69">
              <w:rPr>
                <w:szCs w:val="22"/>
              </w:rPr>
              <w:tab/>
            </w:r>
            <w:r w:rsidR="00D04A69" w:rsidRPr="00D04A69">
              <w:rPr>
                <w:szCs w:val="22"/>
              </w:rPr>
              <w:t xml:space="preserve">Significance of the research: is </w:t>
            </w:r>
            <w:r w:rsidR="00D04A69">
              <w:rPr>
                <w:szCs w:val="22"/>
              </w:rPr>
              <w:t>the</w:t>
            </w:r>
            <w:r w:rsidR="00D04A69" w:rsidRPr="00D04A69">
              <w:rPr>
                <w:szCs w:val="22"/>
              </w:rPr>
              <w:t xml:space="preserve"> proposed research project different from </w:t>
            </w:r>
            <w:r w:rsidR="0066087A" w:rsidRPr="00D04A69">
              <w:rPr>
                <w:szCs w:val="22"/>
              </w:rPr>
              <w:t>another</w:t>
            </w:r>
            <w:r w:rsidR="00D04A69" w:rsidRPr="00D04A69">
              <w:rPr>
                <w:szCs w:val="22"/>
              </w:rPr>
              <w:t xml:space="preserve"> research that already exists on the subject (or how does it add to it)? What contribution will </w:t>
            </w:r>
            <w:r w:rsidR="00D04A69">
              <w:rPr>
                <w:szCs w:val="22"/>
              </w:rPr>
              <w:t>the</w:t>
            </w:r>
            <w:r w:rsidR="00D04A69" w:rsidRPr="00D04A69">
              <w:rPr>
                <w:szCs w:val="22"/>
              </w:rPr>
              <w:t xml:space="preserve"> proposed research make to furthering academia or general socio-economic development in </w:t>
            </w:r>
            <w:r w:rsidR="00D04A69">
              <w:rPr>
                <w:szCs w:val="22"/>
              </w:rPr>
              <w:t>Belarus</w:t>
            </w:r>
            <w:r w:rsidR="00D04A69" w:rsidRPr="00D04A69">
              <w:rPr>
                <w:szCs w:val="22"/>
              </w:rPr>
              <w:t xml:space="preserve"> or </w:t>
            </w:r>
            <w:r w:rsidR="00D04A69">
              <w:rPr>
                <w:szCs w:val="22"/>
              </w:rPr>
              <w:t xml:space="preserve">the </w:t>
            </w:r>
            <w:r w:rsidR="00D04A69" w:rsidRPr="00D04A69">
              <w:rPr>
                <w:szCs w:val="22"/>
              </w:rPr>
              <w:t>region?</w:t>
            </w:r>
          </w:p>
        </w:tc>
        <w:tc>
          <w:tcPr>
            <w:tcW w:w="1275" w:type="dxa"/>
          </w:tcPr>
          <w:p w14:paraId="065D4F62" w14:textId="25C31361" w:rsidR="004B4447" w:rsidRPr="00972E58" w:rsidRDefault="00281295" w:rsidP="00F15864">
            <w:pPr>
              <w:spacing w:before="120"/>
              <w:jc w:val="center"/>
              <w:rPr>
                <w:color w:val="FF0000"/>
                <w:szCs w:val="22"/>
              </w:rPr>
            </w:pPr>
            <w:r w:rsidRPr="00D04A69">
              <w:rPr>
                <w:szCs w:val="22"/>
              </w:rPr>
              <w:t>5</w:t>
            </w:r>
          </w:p>
        </w:tc>
      </w:tr>
      <w:tr w:rsidR="004B4447" w:rsidRPr="00807DAF" w14:paraId="253A2986" w14:textId="77777777" w:rsidTr="004B4447">
        <w:tc>
          <w:tcPr>
            <w:tcW w:w="8472" w:type="dxa"/>
            <w:tcBorders>
              <w:bottom w:val="nil"/>
            </w:tcBorders>
          </w:tcPr>
          <w:p w14:paraId="55BE57CA" w14:textId="2DB86EB7" w:rsidR="004B4447" w:rsidRPr="00972E58" w:rsidRDefault="004B4447" w:rsidP="008D3F87">
            <w:pPr>
              <w:spacing w:before="120"/>
              <w:ind w:left="425" w:hanging="425"/>
              <w:rPr>
                <w:color w:val="FF0000"/>
                <w:szCs w:val="22"/>
              </w:rPr>
            </w:pPr>
            <w:r w:rsidRPr="000716F8">
              <w:rPr>
                <w:szCs w:val="22"/>
              </w:rPr>
              <w:t>3</w:t>
            </w:r>
            <w:r w:rsidR="00757B7B" w:rsidRPr="000716F8">
              <w:rPr>
                <w:szCs w:val="22"/>
              </w:rPr>
              <w:t>.</w:t>
            </w:r>
            <w:r w:rsidR="00810C9F" w:rsidRPr="000716F8">
              <w:rPr>
                <w:szCs w:val="22"/>
              </w:rPr>
              <w:tab/>
            </w:r>
            <w:r w:rsidR="005370EB" w:rsidRPr="000716F8">
              <w:rPr>
                <w:szCs w:val="22"/>
              </w:rPr>
              <w:t>Capacity to deliver resu</w:t>
            </w:r>
            <w:r w:rsidR="00D04A69" w:rsidRPr="000716F8">
              <w:rPr>
                <w:szCs w:val="22"/>
              </w:rPr>
              <w:t>lts: did</w:t>
            </w:r>
            <w:r w:rsidR="005370EB" w:rsidRPr="000716F8">
              <w:rPr>
                <w:szCs w:val="22"/>
              </w:rPr>
              <w:t xml:space="preserve"> the candidate demonstrate </w:t>
            </w:r>
            <w:r w:rsidR="000716F8" w:rsidRPr="000716F8">
              <w:rPr>
                <w:szCs w:val="22"/>
              </w:rPr>
              <w:t>they</w:t>
            </w:r>
            <w:r w:rsidR="00D04A69" w:rsidRPr="000716F8">
              <w:rPr>
                <w:szCs w:val="22"/>
              </w:rPr>
              <w:t xml:space="preserve"> </w:t>
            </w:r>
            <w:r w:rsidR="005370EB" w:rsidRPr="000716F8">
              <w:rPr>
                <w:szCs w:val="22"/>
              </w:rPr>
              <w:t xml:space="preserve">initiated something and carried it through to an outcome? Is the candidate likely to </w:t>
            </w:r>
            <w:r w:rsidR="000716F8" w:rsidRPr="000716F8">
              <w:rPr>
                <w:szCs w:val="22"/>
              </w:rPr>
              <w:t>successfully implement the project</w:t>
            </w:r>
            <w:r w:rsidR="00E82AC3">
              <w:rPr>
                <w:szCs w:val="22"/>
              </w:rPr>
              <w:t>?</w:t>
            </w:r>
            <w:r w:rsidR="000716F8" w:rsidRPr="000716F8">
              <w:rPr>
                <w:szCs w:val="22"/>
              </w:rPr>
              <w:t xml:space="preserve"> </w:t>
            </w:r>
          </w:p>
        </w:tc>
        <w:tc>
          <w:tcPr>
            <w:tcW w:w="1275" w:type="dxa"/>
            <w:tcBorders>
              <w:bottom w:val="nil"/>
            </w:tcBorders>
          </w:tcPr>
          <w:p w14:paraId="023ACF95" w14:textId="66B5D3B2" w:rsidR="004B4447" w:rsidRPr="00972E58" w:rsidRDefault="00281295" w:rsidP="00F15864">
            <w:pPr>
              <w:spacing w:before="120"/>
              <w:jc w:val="center"/>
              <w:rPr>
                <w:color w:val="FF0000"/>
                <w:szCs w:val="22"/>
              </w:rPr>
            </w:pPr>
            <w:r w:rsidRPr="000716F8">
              <w:rPr>
                <w:szCs w:val="22"/>
              </w:rPr>
              <w:t>5</w:t>
            </w:r>
          </w:p>
        </w:tc>
      </w:tr>
      <w:tr w:rsidR="002A6279" w:rsidRPr="00807DAF" w14:paraId="0C6646C0" w14:textId="77777777" w:rsidTr="004B4447">
        <w:tc>
          <w:tcPr>
            <w:tcW w:w="8472" w:type="dxa"/>
            <w:tcBorders>
              <w:bottom w:val="nil"/>
            </w:tcBorders>
          </w:tcPr>
          <w:p w14:paraId="5627671C" w14:textId="23BD38EA" w:rsidR="002A6279" w:rsidRPr="000A5C5B" w:rsidRDefault="002A6279" w:rsidP="000A5C5B">
            <w:pPr>
              <w:pStyle w:val="ListParagraph"/>
              <w:numPr>
                <w:ilvl w:val="0"/>
                <w:numId w:val="27"/>
              </w:numPr>
              <w:spacing w:before="120"/>
              <w:rPr>
                <w:b/>
                <w:szCs w:val="22"/>
              </w:rPr>
            </w:pPr>
            <w:r w:rsidRPr="007C1F8A">
              <w:rPr>
                <w:b/>
                <w:szCs w:val="22"/>
              </w:rPr>
              <w:t>Design of the action and implementation approach</w:t>
            </w:r>
          </w:p>
        </w:tc>
        <w:tc>
          <w:tcPr>
            <w:tcW w:w="1275" w:type="dxa"/>
            <w:tcBorders>
              <w:bottom w:val="nil"/>
            </w:tcBorders>
          </w:tcPr>
          <w:p w14:paraId="40AB72F7" w14:textId="37F9A68B" w:rsidR="002A6279" w:rsidRPr="000A5C5B" w:rsidRDefault="00601731" w:rsidP="00F15864">
            <w:pPr>
              <w:spacing w:before="120"/>
              <w:jc w:val="center"/>
              <w:rPr>
                <w:b/>
                <w:bCs/>
                <w:szCs w:val="22"/>
              </w:rPr>
            </w:pPr>
            <w:r w:rsidRPr="000A5C5B">
              <w:rPr>
                <w:b/>
                <w:bCs/>
                <w:szCs w:val="22"/>
              </w:rPr>
              <w:t>20</w:t>
            </w:r>
          </w:p>
        </w:tc>
      </w:tr>
      <w:tr w:rsidR="002A6279" w:rsidRPr="00807DAF" w14:paraId="3405836F" w14:textId="77777777" w:rsidTr="004B4447">
        <w:tc>
          <w:tcPr>
            <w:tcW w:w="8472" w:type="dxa"/>
            <w:tcBorders>
              <w:bottom w:val="single" w:sz="4" w:space="0" w:color="auto"/>
            </w:tcBorders>
          </w:tcPr>
          <w:p w14:paraId="42135FD6" w14:textId="369FD5B3" w:rsidR="002A6279" w:rsidRPr="007C1F8A" w:rsidRDefault="002A6279" w:rsidP="000A5C5B">
            <w:pPr>
              <w:pStyle w:val="ListParagraph"/>
              <w:numPr>
                <w:ilvl w:val="0"/>
                <w:numId w:val="30"/>
              </w:numPr>
              <w:spacing w:before="120"/>
              <w:rPr>
                <w:szCs w:val="22"/>
              </w:rPr>
            </w:pPr>
            <w:r w:rsidRPr="007C1F8A">
              <w:rPr>
                <w:szCs w:val="22"/>
              </w:rPr>
              <w:t>How coherent is the overall design of the action? Does the proposal indicate the expected results to be achieved by the action?</w:t>
            </w:r>
            <w:r w:rsidR="00601731" w:rsidRPr="007C1F8A">
              <w:rPr>
                <w:szCs w:val="22"/>
              </w:rPr>
              <w:t xml:space="preserve"> Are the activities proposed appropriate, practical, and consistent with the envisaged outputs and outcomes?</w:t>
            </w:r>
          </w:p>
        </w:tc>
        <w:tc>
          <w:tcPr>
            <w:tcW w:w="1275" w:type="dxa"/>
            <w:tcBorders>
              <w:bottom w:val="single" w:sz="4" w:space="0" w:color="auto"/>
            </w:tcBorders>
          </w:tcPr>
          <w:p w14:paraId="7C506A28" w14:textId="578D0BE2" w:rsidR="002A6279" w:rsidRPr="00305F61" w:rsidRDefault="00601731" w:rsidP="00F15864">
            <w:pPr>
              <w:spacing w:before="120"/>
              <w:jc w:val="center"/>
              <w:rPr>
                <w:szCs w:val="22"/>
              </w:rPr>
            </w:pPr>
            <w:r>
              <w:rPr>
                <w:szCs w:val="22"/>
              </w:rPr>
              <w:t>5</w:t>
            </w:r>
          </w:p>
        </w:tc>
      </w:tr>
      <w:tr w:rsidR="005370EB" w:rsidRPr="00807DAF" w14:paraId="2AC36FEC" w14:textId="77777777" w:rsidTr="004B4447">
        <w:tc>
          <w:tcPr>
            <w:tcW w:w="8472" w:type="dxa"/>
            <w:tcBorders>
              <w:bottom w:val="single" w:sz="4" w:space="0" w:color="auto"/>
            </w:tcBorders>
          </w:tcPr>
          <w:p w14:paraId="779C8DCE" w14:textId="6C69C01F" w:rsidR="00601731" w:rsidRPr="007C1F8A" w:rsidRDefault="00601731" w:rsidP="000A5C5B">
            <w:pPr>
              <w:pStyle w:val="ListParagraph"/>
              <w:numPr>
                <w:ilvl w:val="0"/>
                <w:numId w:val="30"/>
              </w:numPr>
              <w:spacing w:before="120"/>
              <w:rPr>
                <w:szCs w:val="22"/>
              </w:rPr>
            </w:pPr>
            <w:r w:rsidRPr="007C1F8A">
              <w:rPr>
                <w:szCs w:val="22"/>
              </w:rPr>
              <w:t>Is the action plan for implementing the action clear and feasible? Is the timeline realistic?</w:t>
            </w:r>
          </w:p>
        </w:tc>
        <w:tc>
          <w:tcPr>
            <w:tcW w:w="1275" w:type="dxa"/>
            <w:tcBorders>
              <w:bottom w:val="single" w:sz="4" w:space="0" w:color="auto"/>
            </w:tcBorders>
          </w:tcPr>
          <w:p w14:paraId="4BF901B6" w14:textId="75C0B7D5" w:rsidR="005370EB" w:rsidRPr="00972E58" w:rsidRDefault="005370EB" w:rsidP="00F15864">
            <w:pPr>
              <w:spacing w:before="120"/>
              <w:jc w:val="center"/>
              <w:rPr>
                <w:color w:val="FF0000"/>
                <w:szCs w:val="22"/>
              </w:rPr>
            </w:pPr>
            <w:r w:rsidRPr="00305F61">
              <w:rPr>
                <w:szCs w:val="22"/>
              </w:rPr>
              <w:t>5</w:t>
            </w:r>
          </w:p>
        </w:tc>
      </w:tr>
      <w:tr w:rsidR="00601731" w:rsidRPr="00807DAF" w14:paraId="18B3A99B" w14:textId="77777777" w:rsidTr="004B4447">
        <w:tc>
          <w:tcPr>
            <w:tcW w:w="8472" w:type="dxa"/>
            <w:tcBorders>
              <w:bottom w:val="single" w:sz="4" w:space="0" w:color="auto"/>
            </w:tcBorders>
          </w:tcPr>
          <w:p w14:paraId="0C35F119" w14:textId="6F7F7C83" w:rsidR="00601731" w:rsidRPr="007C1F8A" w:rsidRDefault="00601731" w:rsidP="000A5C5B">
            <w:pPr>
              <w:pStyle w:val="ListParagraph"/>
              <w:numPr>
                <w:ilvl w:val="0"/>
                <w:numId w:val="30"/>
              </w:numPr>
              <w:spacing w:before="120"/>
              <w:rPr>
                <w:szCs w:val="22"/>
              </w:rPr>
            </w:pPr>
            <w:r w:rsidRPr="007C1F8A">
              <w:rPr>
                <w:szCs w:val="22"/>
              </w:rPr>
              <w:t>To which extent does the proposal include support and acceptance of EU-based higher education institution? Is the choice of the institution relevant and justified?</w:t>
            </w:r>
          </w:p>
        </w:tc>
        <w:tc>
          <w:tcPr>
            <w:tcW w:w="1275" w:type="dxa"/>
            <w:tcBorders>
              <w:bottom w:val="single" w:sz="4" w:space="0" w:color="auto"/>
            </w:tcBorders>
          </w:tcPr>
          <w:p w14:paraId="0C6EFB84" w14:textId="3D7135B5" w:rsidR="00601731" w:rsidRPr="00305F61" w:rsidRDefault="00601731" w:rsidP="00F15864">
            <w:pPr>
              <w:spacing w:before="120"/>
              <w:jc w:val="center"/>
              <w:rPr>
                <w:szCs w:val="22"/>
              </w:rPr>
            </w:pPr>
            <w:r>
              <w:rPr>
                <w:szCs w:val="22"/>
              </w:rPr>
              <w:t>5</w:t>
            </w:r>
          </w:p>
        </w:tc>
      </w:tr>
      <w:tr w:rsidR="000716F8" w:rsidRPr="00807DAF" w14:paraId="405F83D1" w14:textId="77777777" w:rsidTr="004B4447">
        <w:tc>
          <w:tcPr>
            <w:tcW w:w="8472" w:type="dxa"/>
            <w:tcBorders>
              <w:bottom w:val="single" w:sz="4" w:space="0" w:color="auto"/>
            </w:tcBorders>
          </w:tcPr>
          <w:p w14:paraId="57DCA56C" w14:textId="54DDD6ED" w:rsidR="000716F8" w:rsidRPr="007C1F8A" w:rsidRDefault="000716F8" w:rsidP="000A5C5B">
            <w:pPr>
              <w:pStyle w:val="ListParagraph"/>
              <w:numPr>
                <w:ilvl w:val="0"/>
                <w:numId w:val="30"/>
              </w:numPr>
              <w:spacing w:before="120"/>
              <w:rPr>
                <w:szCs w:val="22"/>
              </w:rPr>
            </w:pPr>
            <w:r w:rsidRPr="007C1F8A">
              <w:rPr>
                <w:szCs w:val="22"/>
              </w:rPr>
              <w:t xml:space="preserve">How </w:t>
            </w:r>
            <w:r w:rsidR="0066087A" w:rsidRPr="007C1F8A">
              <w:rPr>
                <w:szCs w:val="22"/>
              </w:rPr>
              <w:t>the overall package of the application form and additional documents inform the selection committee of the potential of the project</w:t>
            </w:r>
            <w:r w:rsidR="00E82AC3" w:rsidRPr="007C1F8A">
              <w:rPr>
                <w:szCs w:val="22"/>
              </w:rPr>
              <w:t>?</w:t>
            </w:r>
          </w:p>
        </w:tc>
        <w:tc>
          <w:tcPr>
            <w:tcW w:w="1275" w:type="dxa"/>
            <w:tcBorders>
              <w:bottom w:val="single" w:sz="4" w:space="0" w:color="auto"/>
            </w:tcBorders>
          </w:tcPr>
          <w:p w14:paraId="46C2F5E1" w14:textId="5D8B13FE" w:rsidR="000716F8" w:rsidRPr="00305F61" w:rsidRDefault="0066087A" w:rsidP="00F15864">
            <w:pPr>
              <w:spacing w:before="120"/>
              <w:jc w:val="center"/>
              <w:rPr>
                <w:szCs w:val="22"/>
              </w:rPr>
            </w:pPr>
            <w:r>
              <w:rPr>
                <w:szCs w:val="22"/>
              </w:rPr>
              <w:t>5</w:t>
            </w:r>
          </w:p>
        </w:tc>
      </w:tr>
      <w:tr w:rsidR="00682B40" w:rsidRPr="00807DAF" w14:paraId="1ADE2BD0" w14:textId="77777777" w:rsidTr="004B4447">
        <w:tc>
          <w:tcPr>
            <w:tcW w:w="8472" w:type="dxa"/>
            <w:shd w:val="pct10" w:color="auto" w:fill="FFFFFF"/>
            <w:vAlign w:val="center"/>
          </w:tcPr>
          <w:p w14:paraId="0F718880" w14:textId="77777777" w:rsidR="00682B40" w:rsidRPr="00807DAF" w:rsidRDefault="00682B40" w:rsidP="00F15864">
            <w:pPr>
              <w:spacing w:before="120"/>
              <w:rPr>
                <w:b/>
                <w:szCs w:val="22"/>
              </w:rPr>
            </w:pPr>
            <w:r w:rsidRPr="00807DAF">
              <w:rPr>
                <w:b/>
                <w:szCs w:val="22"/>
              </w:rPr>
              <w:t>Maximum total score</w:t>
            </w:r>
          </w:p>
        </w:tc>
        <w:tc>
          <w:tcPr>
            <w:tcW w:w="1275" w:type="dxa"/>
            <w:shd w:val="pct10" w:color="auto" w:fill="FFFFFF"/>
            <w:vAlign w:val="center"/>
          </w:tcPr>
          <w:p w14:paraId="118E4AF4" w14:textId="5A95D3E6" w:rsidR="00682B40" w:rsidRPr="00807DAF" w:rsidRDefault="008B3333">
            <w:pPr>
              <w:spacing w:before="120"/>
              <w:jc w:val="center"/>
              <w:rPr>
                <w:b/>
                <w:szCs w:val="22"/>
              </w:rPr>
            </w:pPr>
            <w:r>
              <w:rPr>
                <w:b/>
                <w:szCs w:val="22"/>
              </w:rPr>
              <w:t>60</w:t>
            </w:r>
          </w:p>
        </w:tc>
      </w:tr>
    </w:tbl>
    <w:p w14:paraId="584394BE" w14:textId="77777777" w:rsidR="0086780C" w:rsidRDefault="0086780C" w:rsidP="006F280A"/>
    <w:p w14:paraId="06D8D960" w14:textId="77777777" w:rsidR="007C1F8A" w:rsidRDefault="007C1F8A" w:rsidP="006F280A">
      <w:pPr>
        <w:rPr>
          <w:i/>
        </w:rPr>
      </w:pPr>
    </w:p>
    <w:p w14:paraId="0B876F3D" w14:textId="789BAA15" w:rsidR="00ED5802" w:rsidRPr="008D3F87" w:rsidRDefault="00ED5802" w:rsidP="006F280A">
      <w:pPr>
        <w:rPr>
          <w:i/>
          <w:lang w:val="en-US"/>
        </w:rPr>
      </w:pPr>
      <w:r w:rsidRPr="00807DAF">
        <w:rPr>
          <w:i/>
        </w:rPr>
        <w:lastRenderedPageBreak/>
        <w:t>Provisional selection</w:t>
      </w:r>
    </w:p>
    <w:p w14:paraId="65C323AA" w14:textId="77777777" w:rsidR="00ED5802" w:rsidRPr="00807DAF" w:rsidRDefault="008F3758" w:rsidP="006F280A">
      <w:r w:rsidRPr="00807DAF">
        <w:t xml:space="preserve">After </w:t>
      </w:r>
      <w:r w:rsidR="00ED5802" w:rsidRPr="00807DAF">
        <w:t xml:space="preserve">the evaluation, a table </w:t>
      </w:r>
      <w:r w:rsidRPr="00807DAF">
        <w:t xml:space="preserve">will be drawn up </w:t>
      </w:r>
      <w:r w:rsidR="00ED5802" w:rsidRPr="00807DAF">
        <w:t xml:space="preserve">listing the </w:t>
      </w:r>
      <w:r w:rsidR="006459C5" w:rsidRPr="00807DAF">
        <w:t>application</w:t>
      </w:r>
      <w:r w:rsidR="00ED5802" w:rsidRPr="00807DAF">
        <w:t>s ranked according to their score</w:t>
      </w:r>
      <w:r w:rsidR="0086780C">
        <w:t>.</w:t>
      </w:r>
      <w:r w:rsidR="00ED5802" w:rsidRPr="00807DAF">
        <w:t xml:space="preserve"> </w:t>
      </w:r>
      <w:r w:rsidR="0086780C">
        <w:t xml:space="preserve">The highest scoring applications will be provisionally selected until </w:t>
      </w:r>
      <w:r w:rsidR="0086780C" w:rsidRPr="00807DAF">
        <w:t xml:space="preserve">the available budget for this </w:t>
      </w:r>
      <w:r w:rsidR="0086780C">
        <w:t>c</w:t>
      </w:r>
      <w:r w:rsidR="0086780C" w:rsidRPr="00807DAF">
        <w:t xml:space="preserve">all for </w:t>
      </w:r>
      <w:r w:rsidR="0086780C">
        <w:t>p</w:t>
      </w:r>
      <w:r w:rsidR="0086780C" w:rsidRPr="00807DAF">
        <w:t>roposals</w:t>
      </w:r>
      <w:r w:rsidR="0086780C">
        <w:t xml:space="preserve"> is reached</w:t>
      </w:r>
      <w:r w:rsidR="00EF41DE" w:rsidRPr="00807DAF">
        <w:t xml:space="preserve">. </w:t>
      </w:r>
      <w:r w:rsidR="004113FC" w:rsidRPr="00807DAF">
        <w:t>In addition, a</w:t>
      </w:r>
      <w:r w:rsidR="00ED5802" w:rsidRPr="00807DAF">
        <w:t xml:space="preserve"> reserve list </w:t>
      </w:r>
      <w:r w:rsidR="004113FC" w:rsidRPr="00807DAF">
        <w:t xml:space="preserve">will be drawn up </w:t>
      </w:r>
      <w:r w:rsidR="00ED5802" w:rsidRPr="00807DAF">
        <w:t>following the same criteria</w:t>
      </w:r>
      <w:r w:rsidR="002A1D7C">
        <w:t>.</w:t>
      </w:r>
      <w:r w:rsidR="004113FC" w:rsidRPr="00807DAF">
        <w:t xml:space="preserve"> </w:t>
      </w:r>
      <w:r w:rsidR="002A1D7C">
        <w:t xml:space="preserve">This list will be </w:t>
      </w:r>
      <w:r w:rsidR="004113FC" w:rsidRPr="00807DAF">
        <w:t>used if more funds become available during the validity period of the reserve list</w:t>
      </w:r>
      <w:r w:rsidR="00ED5802" w:rsidRPr="00807DAF">
        <w:t>.</w:t>
      </w:r>
    </w:p>
    <w:p w14:paraId="0A3C2CEB" w14:textId="12715E1D" w:rsidR="00F20A9C" w:rsidRPr="00807DAF" w:rsidRDefault="00267E4F">
      <w:pPr>
        <w:numPr>
          <w:ilvl w:val="0"/>
          <w:numId w:val="15"/>
        </w:numPr>
        <w:tabs>
          <w:tab w:val="left" w:pos="426"/>
        </w:tabs>
        <w:spacing w:before="240"/>
        <w:ind w:left="1418" w:hanging="1418"/>
        <w:rPr>
          <w:b/>
          <w:sz w:val="24"/>
          <w:szCs w:val="24"/>
        </w:rPr>
      </w:pPr>
      <w:r w:rsidRPr="00807DAF">
        <w:rPr>
          <w:b/>
          <w:sz w:val="24"/>
          <w:szCs w:val="24"/>
        </w:rPr>
        <w:br w:type="page"/>
      </w:r>
      <w:r w:rsidR="00F20A9C" w:rsidRPr="00807DAF">
        <w:rPr>
          <w:b/>
          <w:sz w:val="24"/>
          <w:szCs w:val="24"/>
        </w:rPr>
        <w:lastRenderedPageBreak/>
        <w:t xml:space="preserve">STEP </w:t>
      </w:r>
      <w:r w:rsidR="00B66332" w:rsidRPr="00807DAF">
        <w:rPr>
          <w:b/>
          <w:sz w:val="24"/>
          <w:szCs w:val="24"/>
        </w:rPr>
        <w:t>3</w:t>
      </w:r>
      <w:r w:rsidR="00F20A9C" w:rsidRPr="00807DAF">
        <w:rPr>
          <w:b/>
          <w:sz w:val="24"/>
          <w:szCs w:val="24"/>
        </w:rPr>
        <w:t>:</w:t>
      </w:r>
      <w:r w:rsidR="007C4C56" w:rsidRPr="00807DAF">
        <w:rPr>
          <w:b/>
          <w:sz w:val="24"/>
          <w:szCs w:val="24"/>
        </w:rPr>
        <w:tab/>
      </w:r>
      <w:r w:rsidR="002D0B7B" w:rsidRPr="00807DAF">
        <w:rPr>
          <w:b/>
          <w:sz w:val="24"/>
          <w:szCs w:val="24"/>
        </w:rPr>
        <w:t>VERIFICATION OF ELIGIBILITY OF THE APPLICANT</w:t>
      </w:r>
      <w:r w:rsidR="00FA1338" w:rsidRPr="00807DAF">
        <w:rPr>
          <w:b/>
          <w:sz w:val="24"/>
          <w:szCs w:val="24"/>
        </w:rPr>
        <w:t>S</w:t>
      </w:r>
      <w:r w:rsidR="002D0B7B" w:rsidRPr="00807DAF">
        <w:rPr>
          <w:b/>
          <w:sz w:val="24"/>
          <w:szCs w:val="24"/>
        </w:rPr>
        <w:t xml:space="preserve"> </w:t>
      </w:r>
    </w:p>
    <w:p w14:paraId="4193E606" w14:textId="4A73C1F0" w:rsidR="00F20A9C" w:rsidRPr="00807DAF" w:rsidRDefault="006C1232" w:rsidP="006F280A">
      <w:r w:rsidRPr="00807DAF">
        <w:t>T</w:t>
      </w:r>
      <w:r w:rsidR="00F20A9C" w:rsidRPr="00807DAF">
        <w:t>he eligibility verification</w:t>
      </w:r>
      <w:r w:rsidR="00E43789">
        <w:t xml:space="preserve"> will be performed </w:t>
      </w:r>
      <w:proofErr w:type="gramStart"/>
      <w:r w:rsidR="00E43789">
        <w:t>on the basis of</w:t>
      </w:r>
      <w:proofErr w:type="gramEnd"/>
      <w:r w:rsidR="00E43789">
        <w:t xml:space="preserve"> </w:t>
      </w:r>
      <w:r w:rsidR="0087633A" w:rsidRPr="00807DAF">
        <w:t xml:space="preserve">the supporting documents requested </w:t>
      </w:r>
      <w:r w:rsidR="006D1FC0" w:rsidRPr="00807DAF">
        <w:t xml:space="preserve">by </w:t>
      </w:r>
      <w:r w:rsidR="0087633A" w:rsidRPr="00807DAF">
        <w:t xml:space="preserve">the </w:t>
      </w:r>
      <w:r w:rsidR="00A11755">
        <w:t>c</w:t>
      </w:r>
      <w:r w:rsidR="0087633A" w:rsidRPr="00807DAF">
        <w:t xml:space="preserve">ontracting </w:t>
      </w:r>
      <w:r w:rsidR="00A11755">
        <w:t>a</w:t>
      </w:r>
      <w:r w:rsidR="0087633A" w:rsidRPr="00807DAF">
        <w:t xml:space="preserve">uthority </w:t>
      </w:r>
      <w:r w:rsidR="005C4D4B" w:rsidRPr="00F93C25">
        <w:t>(see Section 2.2.1</w:t>
      </w:r>
      <w:r w:rsidR="00267DF2" w:rsidRPr="00F93C25">
        <w:t>)</w:t>
      </w:r>
      <w:r w:rsidR="00E43789" w:rsidRPr="00F93C25">
        <w:t>.</w:t>
      </w:r>
      <w:r w:rsidR="00E43789">
        <w:t xml:space="preserve"> It</w:t>
      </w:r>
      <w:r w:rsidR="00F20A9C" w:rsidRPr="00807DAF">
        <w:t xml:space="preserve"> will </w:t>
      </w:r>
      <w:r w:rsidR="000E2AF6">
        <w:t xml:space="preserve">by default </w:t>
      </w:r>
      <w:r w:rsidR="00F20A9C" w:rsidRPr="00807DAF">
        <w:rPr>
          <w:u w:val="single"/>
        </w:rPr>
        <w:t>only</w:t>
      </w:r>
      <w:r w:rsidR="00F20A9C" w:rsidRPr="00807DAF">
        <w:t xml:space="preserve"> be performed for the </w:t>
      </w:r>
      <w:r w:rsidR="00577465" w:rsidRPr="00807DAF">
        <w:t xml:space="preserve">applications </w:t>
      </w:r>
      <w:r w:rsidRPr="00807DAF">
        <w:t xml:space="preserve">that have been </w:t>
      </w:r>
      <w:r w:rsidR="0049630B" w:rsidRPr="00807DAF">
        <w:t>provisionally</w:t>
      </w:r>
      <w:r w:rsidR="009C1C8B" w:rsidRPr="00807DAF">
        <w:t xml:space="preserve"> </w:t>
      </w:r>
      <w:r w:rsidR="007A3169" w:rsidRPr="00807DAF">
        <w:t>selected</w:t>
      </w:r>
      <w:r w:rsidRPr="00807DAF">
        <w:t xml:space="preserve"> according to their score and within the available </w:t>
      </w:r>
      <w:r w:rsidR="00E43789">
        <w:t>budget for this call for proposals</w:t>
      </w:r>
      <w:r w:rsidRPr="00807DAF">
        <w:t xml:space="preserve">. </w:t>
      </w:r>
    </w:p>
    <w:p w14:paraId="61EC45ED" w14:textId="1DC4EA3F" w:rsidR="00FC4EAA" w:rsidRPr="00807DAF" w:rsidRDefault="007A3169">
      <w:pPr>
        <w:numPr>
          <w:ilvl w:val="0"/>
          <w:numId w:val="17"/>
        </w:numPr>
      </w:pPr>
      <w:r w:rsidRPr="00807DAF">
        <w:t xml:space="preserve">The </w:t>
      </w:r>
      <w:r w:rsidR="00717ADB">
        <w:t>d</w:t>
      </w:r>
      <w:r w:rsidR="007F1763" w:rsidRPr="00807DAF">
        <w:t>eclaration</w:t>
      </w:r>
      <w:r w:rsidRPr="00807DAF">
        <w:t xml:space="preserve"> by the </w:t>
      </w:r>
      <w:r w:rsidR="00504963">
        <w:t>a</w:t>
      </w:r>
      <w:r w:rsidRPr="00807DAF">
        <w:t>pplicant (</w:t>
      </w:r>
      <w:r w:rsidR="00A11755">
        <w:t>S</w:t>
      </w:r>
      <w:r w:rsidRPr="00807DAF">
        <w:t xml:space="preserve">ection </w:t>
      </w:r>
      <w:r w:rsidR="00DD4CF0">
        <w:rPr>
          <w:lang w:val="en-US"/>
        </w:rPr>
        <w:t>5</w:t>
      </w:r>
      <w:r w:rsidR="00626AEA">
        <w:rPr>
          <w:lang w:val="en-US"/>
        </w:rPr>
        <w:t xml:space="preserve"> </w:t>
      </w:r>
      <w:r w:rsidRPr="00807DAF">
        <w:t xml:space="preserve">of </w:t>
      </w:r>
      <w:r w:rsidR="00896ECA" w:rsidRPr="00807DAF">
        <w:t>Part</w:t>
      </w:r>
      <w:r w:rsidR="00ED5802" w:rsidRPr="00807DAF">
        <w:t xml:space="preserve"> B </w:t>
      </w:r>
      <w:r w:rsidR="004B3788">
        <w:t xml:space="preserve">of </w:t>
      </w:r>
      <w:r w:rsidRPr="00807DAF">
        <w:t>the grant application form) will be cross-</w:t>
      </w:r>
      <w:r w:rsidR="00CF3CC3" w:rsidRPr="00807DAF">
        <w:t xml:space="preserve">checked </w:t>
      </w:r>
      <w:r w:rsidRPr="00807DAF">
        <w:t xml:space="preserve">with the supporting documents provided by the </w:t>
      </w:r>
      <w:r w:rsidR="00504963">
        <w:t>lead a</w:t>
      </w:r>
      <w:r w:rsidRPr="00807DAF">
        <w:t>pplicant</w:t>
      </w:r>
      <w:r w:rsidR="00F20A9C" w:rsidRPr="00807DAF">
        <w:t xml:space="preserve">. Any </w:t>
      </w:r>
      <w:r w:rsidR="0087633A" w:rsidRPr="00807DAF">
        <w:t xml:space="preserve">missing supporting document or any </w:t>
      </w:r>
      <w:r w:rsidR="00F20A9C" w:rsidRPr="00807DAF">
        <w:t xml:space="preserve">incoherence between the </w:t>
      </w:r>
      <w:r w:rsidR="00717ADB">
        <w:t>d</w:t>
      </w:r>
      <w:r w:rsidR="00F20A9C" w:rsidRPr="00807DAF">
        <w:t xml:space="preserve">eclaration by the </w:t>
      </w:r>
      <w:r w:rsidR="00504963">
        <w:t>lead a</w:t>
      </w:r>
      <w:r w:rsidR="00F20A9C" w:rsidRPr="00807DAF">
        <w:t xml:space="preserve">pplicant and the supporting documents </w:t>
      </w:r>
      <w:r w:rsidR="007F45D1" w:rsidRPr="00807DAF">
        <w:t>may</w:t>
      </w:r>
      <w:r w:rsidR="00F20A9C" w:rsidRPr="00807DAF">
        <w:t xml:space="preserve"> lead to the rejection of the </w:t>
      </w:r>
      <w:r w:rsidR="006459C5" w:rsidRPr="00807DAF">
        <w:t>application</w:t>
      </w:r>
      <w:r w:rsidR="00F20A9C" w:rsidRPr="00807DAF">
        <w:t xml:space="preserve"> on that sole basis. </w:t>
      </w:r>
    </w:p>
    <w:p w14:paraId="40437575" w14:textId="64F5B09A" w:rsidR="00FC4EAA" w:rsidRPr="00807DAF" w:rsidRDefault="0029175E">
      <w:pPr>
        <w:numPr>
          <w:ilvl w:val="0"/>
          <w:numId w:val="17"/>
        </w:numPr>
      </w:pPr>
      <w:r w:rsidRPr="00807DAF">
        <w:t>T</w:t>
      </w:r>
      <w:r w:rsidR="007F45D1" w:rsidRPr="00807DAF">
        <w:t>he eligibility of</w:t>
      </w:r>
      <w:r w:rsidR="00FC4EAA" w:rsidRPr="00807DAF">
        <w:t xml:space="preserve"> applicant</w:t>
      </w:r>
      <w:r w:rsidR="009901E5" w:rsidRPr="00807DAF">
        <w:t>s</w:t>
      </w:r>
      <w:r w:rsidR="00E80733">
        <w:t xml:space="preserve"> </w:t>
      </w:r>
      <w:r w:rsidR="007F45D1" w:rsidRPr="00807DAF">
        <w:t>will be verified</w:t>
      </w:r>
      <w:r w:rsidR="00FC4EAA" w:rsidRPr="00807DAF">
        <w:t xml:space="preserve"> according to the criteria set out in </w:t>
      </w:r>
      <w:r w:rsidR="00A11755">
        <w:t>S</w:t>
      </w:r>
      <w:r w:rsidR="00896ECA" w:rsidRPr="00807DAF">
        <w:t>ection</w:t>
      </w:r>
      <w:r w:rsidR="00FC4EAA" w:rsidRPr="00807DAF">
        <w:t xml:space="preserve"> 2.1.1</w:t>
      </w:r>
      <w:r w:rsidR="00C97F71">
        <w:t>.</w:t>
      </w:r>
    </w:p>
    <w:p w14:paraId="76FDD39B" w14:textId="77777777" w:rsidR="005D7AF3" w:rsidRPr="00807DAF" w:rsidRDefault="008F3758" w:rsidP="006F280A">
      <w:r w:rsidRPr="00807DAF">
        <w:t>A</w:t>
      </w:r>
      <w:r w:rsidR="00CF3CC3" w:rsidRPr="00807DAF">
        <w:t xml:space="preserve">ny rejected </w:t>
      </w:r>
      <w:r w:rsidR="006459C5" w:rsidRPr="00807DAF">
        <w:t>application</w:t>
      </w:r>
      <w:r w:rsidR="005E65D9" w:rsidRPr="00807DAF">
        <w:t xml:space="preserve"> will be replaced by the next best placed </w:t>
      </w:r>
      <w:r w:rsidR="006459C5" w:rsidRPr="00807DAF">
        <w:t>application</w:t>
      </w:r>
      <w:r w:rsidR="00B67806" w:rsidRPr="00807DAF">
        <w:t xml:space="preserve"> </w:t>
      </w:r>
      <w:r w:rsidR="007D4CA7" w:rsidRPr="00807DAF">
        <w:t>on</w:t>
      </w:r>
      <w:r w:rsidR="00B67806" w:rsidRPr="00807DAF">
        <w:t xml:space="preserve"> the reserve list that falls within the available </w:t>
      </w:r>
      <w:r w:rsidR="00E43789">
        <w:t>budget for this call for proposals</w:t>
      </w:r>
      <w:r w:rsidR="00A214A2" w:rsidRPr="00807DAF">
        <w:t>.</w:t>
      </w:r>
      <w:bookmarkStart w:id="109" w:name="_Toc40507654"/>
    </w:p>
    <w:p w14:paraId="02ABD3CE" w14:textId="77777777" w:rsidR="0007408E" w:rsidRPr="00807DAF" w:rsidRDefault="005D7AF3" w:rsidP="00433D58">
      <w:pPr>
        <w:pStyle w:val="Guidelines2"/>
      </w:pPr>
      <w:r w:rsidRPr="00807DAF">
        <w:br w:type="page"/>
      </w:r>
      <w:bookmarkStart w:id="110" w:name="_Toc96903389"/>
      <w:r w:rsidR="00B67806" w:rsidRPr="00807DAF">
        <w:lastRenderedPageBreak/>
        <w:t>Submission of supporting documents</w:t>
      </w:r>
      <w:bookmarkEnd w:id="110"/>
      <w:r w:rsidR="00B67806" w:rsidRPr="00807DAF">
        <w:t xml:space="preserve"> </w:t>
      </w:r>
      <w:bookmarkEnd w:id="109"/>
      <w:r w:rsidR="0007408E" w:rsidRPr="00807DAF">
        <w:t xml:space="preserve"> </w:t>
      </w:r>
    </w:p>
    <w:p w14:paraId="4FADA1BD" w14:textId="0E18EB00" w:rsidR="00582CF8" w:rsidRDefault="00582CF8" w:rsidP="006F280A">
      <w:r w:rsidRPr="00796D0F">
        <w:t xml:space="preserve">The applicant should submit the documents listed in </w:t>
      </w:r>
      <w:r w:rsidR="0049043A" w:rsidRPr="00796D0F">
        <w:t>S</w:t>
      </w:r>
      <w:r w:rsidRPr="00796D0F">
        <w:t>ection 2.2.1</w:t>
      </w:r>
      <w:r w:rsidR="003761D6" w:rsidRPr="00796D0F">
        <w:t>.</w:t>
      </w:r>
    </w:p>
    <w:p w14:paraId="5322BD0E" w14:textId="7B2317B1" w:rsidR="00E62B9B" w:rsidRDefault="0047530B" w:rsidP="000C4276">
      <w:pPr>
        <w:tabs>
          <w:tab w:val="left" w:pos="567"/>
          <w:tab w:val="left" w:pos="2126"/>
          <w:tab w:val="left" w:pos="2835"/>
        </w:tabs>
        <w:spacing w:before="120"/>
      </w:pPr>
      <w:r>
        <w:t xml:space="preserve">In addition, </w:t>
      </w:r>
      <w:r w:rsidR="00796D0F">
        <w:t xml:space="preserve">the </w:t>
      </w:r>
      <w:r w:rsidR="00504963">
        <w:t>a</w:t>
      </w:r>
      <w:r w:rsidR="0007408E" w:rsidRPr="00807DAF">
        <w:t xml:space="preserve">pplicant </w:t>
      </w:r>
      <w:r w:rsidR="004B3788">
        <w:t xml:space="preserve">whose application has </w:t>
      </w:r>
      <w:r w:rsidR="00DE7018" w:rsidRPr="00807DAF">
        <w:t xml:space="preserve">been </w:t>
      </w:r>
      <w:r w:rsidR="001D5B79" w:rsidRPr="00807DAF">
        <w:t xml:space="preserve">provisionally </w:t>
      </w:r>
      <w:r w:rsidR="00DE7018" w:rsidRPr="00807DAF">
        <w:t xml:space="preserve">selected or </w:t>
      </w:r>
      <w:r w:rsidR="002379BB" w:rsidRPr="00807DAF">
        <w:t>placed on</w:t>
      </w:r>
      <w:r w:rsidR="00DE7018" w:rsidRPr="00807DAF">
        <w:t xml:space="preserve"> the reserve list </w:t>
      </w:r>
      <w:r w:rsidR="0007408E" w:rsidRPr="00807DAF">
        <w:t xml:space="preserve">will be informed in writing </w:t>
      </w:r>
      <w:r w:rsidR="00DE7018" w:rsidRPr="00807DAF">
        <w:t>by</w:t>
      </w:r>
      <w:r w:rsidR="0007408E" w:rsidRPr="00807DAF">
        <w:t xml:space="preserve"> the </w:t>
      </w:r>
      <w:r w:rsidR="00A11755">
        <w:t>c</w:t>
      </w:r>
      <w:r w:rsidR="0007408E" w:rsidRPr="00807DAF">
        <w:t xml:space="preserve">ontracting </w:t>
      </w:r>
      <w:r w:rsidR="00A11755">
        <w:t>a</w:t>
      </w:r>
      <w:r w:rsidR="00DE7018" w:rsidRPr="00807DAF">
        <w:t>uthority</w:t>
      </w:r>
      <w:r w:rsidR="00796D0F">
        <w:t xml:space="preserve"> and</w:t>
      </w:r>
      <w:r w:rsidR="00DE7018" w:rsidRPr="00807DAF">
        <w:t xml:space="preserve"> requested to supply the following </w:t>
      </w:r>
      <w:r w:rsidR="00DE7018" w:rsidRPr="00F93C25">
        <w:t>documents</w:t>
      </w:r>
      <w:r w:rsidR="00582CF8" w:rsidRPr="00F93C25">
        <w:t>:</w:t>
      </w:r>
      <w:r w:rsidR="00DE7018" w:rsidRPr="00807DAF">
        <w:t xml:space="preserve"> </w:t>
      </w:r>
      <w:r w:rsidR="009961B6" w:rsidRPr="00807DAF" w:rsidDel="009961B6">
        <w:t xml:space="preserve"> </w:t>
      </w:r>
    </w:p>
    <w:p w14:paraId="177917D7" w14:textId="6EE2544C" w:rsidR="0049043A" w:rsidRDefault="003761D6">
      <w:pPr>
        <w:numPr>
          <w:ilvl w:val="0"/>
          <w:numId w:val="20"/>
        </w:numPr>
      </w:pPr>
      <w:r>
        <w:t>A copy of passport/personal identification document</w:t>
      </w:r>
      <w:r w:rsidR="009A42D6">
        <w:t xml:space="preserve"> (page with photo, name and surname and other data)</w:t>
      </w:r>
      <w:r w:rsidR="008F1D7F">
        <w:t>.</w:t>
      </w:r>
    </w:p>
    <w:p w14:paraId="23DF17FB" w14:textId="187E89B6" w:rsidR="003761D6" w:rsidRPr="003660DB" w:rsidRDefault="003761D6">
      <w:pPr>
        <w:numPr>
          <w:ilvl w:val="0"/>
          <w:numId w:val="20"/>
        </w:numPr>
      </w:pPr>
      <w:r>
        <w:t>A copy of evidence proving the declared country of residence.</w:t>
      </w:r>
    </w:p>
    <w:p w14:paraId="23D48340" w14:textId="77777777" w:rsidR="00DB5567" w:rsidRPr="00807DAF" w:rsidRDefault="008B3646" w:rsidP="00984331">
      <w:pPr>
        <w:rPr>
          <w:szCs w:val="22"/>
        </w:rPr>
      </w:pPr>
      <w:r w:rsidRPr="00807DAF">
        <w:rPr>
          <w:szCs w:val="22"/>
        </w:rPr>
        <w:t xml:space="preserve">After </w:t>
      </w:r>
      <w:r w:rsidR="00DB5567" w:rsidRPr="00807DAF">
        <w:rPr>
          <w:szCs w:val="22"/>
        </w:rPr>
        <w:t>verif</w:t>
      </w:r>
      <w:r w:rsidRPr="00807DAF">
        <w:rPr>
          <w:szCs w:val="22"/>
        </w:rPr>
        <w:t>ying</w:t>
      </w:r>
      <w:r w:rsidR="00DB5567" w:rsidRPr="00807DAF">
        <w:rPr>
          <w:szCs w:val="22"/>
        </w:rPr>
        <w:t xml:space="preserve"> the supporting documents</w:t>
      </w:r>
      <w:r w:rsidRPr="00807DAF">
        <w:rPr>
          <w:szCs w:val="22"/>
        </w:rPr>
        <w:t>,</w:t>
      </w:r>
      <w:r w:rsidR="00DB5567" w:rsidRPr="00807DAF">
        <w:rPr>
          <w:szCs w:val="22"/>
        </w:rPr>
        <w:t xml:space="preserve"> the </w:t>
      </w:r>
      <w:r w:rsidR="00F65B55">
        <w:rPr>
          <w:szCs w:val="22"/>
        </w:rPr>
        <w:t>e</w:t>
      </w:r>
      <w:r w:rsidR="00DB5567" w:rsidRPr="00807DAF">
        <w:rPr>
          <w:szCs w:val="22"/>
        </w:rPr>
        <w:t xml:space="preserve">valuation </w:t>
      </w:r>
      <w:r w:rsidR="00F65B55">
        <w:rPr>
          <w:szCs w:val="22"/>
        </w:rPr>
        <w:t>c</w:t>
      </w:r>
      <w:r w:rsidR="00DB5567" w:rsidRPr="00807DAF">
        <w:rPr>
          <w:szCs w:val="22"/>
        </w:rPr>
        <w:t xml:space="preserve">ommittee will make a final recommendation to the </w:t>
      </w:r>
      <w:r w:rsidR="00A33874">
        <w:rPr>
          <w:szCs w:val="22"/>
        </w:rPr>
        <w:t>c</w:t>
      </w:r>
      <w:r w:rsidR="00DB5567" w:rsidRPr="00807DAF">
        <w:rPr>
          <w:szCs w:val="22"/>
        </w:rPr>
        <w:t xml:space="preserve">ontracting </w:t>
      </w:r>
      <w:r w:rsidR="00A33874">
        <w:rPr>
          <w:szCs w:val="22"/>
        </w:rPr>
        <w:t>a</w:t>
      </w:r>
      <w:r w:rsidR="00DB5567" w:rsidRPr="00807DAF">
        <w:rPr>
          <w:szCs w:val="22"/>
        </w:rPr>
        <w:t>uthority</w:t>
      </w:r>
      <w:r w:rsidRPr="00807DAF">
        <w:rPr>
          <w:szCs w:val="22"/>
        </w:rPr>
        <w:t>,</w:t>
      </w:r>
      <w:r w:rsidR="00DB5567" w:rsidRPr="00807DAF">
        <w:rPr>
          <w:szCs w:val="22"/>
        </w:rPr>
        <w:t xml:space="preserve"> which will decide on the award of grants.</w:t>
      </w:r>
    </w:p>
    <w:p w14:paraId="062E1E78" w14:textId="77777777" w:rsidR="009348D1" w:rsidRPr="00807DAF" w:rsidRDefault="00B67806" w:rsidP="00433D58">
      <w:pPr>
        <w:pStyle w:val="Guidelines2"/>
      </w:pPr>
      <w:bookmarkStart w:id="111" w:name="_Toc96903390"/>
      <w:bookmarkStart w:id="112" w:name="_Toc96903391"/>
      <w:bookmarkEnd w:id="111"/>
      <w:r w:rsidRPr="00807DAF">
        <w:t>Notification of the Contracting Authority’s decision</w:t>
      </w:r>
      <w:bookmarkEnd w:id="112"/>
    </w:p>
    <w:p w14:paraId="32539093" w14:textId="77777777" w:rsidR="00A57627" w:rsidRPr="00807DAF" w:rsidRDefault="00A57627" w:rsidP="0026472B">
      <w:pPr>
        <w:pStyle w:val="Guidelines3"/>
      </w:pPr>
      <w:bookmarkStart w:id="113" w:name="_Toc96903392"/>
      <w:r w:rsidRPr="00807DAF">
        <w:t>Content of the decision</w:t>
      </w:r>
      <w:bookmarkEnd w:id="113"/>
    </w:p>
    <w:p w14:paraId="4ADE2CF8" w14:textId="7A2EEADB" w:rsidR="00AA4FE0" w:rsidRPr="00807DAF" w:rsidRDefault="008A7A99" w:rsidP="00984331">
      <w:pPr>
        <w:spacing w:before="240"/>
      </w:pPr>
      <w:r w:rsidRPr="00807DAF">
        <w:t xml:space="preserve">The </w:t>
      </w:r>
      <w:r w:rsidR="00504963">
        <w:t>a</w:t>
      </w:r>
      <w:r w:rsidR="00AA4FE0" w:rsidRPr="00807DAF">
        <w:t>pplicant</w:t>
      </w:r>
      <w:r w:rsidR="0067474F" w:rsidRPr="00807DAF">
        <w:t>s</w:t>
      </w:r>
      <w:r w:rsidR="00AA4FE0" w:rsidRPr="00807DAF">
        <w:t xml:space="preserve"> will be informed in writing of the </w:t>
      </w:r>
      <w:r w:rsidR="00A33874">
        <w:t>c</w:t>
      </w:r>
      <w:r w:rsidR="00AA4FE0" w:rsidRPr="00807DAF">
        <w:t xml:space="preserve">ontracting </w:t>
      </w:r>
      <w:r w:rsidR="00A33874">
        <w:t>a</w:t>
      </w:r>
      <w:r w:rsidR="00AA4FE0" w:rsidRPr="00807DAF">
        <w:t>uthority’s decision concerning their application</w:t>
      </w:r>
      <w:r w:rsidR="000D5F55" w:rsidRPr="00807DAF">
        <w:t xml:space="preserve"> and</w:t>
      </w:r>
      <w:r w:rsidR="00E9669E" w:rsidRPr="00807DAF">
        <w:t>, i</w:t>
      </w:r>
      <w:r w:rsidR="008B3646" w:rsidRPr="00807DAF">
        <w:t>f</w:t>
      </w:r>
      <w:r w:rsidR="00E9669E" w:rsidRPr="00807DAF">
        <w:t xml:space="preserve"> reject</w:t>
      </w:r>
      <w:r w:rsidR="008B3646" w:rsidRPr="00807DAF">
        <w:t>ed</w:t>
      </w:r>
      <w:r w:rsidR="00E9669E" w:rsidRPr="00807DAF">
        <w:t>,</w:t>
      </w:r>
      <w:r w:rsidR="000D5F55" w:rsidRPr="00807DAF">
        <w:t xml:space="preserve"> the reasons for the </w:t>
      </w:r>
      <w:r w:rsidR="00E9669E" w:rsidRPr="00807DAF">
        <w:t xml:space="preserve">negative </w:t>
      </w:r>
      <w:r w:rsidR="000D5F55" w:rsidRPr="00807DAF">
        <w:t>decision</w:t>
      </w:r>
      <w:r w:rsidR="00AA4FE0" w:rsidRPr="00807DAF">
        <w:t>.</w:t>
      </w:r>
      <w:r w:rsidR="0007408E" w:rsidRPr="00807DAF">
        <w:t xml:space="preserve"> </w:t>
      </w:r>
    </w:p>
    <w:p w14:paraId="48701091" w14:textId="19B71563" w:rsidR="000D5F55" w:rsidRDefault="008A7A99" w:rsidP="00984331">
      <w:r w:rsidRPr="00807DAF">
        <w:t>An a</w:t>
      </w:r>
      <w:r w:rsidR="000D5F55" w:rsidRPr="00807DAF">
        <w:t xml:space="preserve">pplicant believing that </w:t>
      </w:r>
      <w:r w:rsidRPr="00807DAF">
        <w:t xml:space="preserve">it has </w:t>
      </w:r>
      <w:r w:rsidR="000D5F55" w:rsidRPr="00807DAF">
        <w:t xml:space="preserve">been harmed by an error or irregularity during the award process may </w:t>
      </w:r>
      <w:r w:rsidR="008B3646" w:rsidRPr="00807DAF">
        <w:t xml:space="preserve">lodge </w:t>
      </w:r>
      <w:r w:rsidR="00260548" w:rsidRPr="00807DAF">
        <w:t xml:space="preserve">a complaint. </w:t>
      </w:r>
      <w:r w:rsidR="0013280C" w:rsidRPr="0013280C">
        <w:t>See Section 2.12 of the practical guide.</w:t>
      </w:r>
    </w:p>
    <w:p w14:paraId="0E3868CA" w14:textId="4E6FCE87" w:rsidR="00F55AF3" w:rsidRPr="00F55AF3" w:rsidRDefault="00F55AF3" w:rsidP="00F55AF3">
      <w:pPr>
        <w:spacing w:after="60"/>
        <w:rPr>
          <w:szCs w:val="22"/>
        </w:rPr>
      </w:pPr>
      <w:r w:rsidRPr="00DD3670">
        <w:rPr>
          <w:szCs w:val="22"/>
        </w:rPr>
        <w:t>Applicants are informed that, should they be in one of the situations of early detection or exclusion, their personal details (name, given name) may be registered in the early detection and exclusion system, and communicated to the persons and entities concerned in relation to the award or the execution of a grant contract.</w:t>
      </w:r>
    </w:p>
    <w:p w14:paraId="2518C641" w14:textId="77777777" w:rsidR="00F55AF3" w:rsidRPr="00AD64B5" w:rsidRDefault="00F55AF3" w:rsidP="00F55AF3">
      <w:pPr>
        <w:spacing w:after="60"/>
        <w:rPr>
          <w:szCs w:val="22"/>
        </w:rPr>
      </w:pPr>
      <w:r w:rsidRPr="00DD3670">
        <w:rPr>
          <w:szCs w:val="22"/>
        </w:rPr>
        <w:t xml:space="preserve">For more information, you may consult the privacy statement available on </w:t>
      </w:r>
      <w:hyperlink r:id="rId24" w:history="1">
        <w:r w:rsidRPr="00DD3670">
          <w:rPr>
            <w:rStyle w:val="Hyperlink"/>
            <w:szCs w:val="22"/>
          </w:rPr>
          <w:t>http://ec.europa.eu/budget/explained/management/protecting/protect_en.cfm</w:t>
        </w:r>
      </w:hyperlink>
      <w:r w:rsidRPr="00AD64B5">
        <w:rPr>
          <w:szCs w:val="22"/>
        </w:rPr>
        <w:t xml:space="preserve"> </w:t>
      </w:r>
    </w:p>
    <w:p w14:paraId="427A8048" w14:textId="77777777" w:rsidR="004841AA" w:rsidRPr="00807DAF" w:rsidRDefault="004841AA" w:rsidP="00984331"/>
    <w:p w14:paraId="70982DBC" w14:textId="77777777" w:rsidR="0097715A" w:rsidRPr="00807DAF" w:rsidRDefault="0097715A" w:rsidP="0026472B">
      <w:pPr>
        <w:pStyle w:val="Guidelines3"/>
      </w:pPr>
      <w:bookmarkStart w:id="114" w:name="_Toc96903393"/>
      <w:r w:rsidRPr="00807DAF">
        <w:t>Indicative timetable</w:t>
      </w:r>
      <w:bookmarkEnd w:id="114"/>
      <w:r w:rsidRPr="00807DAF">
        <w:t xml:space="preserve"> </w:t>
      </w:r>
    </w:p>
    <w:p w14:paraId="191F6E80" w14:textId="77777777" w:rsidR="000E38CD" w:rsidRPr="00807DAF"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807DAF" w14:paraId="4EE485EA" w14:textId="77777777" w:rsidTr="008503BC">
        <w:tc>
          <w:tcPr>
            <w:tcW w:w="4678" w:type="dxa"/>
            <w:tcBorders>
              <w:top w:val="single" w:sz="4" w:space="0" w:color="auto"/>
              <w:left w:val="single" w:sz="4" w:space="0" w:color="auto"/>
              <w:bottom w:val="single" w:sz="4" w:space="0" w:color="auto"/>
              <w:right w:val="single" w:sz="4" w:space="0" w:color="auto"/>
            </w:tcBorders>
          </w:tcPr>
          <w:p w14:paraId="65DED8DF" w14:textId="77777777" w:rsidR="0013435B" w:rsidRPr="00807DAF" w:rsidRDefault="0013435B" w:rsidP="00F15864">
            <w:pPr>
              <w:spacing w:before="120"/>
              <w:rPr>
                <w:szCs w:val="22"/>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3132E1F1" w14:textId="77777777" w:rsidR="0013435B" w:rsidRPr="00807DAF" w:rsidRDefault="0013435B" w:rsidP="00F15864">
            <w:pPr>
              <w:spacing w:before="120"/>
              <w:jc w:val="center"/>
              <w:rPr>
                <w:b/>
                <w:szCs w:val="22"/>
              </w:rPr>
            </w:pPr>
            <w:r w:rsidRPr="00807DAF">
              <w:rPr>
                <w:b/>
                <w:szCs w:val="22"/>
              </w:rPr>
              <w:t>DATE</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0812A8DB" w14:textId="77777777" w:rsidR="0013435B" w:rsidRPr="00807DAF" w:rsidRDefault="0013435B" w:rsidP="00F15864">
            <w:pPr>
              <w:spacing w:before="120"/>
              <w:jc w:val="center"/>
              <w:rPr>
                <w:b/>
                <w:szCs w:val="22"/>
              </w:rPr>
            </w:pPr>
            <w:r w:rsidRPr="00807DAF">
              <w:rPr>
                <w:b/>
                <w:szCs w:val="22"/>
              </w:rPr>
              <w:t>TIME</w:t>
            </w:r>
          </w:p>
        </w:tc>
      </w:tr>
      <w:tr w:rsidR="0013435B" w:rsidRPr="00807DAF" w14:paraId="059A2612" w14:textId="77777777" w:rsidTr="008503BC">
        <w:tc>
          <w:tcPr>
            <w:tcW w:w="4678" w:type="dxa"/>
            <w:tcBorders>
              <w:top w:val="single" w:sz="4" w:space="0" w:color="auto"/>
            </w:tcBorders>
            <w:shd w:val="pct10" w:color="auto" w:fill="FFFFFF"/>
          </w:tcPr>
          <w:p w14:paraId="2FF2503B" w14:textId="77777777" w:rsidR="0013435B" w:rsidRPr="00807DAF" w:rsidRDefault="00273299" w:rsidP="001C4D3A">
            <w:pPr>
              <w:spacing w:before="120"/>
              <w:ind w:left="318" w:hanging="318"/>
              <w:jc w:val="left"/>
              <w:rPr>
                <w:b/>
                <w:szCs w:val="22"/>
              </w:rPr>
            </w:pPr>
            <w:r>
              <w:rPr>
                <w:b/>
                <w:szCs w:val="22"/>
              </w:rPr>
              <w:t>1.</w:t>
            </w:r>
            <w:r w:rsidR="001C4D3A">
              <w:rPr>
                <w:b/>
                <w:szCs w:val="22"/>
              </w:rPr>
              <w:tab/>
            </w:r>
            <w:r w:rsidR="0013435B" w:rsidRPr="00807DAF">
              <w:rPr>
                <w:b/>
                <w:szCs w:val="22"/>
              </w:rPr>
              <w:t>Information meeting (if any)</w:t>
            </w:r>
          </w:p>
        </w:tc>
        <w:tc>
          <w:tcPr>
            <w:tcW w:w="2552" w:type="dxa"/>
            <w:tcBorders>
              <w:top w:val="single" w:sz="4" w:space="0" w:color="auto"/>
            </w:tcBorders>
          </w:tcPr>
          <w:p w14:paraId="3FD136D1" w14:textId="2C126FAA" w:rsidR="00F93C25" w:rsidRDefault="00796D0F" w:rsidP="007A0F56">
            <w:pPr>
              <w:spacing w:before="120"/>
              <w:jc w:val="center"/>
              <w:rPr>
                <w:szCs w:val="22"/>
              </w:rPr>
            </w:pPr>
            <w:r>
              <w:rPr>
                <w:szCs w:val="22"/>
              </w:rPr>
              <w:t>Ma</w:t>
            </w:r>
            <w:r w:rsidR="00E703AC">
              <w:rPr>
                <w:szCs w:val="22"/>
              </w:rPr>
              <w:t>y</w:t>
            </w:r>
            <w:r w:rsidR="00F93C25">
              <w:rPr>
                <w:szCs w:val="22"/>
              </w:rPr>
              <w:t xml:space="preserve"> 10, </w:t>
            </w:r>
            <w:r w:rsidR="002A6D4C">
              <w:rPr>
                <w:szCs w:val="22"/>
              </w:rPr>
              <w:t>2023,</w:t>
            </w:r>
            <w:r w:rsidR="00F93C25">
              <w:rPr>
                <w:szCs w:val="22"/>
              </w:rPr>
              <w:t xml:space="preserve"> and </w:t>
            </w:r>
          </w:p>
          <w:p w14:paraId="7DFCA253" w14:textId="4F6DBBFA" w:rsidR="00796D0F" w:rsidRPr="00807DAF" w:rsidRDefault="00F93C25" w:rsidP="007A0F56">
            <w:pPr>
              <w:spacing w:before="120"/>
              <w:jc w:val="center"/>
              <w:rPr>
                <w:szCs w:val="22"/>
              </w:rPr>
            </w:pPr>
            <w:r>
              <w:rPr>
                <w:szCs w:val="22"/>
              </w:rPr>
              <w:t>May 30, 2023</w:t>
            </w:r>
          </w:p>
        </w:tc>
        <w:tc>
          <w:tcPr>
            <w:tcW w:w="2551" w:type="dxa"/>
            <w:tcBorders>
              <w:top w:val="single" w:sz="4" w:space="0" w:color="auto"/>
            </w:tcBorders>
          </w:tcPr>
          <w:p w14:paraId="696883E5" w14:textId="0B7CEC97" w:rsidR="0013435B" w:rsidRDefault="00DB46F0" w:rsidP="00DB46F0">
            <w:pPr>
              <w:spacing w:before="120"/>
              <w:rPr>
                <w:szCs w:val="22"/>
                <w:lang w:val="en-US"/>
              </w:rPr>
            </w:pPr>
            <w:r>
              <w:rPr>
                <w:szCs w:val="22"/>
                <w:lang w:val="en-US"/>
              </w:rPr>
              <w:t>10:00 EET</w:t>
            </w:r>
            <w:r w:rsidR="00080A47">
              <w:rPr>
                <w:szCs w:val="22"/>
                <w:lang w:val="en-US"/>
              </w:rPr>
              <w:t>/UTC+2</w:t>
            </w:r>
          </w:p>
          <w:p w14:paraId="5FEC4183" w14:textId="6871BEA9" w:rsidR="00DB46F0" w:rsidRPr="00DB46F0" w:rsidRDefault="00DB46F0" w:rsidP="00DB46F0">
            <w:pPr>
              <w:spacing w:before="120"/>
              <w:rPr>
                <w:szCs w:val="22"/>
                <w:lang w:val="en-US"/>
              </w:rPr>
            </w:pPr>
            <w:r>
              <w:rPr>
                <w:szCs w:val="22"/>
                <w:lang w:val="en-US"/>
              </w:rPr>
              <w:t>15:00 EET</w:t>
            </w:r>
            <w:r w:rsidR="00080A47">
              <w:rPr>
                <w:szCs w:val="22"/>
                <w:lang w:val="en-US"/>
              </w:rPr>
              <w:t>/</w:t>
            </w:r>
            <w:r w:rsidR="00080A47" w:rsidRPr="00080A47">
              <w:rPr>
                <w:szCs w:val="22"/>
                <w:lang w:val="en-US"/>
              </w:rPr>
              <w:t>/UTC+2</w:t>
            </w:r>
          </w:p>
        </w:tc>
      </w:tr>
      <w:tr w:rsidR="0013435B" w:rsidRPr="00807DAF" w14:paraId="7E0F9FA8" w14:textId="77777777" w:rsidTr="00984331">
        <w:tc>
          <w:tcPr>
            <w:tcW w:w="4678" w:type="dxa"/>
            <w:shd w:val="pct10" w:color="auto" w:fill="FFFFFF"/>
          </w:tcPr>
          <w:p w14:paraId="05B32E19" w14:textId="77777777" w:rsidR="0013435B" w:rsidRPr="00807DAF" w:rsidRDefault="001C4D3A" w:rsidP="00D34B88">
            <w:pPr>
              <w:spacing w:before="120"/>
              <w:ind w:left="318" w:hanging="284"/>
              <w:jc w:val="left"/>
              <w:rPr>
                <w:b/>
                <w:szCs w:val="22"/>
              </w:rPr>
            </w:pPr>
            <w:r>
              <w:rPr>
                <w:b/>
                <w:szCs w:val="22"/>
              </w:rPr>
              <w:t>2.</w:t>
            </w:r>
            <w:r>
              <w:rPr>
                <w:b/>
                <w:szCs w:val="22"/>
              </w:rPr>
              <w:tab/>
            </w:r>
            <w:r w:rsidR="0013435B" w:rsidRPr="00807DAF">
              <w:rPr>
                <w:b/>
                <w:szCs w:val="22"/>
              </w:rPr>
              <w:t>Deadline for request</w:t>
            </w:r>
            <w:r w:rsidR="009B7BB7" w:rsidRPr="00807DAF">
              <w:rPr>
                <w:b/>
                <w:szCs w:val="22"/>
              </w:rPr>
              <w:t>ing</w:t>
            </w:r>
            <w:r w:rsidR="0013435B" w:rsidRPr="00807DAF">
              <w:rPr>
                <w:b/>
                <w:szCs w:val="22"/>
              </w:rPr>
              <w:t xml:space="preserve"> any clarifications from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tcPr>
          <w:p w14:paraId="45FC3957" w14:textId="46FF94C1" w:rsidR="0013435B" w:rsidRPr="00807DAF" w:rsidRDefault="00E703AC" w:rsidP="007A0F56">
            <w:pPr>
              <w:spacing w:before="120"/>
              <w:jc w:val="center"/>
              <w:rPr>
                <w:szCs w:val="22"/>
              </w:rPr>
            </w:pPr>
            <w:r w:rsidRPr="00F93C25">
              <w:rPr>
                <w:szCs w:val="22"/>
              </w:rPr>
              <w:t xml:space="preserve">June </w:t>
            </w:r>
            <w:r w:rsidR="00F93C25" w:rsidRPr="00F93C25">
              <w:rPr>
                <w:szCs w:val="22"/>
              </w:rPr>
              <w:t>9</w:t>
            </w:r>
            <w:r w:rsidR="00301386" w:rsidRPr="00F93C25">
              <w:rPr>
                <w:szCs w:val="22"/>
              </w:rPr>
              <w:t>, 2023</w:t>
            </w:r>
          </w:p>
        </w:tc>
        <w:tc>
          <w:tcPr>
            <w:tcW w:w="2551" w:type="dxa"/>
          </w:tcPr>
          <w:p w14:paraId="7830AAA6" w14:textId="5830D753" w:rsidR="0013435B" w:rsidRPr="00807DAF" w:rsidRDefault="0013435B" w:rsidP="00F15864">
            <w:pPr>
              <w:spacing w:before="120"/>
              <w:jc w:val="center"/>
              <w:rPr>
                <w:szCs w:val="22"/>
              </w:rPr>
            </w:pPr>
          </w:p>
        </w:tc>
      </w:tr>
      <w:tr w:rsidR="0013435B" w:rsidRPr="00807DAF" w14:paraId="0C6D0AE8" w14:textId="77777777" w:rsidTr="00984331">
        <w:tc>
          <w:tcPr>
            <w:tcW w:w="4678" w:type="dxa"/>
            <w:shd w:val="pct10" w:color="auto" w:fill="FFFFFF"/>
          </w:tcPr>
          <w:p w14:paraId="386CEBE3" w14:textId="77777777" w:rsidR="0013435B" w:rsidRPr="00807DAF" w:rsidRDefault="001C4D3A" w:rsidP="00D34B88">
            <w:pPr>
              <w:spacing w:before="120"/>
              <w:ind w:left="318" w:hanging="284"/>
              <w:jc w:val="left"/>
              <w:rPr>
                <w:b/>
                <w:szCs w:val="22"/>
              </w:rPr>
            </w:pPr>
            <w:r>
              <w:rPr>
                <w:b/>
                <w:szCs w:val="22"/>
              </w:rPr>
              <w:t>3.</w:t>
            </w:r>
            <w:r>
              <w:rPr>
                <w:b/>
                <w:szCs w:val="22"/>
              </w:rPr>
              <w:tab/>
            </w:r>
            <w:r w:rsidR="0013435B" w:rsidRPr="00807DAF">
              <w:rPr>
                <w:b/>
                <w:szCs w:val="22"/>
              </w:rPr>
              <w:t xml:space="preserve">Last date on which clarifications are issued by the </w:t>
            </w:r>
            <w:r w:rsidR="00A33874">
              <w:rPr>
                <w:b/>
                <w:szCs w:val="22"/>
              </w:rPr>
              <w:t>c</w:t>
            </w:r>
            <w:r w:rsidR="0013435B" w:rsidRPr="00807DAF">
              <w:rPr>
                <w:b/>
                <w:szCs w:val="22"/>
              </w:rPr>
              <w:t xml:space="preserve">ontracting </w:t>
            </w:r>
            <w:r w:rsidR="00A33874">
              <w:rPr>
                <w:b/>
                <w:szCs w:val="22"/>
              </w:rPr>
              <w:t>a</w:t>
            </w:r>
            <w:r w:rsidR="0013435B" w:rsidRPr="00807DAF">
              <w:rPr>
                <w:b/>
                <w:szCs w:val="22"/>
              </w:rPr>
              <w:t>uthority</w:t>
            </w:r>
          </w:p>
        </w:tc>
        <w:tc>
          <w:tcPr>
            <w:tcW w:w="2552" w:type="dxa"/>
          </w:tcPr>
          <w:p w14:paraId="45A2470B" w14:textId="55FA8C0D" w:rsidR="0013435B" w:rsidRPr="00807DAF" w:rsidRDefault="00E703AC" w:rsidP="00F15864">
            <w:pPr>
              <w:spacing w:before="120"/>
              <w:jc w:val="center"/>
              <w:rPr>
                <w:szCs w:val="22"/>
              </w:rPr>
            </w:pPr>
            <w:r w:rsidRPr="00F356AB">
              <w:rPr>
                <w:szCs w:val="22"/>
              </w:rPr>
              <w:t>June</w:t>
            </w:r>
            <w:r w:rsidR="00796D0F" w:rsidRPr="00F356AB">
              <w:rPr>
                <w:szCs w:val="22"/>
              </w:rPr>
              <w:t xml:space="preserve"> </w:t>
            </w:r>
            <w:r w:rsidR="005049A9" w:rsidRPr="00F356AB">
              <w:rPr>
                <w:szCs w:val="22"/>
              </w:rPr>
              <w:t>19</w:t>
            </w:r>
            <w:r w:rsidR="00301386" w:rsidRPr="00F356AB">
              <w:rPr>
                <w:szCs w:val="22"/>
              </w:rPr>
              <w:t>, 2023</w:t>
            </w:r>
          </w:p>
        </w:tc>
        <w:tc>
          <w:tcPr>
            <w:tcW w:w="2551" w:type="dxa"/>
          </w:tcPr>
          <w:p w14:paraId="7D8C5A31" w14:textId="2DDF9DC2" w:rsidR="0013435B" w:rsidRPr="00807DAF" w:rsidRDefault="0013435B" w:rsidP="00F15864">
            <w:pPr>
              <w:spacing w:before="120"/>
              <w:jc w:val="center"/>
              <w:rPr>
                <w:szCs w:val="22"/>
              </w:rPr>
            </w:pPr>
          </w:p>
        </w:tc>
      </w:tr>
      <w:tr w:rsidR="0013435B" w:rsidRPr="00807DAF" w14:paraId="4FD64925" w14:textId="77777777" w:rsidTr="00984331">
        <w:tc>
          <w:tcPr>
            <w:tcW w:w="4678" w:type="dxa"/>
            <w:shd w:val="pct10" w:color="auto" w:fill="FFFFFF"/>
          </w:tcPr>
          <w:p w14:paraId="4E48188F" w14:textId="3EDB7D46" w:rsidR="0013435B" w:rsidRPr="00807DAF" w:rsidRDefault="001C4D3A">
            <w:pPr>
              <w:spacing w:before="120"/>
              <w:ind w:left="318" w:hanging="284"/>
              <w:jc w:val="left"/>
              <w:rPr>
                <w:b/>
                <w:szCs w:val="22"/>
              </w:rPr>
            </w:pPr>
            <w:r>
              <w:rPr>
                <w:b/>
                <w:szCs w:val="22"/>
              </w:rPr>
              <w:t>4.</w:t>
            </w:r>
            <w:r>
              <w:rPr>
                <w:b/>
                <w:szCs w:val="22"/>
              </w:rPr>
              <w:tab/>
            </w:r>
            <w:r w:rsidR="0013435B" w:rsidRPr="00807DAF">
              <w:rPr>
                <w:b/>
                <w:szCs w:val="22"/>
              </w:rPr>
              <w:t xml:space="preserve">Deadline for submission of </w:t>
            </w:r>
            <w:r w:rsidR="00F65B55" w:rsidRPr="008503BC">
              <w:rPr>
                <w:b/>
                <w:szCs w:val="22"/>
                <w:highlight w:val="lightGray"/>
              </w:rPr>
              <w:t>a</w:t>
            </w:r>
            <w:r w:rsidR="00622381" w:rsidRPr="008503BC">
              <w:rPr>
                <w:b/>
                <w:szCs w:val="22"/>
                <w:highlight w:val="lightGray"/>
              </w:rPr>
              <w:t>pplication</w:t>
            </w:r>
            <w:r w:rsidR="00F65B55" w:rsidRPr="008503BC">
              <w:rPr>
                <w:b/>
                <w:szCs w:val="22"/>
                <w:highlight w:val="lightGray"/>
              </w:rPr>
              <w:t>s</w:t>
            </w:r>
          </w:p>
        </w:tc>
        <w:tc>
          <w:tcPr>
            <w:tcW w:w="2552" w:type="dxa"/>
          </w:tcPr>
          <w:p w14:paraId="3EE2FB38" w14:textId="404D530B" w:rsidR="0013435B" w:rsidRPr="00A66A06" w:rsidRDefault="00E703AC" w:rsidP="00F15864">
            <w:pPr>
              <w:spacing w:before="120"/>
              <w:jc w:val="center"/>
              <w:rPr>
                <w:b/>
                <w:bCs/>
                <w:szCs w:val="22"/>
              </w:rPr>
            </w:pPr>
            <w:r w:rsidRPr="00A66A06">
              <w:rPr>
                <w:b/>
                <w:bCs/>
                <w:szCs w:val="22"/>
              </w:rPr>
              <w:t>June</w:t>
            </w:r>
            <w:r w:rsidR="00850844" w:rsidRPr="00A66A06">
              <w:rPr>
                <w:b/>
                <w:bCs/>
                <w:szCs w:val="22"/>
              </w:rPr>
              <w:t xml:space="preserve"> 3</w:t>
            </w:r>
            <w:r w:rsidRPr="00A66A06">
              <w:rPr>
                <w:b/>
                <w:bCs/>
                <w:szCs w:val="22"/>
              </w:rPr>
              <w:t>0</w:t>
            </w:r>
            <w:r w:rsidR="00850844" w:rsidRPr="00A66A06">
              <w:rPr>
                <w:b/>
                <w:bCs/>
                <w:szCs w:val="22"/>
              </w:rPr>
              <w:t xml:space="preserve">, </w:t>
            </w:r>
            <w:proofErr w:type="gramStart"/>
            <w:r w:rsidR="00850844" w:rsidRPr="00A66A06">
              <w:rPr>
                <w:b/>
                <w:bCs/>
                <w:szCs w:val="22"/>
              </w:rPr>
              <w:t>2023</w:t>
            </w:r>
            <w:proofErr w:type="gramEnd"/>
            <w:r w:rsidR="0013435B" w:rsidRPr="00A66A06">
              <w:rPr>
                <w:b/>
                <w:bCs/>
                <w:szCs w:val="22"/>
              </w:rPr>
              <w:t xml:space="preserve"> </w:t>
            </w:r>
          </w:p>
        </w:tc>
        <w:tc>
          <w:tcPr>
            <w:tcW w:w="2551" w:type="dxa"/>
          </w:tcPr>
          <w:p w14:paraId="24CC61F2" w14:textId="0F560774" w:rsidR="0013435B" w:rsidRPr="00A66A06" w:rsidRDefault="0013435B" w:rsidP="00F15864">
            <w:pPr>
              <w:spacing w:before="120"/>
              <w:jc w:val="center"/>
              <w:rPr>
                <w:szCs w:val="22"/>
              </w:rPr>
            </w:pPr>
            <w:r w:rsidRPr="00A66A06">
              <w:rPr>
                <w:szCs w:val="22"/>
              </w:rPr>
              <w:t xml:space="preserve"> </w:t>
            </w:r>
            <w:r w:rsidR="00080A47">
              <w:rPr>
                <w:szCs w:val="22"/>
              </w:rPr>
              <w:t>1</w:t>
            </w:r>
            <w:r w:rsidR="00E703AC" w:rsidRPr="00A66A06">
              <w:rPr>
                <w:szCs w:val="22"/>
              </w:rPr>
              <w:t xml:space="preserve">:00 </w:t>
            </w:r>
            <w:r w:rsidR="00080A47">
              <w:rPr>
                <w:szCs w:val="22"/>
              </w:rPr>
              <w:t>p.m. EET/</w:t>
            </w:r>
            <w:r w:rsidR="00080A47" w:rsidRPr="00080A47">
              <w:rPr>
                <w:szCs w:val="22"/>
              </w:rPr>
              <w:t>/UTC+2</w:t>
            </w:r>
          </w:p>
        </w:tc>
      </w:tr>
      <w:tr w:rsidR="00622381" w:rsidRPr="00807DAF" w14:paraId="47D2598D" w14:textId="77777777" w:rsidTr="00984331">
        <w:tc>
          <w:tcPr>
            <w:tcW w:w="4678" w:type="dxa"/>
            <w:shd w:val="pct10" w:color="auto" w:fill="FFFFFF"/>
          </w:tcPr>
          <w:p w14:paraId="6AC0EE2D" w14:textId="7C72214F" w:rsidR="00622381" w:rsidRPr="00807DAF" w:rsidRDefault="001C4D3A">
            <w:pPr>
              <w:spacing w:before="120"/>
              <w:ind w:left="318" w:hanging="284"/>
              <w:jc w:val="left"/>
              <w:rPr>
                <w:b/>
                <w:szCs w:val="22"/>
              </w:rPr>
            </w:pPr>
            <w:r>
              <w:rPr>
                <w:b/>
                <w:szCs w:val="22"/>
              </w:rPr>
              <w:t>5.</w:t>
            </w:r>
            <w:r>
              <w:rPr>
                <w:b/>
                <w:szCs w:val="22"/>
              </w:rPr>
              <w:tab/>
            </w:r>
            <w:r w:rsidR="00622381" w:rsidRPr="00807DAF">
              <w:rPr>
                <w:b/>
                <w:szCs w:val="22"/>
              </w:rPr>
              <w:t xml:space="preserve">Information to </w:t>
            </w:r>
            <w:r w:rsidR="00504963">
              <w:rPr>
                <w:b/>
                <w:szCs w:val="22"/>
              </w:rPr>
              <w:t>a</w:t>
            </w:r>
            <w:r w:rsidR="00622381" w:rsidRPr="00807DAF">
              <w:rPr>
                <w:b/>
                <w:szCs w:val="22"/>
              </w:rPr>
              <w:t xml:space="preserve">pplicants on </w:t>
            </w:r>
            <w:r w:rsidR="003743F9" w:rsidRPr="00807DAF">
              <w:rPr>
                <w:b/>
                <w:szCs w:val="22"/>
              </w:rPr>
              <w:t>opening</w:t>
            </w:r>
            <w:r w:rsidR="009B7BB7" w:rsidRPr="00807DAF">
              <w:rPr>
                <w:b/>
                <w:szCs w:val="22"/>
              </w:rPr>
              <w:t xml:space="preserve">, </w:t>
            </w:r>
            <w:r w:rsidR="003743F9" w:rsidRPr="00807DAF">
              <w:rPr>
                <w:b/>
                <w:szCs w:val="22"/>
              </w:rPr>
              <w:t>administrative check</w:t>
            </w:r>
            <w:r w:rsidR="00584247" w:rsidRPr="00807DAF">
              <w:rPr>
                <w:b/>
                <w:szCs w:val="22"/>
              </w:rPr>
              <w:t>s</w:t>
            </w:r>
            <w:r w:rsidR="003743F9" w:rsidRPr="00807DAF">
              <w:rPr>
                <w:b/>
                <w:szCs w:val="22"/>
              </w:rPr>
              <w:t xml:space="preserve"> and </w:t>
            </w:r>
            <w:r w:rsidR="005A61AA" w:rsidRPr="00807DAF">
              <w:rPr>
                <w:b/>
                <w:szCs w:val="22"/>
              </w:rPr>
              <w:t xml:space="preserve">concept note </w:t>
            </w:r>
            <w:r w:rsidR="00622381" w:rsidRPr="00807DAF">
              <w:rPr>
                <w:b/>
                <w:szCs w:val="22"/>
              </w:rPr>
              <w:t xml:space="preserve">evaluation </w:t>
            </w:r>
            <w:r w:rsidR="00E708CB" w:rsidRPr="00807DAF">
              <w:rPr>
                <w:b/>
                <w:szCs w:val="22"/>
              </w:rPr>
              <w:t>(</w:t>
            </w:r>
            <w:r w:rsidR="009B7BB7" w:rsidRPr="00807DAF">
              <w:rPr>
                <w:b/>
                <w:szCs w:val="22"/>
              </w:rPr>
              <w:t>S</w:t>
            </w:r>
            <w:r w:rsidR="00E708CB" w:rsidRPr="00807DAF">
              <w:rPr>
                <w:b/>
                <w:szCs w:val="22"/>
              </w:rPr>
              <w:t xml:space="preserve">tep </w:t>
            </w:r>
            <w:r w:rsidR="003743F9" w:rsidRPr="00807DAF">
              <w:rPr>
                <w:b/>
                <w:szCs w:val="22"/>
              </w:rPr>
              <w:t>1</w:t>
            </w:r>
            <w:r w:rsidR="00E708CB" w:rsidRPr="00807DAF">
              <w:rPr>
                <w:b/>
                <w:szCs w:val="22"/>
              </w:rPr>
              <w:t>)</w:t>
            </w:r>
          </w:p>
        </w:tc>
        <w:tc>
          <w:tcPr>
            <w:tcW w:w="2552" w:type="dxa"/>
          </w:tcPr>
          <w:p w14:paraId="067E171B" w14:textId="6E9AE2E6" w:rsidR="00622381" w:rsidRPr="00807DAF" w:rsidRDefault="00BB1E5F" w:rsidP="00F15864">
            <w:pPr>
              <w:spacing w:before="120"/>
              <w:jc w:val="center"/>
              <w:rPr>
                <w:szCs w:val="22"/>
              </w:rPr>
            </w:pPr>
            <w:r w:rsidRPr="00F356AB">
              <w:rPr>
                <w:szCs w:val="22"/>
              </w:rPr>
              <w:t>J</w:t>
            </w:r>
            <w:r w:rsidR="00E703AC" w:rsidRPr="00F356AB">
              <w:rPr>
                <w:szCs w:val="22"/>
              </w:rPr>
              <w:t>uly</w:t>
            </w:r>
            <w:r w:rsidR="00850844" w:rsidRPr="00F356AB">
              <w:rPr>
                <w:szCs w:val="22"/>
              </w:rPr>
              <w:t xml:space="preserve"> </w:t>
            </w:r>
            <w:r w:rsidR="00CE0FBA" w:rsidRPr="00F356AB">
              <w:rPr>
                <w:szCs w:val="22"/>
              </w:rPr>
              <w:t>1</w:t>
            </w:r>
            <w:r w:rsidR="00E703AC" w:rsidRPr="00F356AB">
              <w:rPr>
                <w:szCs w:val="22"/>
              </w:rPr>
              <w:t>4</w:t>
            </w:r>
            <w:r w:rsidR="00850844" w:rsidRPr="00F356AB">
              <w:rPr>
                <w:szCs w:val="22"/>
              </w:rPr>
              <w:t xml:space="preserve">, </w:t>
            </w:r>
            <w:proofErr w:type="gramStart"/>
            <w:r w:rsidR="00850844" w:rsidRPr="00F356AB">
              <w:rPr>
                <w:szCs w:val="22"/>
              </w:rPr>
              <w:t>2023</w:t>
            </w:r>
            <w:proofErr w:type="gramEnd"/>
            <w:r w:rsidR="00622381" w:rsidRPr="00F356AB">
              <w:rPr>
                <w:szCs w:val="22"/>
              </w:rPr>
              <w:t xml:space="preserve"> </w:t>
            </w:r>
          </w:p>
        </w:tc>
        <w:tc>
          <w:tcPr>
            <w:tcW w:w="2551" w:type="dxa"/>
          </w:tcPr>
          <w:p w14:paraId="2E4929B9" w14:textId="77777777" w:rsidR="00622381" w:rsidRPr="00807DAF" w:rsidRDefault="00622381" w:rsidP="00F15864">
            <w:pPr>
              <w:spacing w:before="120"/>
              <w:jc w:val="center"/>
              <w:rPr>
                <w:szCs w:val="22"/>
              </w:rPr>
            </w:pPr>
            <w:r w:rsidRPr="00807DAF">
              <w:rPr>
                <w:szCs w:val="22"/>
              </w:rPr>
              <w:t>-</w:t>
            </w:r>
          </w:p>
        </w:tc>
      </w:tr>
      <w:tr w:rsidR="00622381" w:rsidRPr="00807DAF" w14:paraId="2AC780FD" w14:textId="77777777" w:rsidTr="00984331">
        <w:tc>
          <w:tcPr>
            <w:tcW w:w="4678" w:type="dxa"/>
            <w:shd w:val="pct10" w:color="auto" w:fill="FFFFFF"/>
          </w:tcPr>
          <w:p w14:paraId="15AA0BF7" w14:textId="1D62B6E6" w:rsidR="00622381" w:rsidRPr="00807DAF" w:rsidRDefault="00295E31">
            <w:pPr>
              <w:spacing w:before="120"/>
              <w:ind w:left="318" w:hanging="284"/>
              <w:jc w:val="left"/>
              <w:rPr>
                <w:b/>
                <w:szCs w:val="22"/>
              </w:rPr>
            </w:pPr>
            <w:r>
              <w:rPr>
                <w:b/>
                <w:szCs w:val="22"/>
                <w:lang w:val="en-US"/>
              </w:rPr>
              <w:lastRenderedPageBreak/>
              <w:t>6</w:t>
            </w:r>
            <w:r w:rsidR="001C4D3A">
              <w:rPr>
                <w:b/>
                <w:szCs w:val="22"/>
              </w:rPr>
              <w:t>.</w:t>
            </w:r>
            <w:r w:rsidR="001C4D3A">
              <w:rPr>
                <w:b/>
                <w:szCs w:val="22"/>
              </w:rPr>
              <w:tab/>
            </w:r>
            <w:r w:rsidR="00622381" w:rsidRPr="00807DAF">
              <w:rPr>
                <w:b/>
                <w:szCs w:val="22"/>
              </w:rPr>
              <w:t xml:space="preserve">Information to </w:t>
            </w:r>
            <w:r w:rsidR="00504963">
              <w:rPr>
                <w:b/>
                <w:szCs w:val="22"/>
              </w:rPr>
              <w:t>a</w:t>
            </w:r>
            <w:r w:rsidR="00622381" w:rsidRPr="00807DAF">
              <w:rPr>
                <w:b/>
                <w:szCs w:val="22"/>
              </w:rPr>
              <w:t xml:space="preserve">pplicants on the evaluation of the </w:t>
            </w:r>
            <w:r w:rsidR="00F65B55">
              <w:rPr>
                <w:b/>
                <w:szCs w:val="22"/>
              </w:rPr>
              <w:t>f</w:t>
            </w:r>
            <w:r w:rsidR="00537CD5" w:rsidRPr="00807DAF">
              <w:rPr>
                <w:b/>
                <w:szCs w:val="22"/>
              </w:rPr>
              <w:t xml:space="preserve">ull </w:t>
            </w:r>
            <w:r w:rsidR="00F65B55">
              <w:rPr>
                <w:b/>
                <w:szCs w:val="22"/>
              </w:rPr>
              <w:t>a</w:t>
            </w:r>
            <w:r w:rsidR="00622381" w:rsidRPr="00807DAF">
              <w:rPr>
                <w:b/>
                <w:szCs w:val="22"/>
              </w:rPr>
              <w:t>pplication</w:t>
            </w:r>
            <w:r w:rsidR="00F65B55">
              <w:rPr>
                <w:b/>
                <w:szCs w:val="22"/>
              </w:rPr>
              <w:t>s</w:t>
            </w:r>
            <w:r w:rsidR="00622381" w:rsidRPr="00807DAF">
              <w:rPr>
                <w:b/>
                <w:szCs w:val="22"/>
              </w:rPr>
              <w:t xml:space="preserve"> </w:t>
            </w:r>
            <w:r w:rsidR="00E708CB" w:rsidRPr="00807DAF">
              <w:rPr>
                <w:b/>
                <w:szCs w:val="22"/>
              </w:rPr>
              <w:t>(</w:t>
            </w:r>
            <w:r w:rsidR="009B7BB7" w:rsidRPr="00807DAF">
              <w:rPr>
                <w:b/>
                <w:szCs w:val="22"/>
              </w:rPr>
              <w:t>S</w:t>
            </w:r>
            <w:r w:rsidR="00E708CB" w:rsidRPr="00807DAF">
              <w:rPr>
                <w:b/>
                <w:szCs w:val="22"/>
              </w:rPr>
              <w:t xml:space="preserve">tep </w:t>
            </w:r>
            <w:r w:rsidR="003743F9" w:rsidRPr="00807DAF">
              <w:rPr>
                <w:b/>
                <w:szCs w:val="22"/>
              </w:rPr>
              <w:t>2</w:t>
            </w:r>
            <w:r w:rsidR="00E708CB" w:rsidRPr="00807DAF">
              <w:rPr>
                <w:b/>
                <w:szCs w:val="22"/>
              </w:rPr>
              <w:t>)</w:t>
            </w:r>
          </w:p>
        </w:tc>
        <w:tc>
          <w:tcPr>
            <w:tcW w:w="2552" w:type="dxa"/>
          </w:tcPr>
          <w:p w14:paraId="3799B3CF" w14:textId="167B8E9C" w:rsidR="00622381" w:rsidRPr="00807DAF" w:rsidRDefault="00BB1E5F" w:rsidP="00F15864">
            <w:pPr>
              <w:spacing w:before="120"/>
              <w:jc w:val="center"/>
              <w:rPr>
                <w:szCs w:val="22"/>
              </w:rPr>
            </w:pPr>
            <w:r w:rsidRPr="00F356AB">
              <w:rPr>
                <w:szCs w:val="22"/>
              </w:rPr>
              <w:t>Ju</w:t>
            </w:r>
            <w:r w:rsidR="00E703AC" w:rsidRPr="00F356AB">
              <w:rPr>
                <w:szCs w:val="22"/>
              </w:rPr>
              <w:t>ly</w:t>
            </w:r>
            <w:r w:rsidR="00E05772" w:rsidRPr="00F356AB">
              <w:rPr>
                <w:szCs w:val="22"/>
              </w:rPr>
              <w:t xml:space="preserve"> 31</w:t>
            </w:r>
          </w:p>
        </w:tc>
        <w:tc>
          <w:tcPr>
            <w:tcW w:w="2551" w:type="dxa"/>
          </w:tcPr>
          <w:p w14:paraId="1E93E511" w14:textId="77777777" w:rsidR="00622381" w:rsidRPr="00807DAF" w:rsidRDefault="00622381" w:rsidP="00F15864">
            <w:pPr>
              <w:spacing w:before="120"/>
              <w:jc w:val="center"/>
              <w:rPr>
                <w:szCs w:val="22"/>
              </w:rPr>
            </w:pPr>
            <w:r w:rsidRPr="00807DAF">
              <w:rPr>
                <w:szCs w:val="22"/>
              </w:rPr>
              <w:t>-</w:t>
            </w:r>
          </w:p>
        </w:tc>
      </w:tr>
      <w:tr w:rsidR="00415248" w:rsidRPr="00807DAF" w14:paraId="00D1DE7C" w14:textId="77777777" w:rsidTr="00984331">
        <w:tc>
          <w:tcPr>
            <w:tcW w:w="4678" w:type="dxa"/>
            <w:shd w:val="pct10" w:color="auto" w:fill="FFFFFF"/>
          </w:tcPr>
          <w:p w14:paraId="42AC2C26" w14:textId="4C82F15E" w:rsidR="00415248" w:rsidRPr="00807DAF" w:rsidRDefault="00295E31" w:rsidP="001C4D3A">
            <w:pPr>
              <w:spacing w:before="120"/>
              <w:ind w:left="318" w:hanging="284"/>
              <w:jc w:val="left"/>
              <w:rPr>
                <w:b/>
                <w:szCs w:val="22"/>
              </w:rPr>
            </w:pPr>
            <w:r>
              <w:rPr>
                <w:b/>
                <w:szCs w:val="22"/>
              </w:rPr>
              <w:t>7</w:t>
            </w:r>
            <w:r w:rsidR="001C4D3A">
              <w:rPr>
                <w:b/>
                <w:szCs w:val="22"/>
              </w:rPr>
              <w:t>.</w:t>
            </w:r>
            <w:r w:rsidR="001C4D3A">
              <w:rPr>
                <w:b/>
                <w:szCs w:val="22"/>
              </w:rPr>
              <w:tab/>
            </w:r>
            <w:r w:rsidR="00415248" w:rsidRPr="00807DAF">
              <w:rPr>
                <w:b/>
                <w:szCs w:val="22"/>
              </w:rPr>
              <w:t>Notification of award (after the eligibility check)</w:t>
            </w:r>
            <w:r w:rsidR="00E708CB" w:rsidRPr="00807DAF">
              <w:rPr>
                <w:b/>
                <w:szCs w:val="22"/>
              </w:rPr>
              <w:t xml:space="preserve"> (</w:t>
            </w:r>
            <w:r w:rsidR="009B7BB7" w:rsidRPr="00807DAF">
              <w:rPr>
                <w:b/>
                <w:szCs w:val="22"/>
              </w:rPr>
              <w:t>S</w:t>
            </w:r>
            <w:r w:rsidR="00E708CB" w:rsidRPr="00807DAF">
              <w:rPr>
                <w:b/>
                <w:szCs w:val="22"/>
              </w:rPr>
              <w:t xml:space="preserve">tep </w:t>
            </w:r>
            <w:r w:rsidR="003743F9" w:rsidRPr="00807DAF">
              <w:rPr>
                <w:b/>
                <w:szCs w:val="22"/>
              </w:rPr>
              <w:t>3</w:t>
            </w:r>
            <w:r w:rsidR="00E708CB" w:rsidRPr="00807DAF">
              <w:rPr>
                <w:b/>
                <w:szCs w:val="22"/>
              </w:rPr>
              <w:t>)</w:t>
            </w:r>
          </w:p>
        </w:tc>
        <w:tc>
          <w:tcPr>
            <w:tcW w:w="2552" w:type="dxa"/>
          </w:tcPr>
          <w:p w14:paraId="62267728" w14:textId="27485413" w:rsidR="00415248" w:rsidRPr="00807DAF" w:rsidRDefault="00E703AC" w:rsidP="00F15864">
            <w:pPr>
              <w:spacing w:before="120"/>
              <w:jc w:val="center"/>
              <w:rPr>
                <w:szCs w:val="22"/>
              </w:rPr>
            </w:pPr>
            <w:r w:rsidRPr="00F356AB">
              <w:rPr>
                <w:szCs w:val="22"/>
              </w:rPr>
              <w:t>August</w:t>
            </w:r>
            <w:r w:rsidR="00E05772" w:rsidRPr="00F356AB">
              <w:rPr>
                <w:szCs w:val="22"/>
              </w:rPr>
              <w:t xml:space="preserve"> 1</w:t>
            </w:r>
            <w:r w:rsidRPr="00F356AB">
              <w:rPr>
                <w:szCs w:val="22"/>
              </w:rPr>
              <w:t>4</w:t>
            </w:r>
            <w:r w:rsidR="00E05772" w:rsidRPr="00F356AB">
              <w:rPr>
                <w:szCs w:val="22"/>
              </w:rPr>
              <w:t xml:space="preserve">, </w:t>
            </w:r>
            <w:proofErr w:type="gramStart"/>
            <w:r w:rsidR="00E05772" w:rsidRPr="00F356AB">
              <w:rPr>
                <w:szCs w:val="22"/>
              </w:rPr>
              <w:t>2023</w:t>
            </w:r>
            <w:proofErr w:type="gramEnd"/>
            <w:r w:rsidR="00415248" w:rsidRPr="00F356AB">
              <w:rPr>
                <w:szCs w:val="22"/>
              </w:rPr>
              <w:t xml:space="preserve"> </w:t>
            </w:r>
          </w:p>
        </w:tc>
        <w:tc>
          <w:tcPr>
            <w:tcW w:w="2551" w:type="dxa"/>
          </w:tcPr>
          <w:p w14:paraId="78B63310" w14:textId="77777777" w:rsidR="00415248" w:rsidRPr="00807DAF" w:rsidRDefault="00415248" w:rsidP="00F15864">
            <w:pPr>
              <w:spacing w:before="120"/>
              <w:jc w:val="center"/>
              <w:rPr>
                <w:szCs w:val="22"/>
              </w:rPr>
            </w:pPr>
            <w:r w:rsidRPr="00807DAF">
              <w:rPr>
                <w:szCs w:val="22"/>
              </w:rPr>
              <w:t>-</w:t>
            </w:r>
          </w:p>
        </w:tc>
      </w:tr>
      <w:tr w:rsidR="00415248" w:rsidRPr="00807DAF" w14:paraId="43B5C1C4" w14:textId="77777777" w:rsidTr="00984331">
        <w:tc>
          <w:tcPr>
            <w:tcW w:w="4678" w:type="dxa"/>
            <w:shd w:val="pct10" w:color="auto" w:fill="FFFFFF"/>
          </w:tcPr>
          <w:p w14:paraId="0E50DD4B" w14:textId="56A91D64" w:rsidR="00415248" w:rsidRPr="00807DAF" w:rsidRDefault="00295E31" w:rsidP="001C4D3A">
            <w:pPr>
              <w:spacing w:before="120"/>
              <w:ind w:left="318" w:hanging="284"/>
              <w:jc w:val="left"/>
              <w:rPr>
                <w:b/>
                <w:szCs w:val="22"/>
              </w:rPr>
            </w:pPr>
            <w:r>
              <w:rPr>
                <w:b/>
                <w:szCs w:val="22"/>
              </w:rPr>
              <w:t>8</w:t>
            </w:r>
            <w:r w:rsidR="001C4D3A">
              <w:rPr>
                <w:b/>
                <w:szCs w:val="22"/>
              </w:rPr>
              <w:t>.</w:t>
            </w:r>
            <w:r w:rsidR="001C4D3A">
              <w:rPr>
                <w:b/>
                <w:szCs w:val="22"/>
              </w:rPr>
              <w:tab/>
            </w:r>
            <w:r w:rsidR="00415248" w:rsidRPr="00807DAF">
              <w:rPr>
                <w:b/>
                <w:szCs w:val="22"/>
              </w:rPr>
              <w:t>Contract signature</w:t>
            </w:r>
          </w:p>
        </w:tc>
        <w:tc>
          <w:tcPr>
            <w:tcW w:w="2552" w:type="dxa"/>
          </w:tcPr>
          <w:p w14:paraId="4F463A19" w14:textId="2DD1EBCD" w:rsidR="00415248" w:rsidRPr="00807DAF" w:rsidRDefault="00BB1E5F" w:rsidP="00F15864">
            <w:pPr>
              <w:spacing w:before="120"/>
              <w:jc w:val="center"/>
              <w:rPr>
                <w:szCs w:val="22"/>
              </w:rPr>
            </w:pPr>
            <w:r w:rsidRPr="00F356AB">
              <w:rPr>
                <w:szCs w:val="22"/>
              </w:rPr>
              <w:t>September</w:t>
            </w:r>
            <w:r w:rsidR="00E05772" w:rsidRPr="00F356AB">
              <w:rPr>
                <w:szCs w:val="22"/>
              </w:rPr>
              <w:t xml:space="preserve"> </w:t>
            </w:r>
            <w:r w:rsidR="00E703AC" w:rsidRPr="00F356AB">
              <w:rPr>
                <w:szCs w:val="22"/>
              </w:rPr>
              <w:t>30</w:t>
            </w:r>
            <w:r w:rsidR="00E05772" w:rsidRPr="00F356AB">
              <w:rPr>
                <w:szCs w:val="22"/>
              </w:rPr>
              <w:t xml:space="preserve">, </w:t>
            </w:r>
            <w:proofErr w:type="gramStart"/>
            <w:r w:rsidR="00E05772" w:rsidRPr="00F356AB">
              <w:rPr>
                <w:szCs w:val="22"/>
              </w:rPr>
              <w:t>2023</w:t>
            </w:r>
            <w:proofErr w:type="gramEnd"/>
            <w:r w:rsidR="00415248" w:rsidRPr="00F356AB">
              <w:rPr>
                <w:szCs w:val="22"/>
              </w:rPr>
              <w:t xml:space="preserve"> </w:t>
            </w:r>
          </w:p>
        </w:tc>
        <w:tc>
          <w:tcPr>
            <w:tcW w:w="2551" w:type="dxa"/>
          </w:tcPr>
          <w:p w14:paraId="542FAABC" w14:textId="77777777" w:rsidR="00415248" w:rsidRPr="00807DAF" w:rsidRDefault="00415248" w:rsidP="00F15864">
            <w:pPr>
              <w:spacing w:before="120"/>
              <w:jc w:val="center"/>
              <w:rPr>
                <w:szCs w:val="22"/>
              </w:rPr>
            </w:pPr>
            <w:r w:rsidRPr="00807DAF">
              <w:rPr>
                <w:szCs w:val="22"/>
              </w:rPr>
              <w:t>-</w:t>
            </w:r>
          </w:p>
        </w:tc>
      </w:tr>
      <w:tr w:rsidR="00E05772" w:rsidRPr="00807DAF" w14:paraId="2A24BFD6" w14:textId="77777777" w:rsidTr="00984331">
        <w:tc>
          <w:tcPr>
            <w:tcW w:w="4678" w:type="dxa"/>
            <w:shd w:val="pct10" w:color="auto" w:fill="FFFFFF"/>
          </w:tcPr>
          <w:p w14:paraId="5EDB3A7D" w14:textId="5541B1E6" w:rsidR="00E05772" w:rsidRDefault="00E05772" w:rsidP="001C4D3A">
            <w:pPr>
              <w:spacing w:before="120"/>
              <w:ind w:left="318" w:hanging="284"/>
              <w:jc w:val="left"/>
              <w:rPr>
                <w:b/>
                <w:szCs w:val="22"/>
              </w:rPr>
            </w:pPr>
            <w:r>
              <w:rPr>
                <w:b/>
                <w:szCs w:val="22"/>
              </w:rPr>
              <w:t>9. Fellowships start</w:t>
            </w:r>
          </w:p>
        </w:tc>
        <w:tc>
          <w:tcPr>
            <w:tcW w:w="2552" w:type="dxa"/>
          </w:tcPr>
          <w:p w14:paraId="1B5FB26B" w14:textId="506CDD04" w:rsidR="00E05772" w:rsidRPr="008503BC" w:rsidRDefault="00E05772" w:rsidP="00F15864">
            <w:pPr>
              <w:spacing w:before="120"/>
              <w:jc w:val="center"/>
              <w:rPr>
                <w:szCs w:val="22"/>
                <w:highlight w:val="yellow"/>
              </w:rPr>
            </w:pPr>
            <w:r w:rsidRPr="00F356AB">
              <w:rPr>
                <w:szCs w:val="22"/>
              </w:rPr>
              <w:t xml:space="preserve">From </w:t>
            </w:r>
            <w:r w:rsidR="00E703AC" w:rsidRPr="00F356AB">
              <w:rPr>
                <w:szCs w:val="22"/>
              </w:rPr>
              <w:t>October</w:t>
            </w:r>
            <w:r w:rsidRPr="00F356AB">
              <w:rPr>
                <w:szCs w:val="22"/>
              </w:rPr>
              <w:t xml:space="preserve"> 1</w:t>
            </w:r>
            <w:r w:rsidR="008D3F87" w:rsidRPr="00F356AB">
              <w:rPr>
                <w:szCs w:val="22"/>
              </w:rPr>
              <w:t>,</w:t>
            </w:r>
            <w:r w:rsidRPr="00F356AB">
              <w:rPr>
                <w:szCs w:val="22"/>
              </w:rPr>
              <w:t xml:space="preserve"> 2023</w:t>
            </w:r>
          </w:p>
        </w:tc>
        <w:tc>
          <w:tcPr>
            <w:tcW w:w="2551" w:type="dxa"/>
          </w:tcPr>
          <w:p w14:paraId="414C60A7" w14:textId="7C454D0A" w:rsidR="00E05772" w:rsidRPr="00807DAF" w:rsidRDefault="00E05772" w:rsidP="00F15864">
            <w:pPr>
              <w:spacing w:before="120"/>
              <w:jc w:val="center"/>
              <w:rPr>
                <w:szCs w:val="22"/>
              </w:rPr>
            </w:pPr>
            <w:r>
              <w:rPr>
                <w:szCs w:val="22"/>
              </w:rPr>
              <w:t>-</w:t>
            </w:r>
          </w:p>
        </w:tc>
      </w:tr>
    </w:tbl>
    <w:p w14:paraId="2ED76361" w14:textId="77777777" w:rsidR="00E939EC" w:rsidRPr="00807DAF" w:rsidRDefault="00415248" w:rsidP="001C4D3A">
      <w:pPr>
        <w:spacing w:before="120"/>
      </w:pPr>
      <w:r w:rsidRPr="00807DAF">
        <w:t xml:space="preserve">All times are in the time zone of the country of the </w:t>
      </w:r>
      <w:r w:rsidR="00A33874">
        <w:t>c</w:t>
      </w:r>
      <w:r w:rsidRPr="00807DAF">
        <w:t xml:space="preserve">ontracting </w:t>
      </w:r>
      <w:r w:rsidR="00A33874">
        <w:t>a</w:t>
      </w:r>
      <w:r w:rsidRPr="00807DAF">
        <w:t>uthority</w:t>
      </w:r>
      <w:r w:rsidR="009B7BB7" w:rsidRPr="00807DAF">
        <w:t>.</w:t>
      </w:r>
    </w:p>
    <w:p w14:paraId="180C5EA7" w14:textId="207E279D" w:rsidR="0013435B" w:rsidRDefault="00D23749" w:rsidP="00984331">
      <w:r w:rsidRPr="00807DAF">
        <w:t xml:space="preserve">This indicative timetable </w:t>
      </w:r>
      <w:r w:rsidR="00E76203">
        <w:t xml:space="preserve">refers to provisional dates (except for </w:t>
      </w:r>
      <w:r w:rsidR="00273299">
        <w:t xml:space="preserve">dates 2, 3, and 4) </w:t>
      </w:r>
      <w:r w:rsidR="00E76203" w:rsidRPr="00951BF6">
        <w:rPr>
          <w:szCs w:val="22"/>
        </w:rPr>
        <w:t xml:space="preserve">and </w:t>
      </w:r>
      <w:r w:rsidRPr="00807DAF">
        <w:t xml:space="preserve">may be </w:t>
      </w:r>
      <w:r w:rsidR="00E120C3" w:rsidRPr="00807DAF">
        <w:t>updated</w:t>
      </w:r>
      <w:r w:rsidRPr="00807DAF">
        <w:t xml:space="preserve"> by the </w:t>
      </w:r>
      <w:r w:rsidR="00A33874">
        <w:t>c</w:t>
      </w:r>
      <w:r w:rsidRPr="00807DAF">
        <w:t xml:space="preserve">ontracting </w:t>
      </w:r>
      <w:r w:rsidR="00A33874">
        <w:t>a</w:t>
      </w:r>
      <w:r w:rsidRPr="00807DAF">
        <w:t xml:space="preserve">uthority </w:t>
      </w:r>
      <w:r w:rsidR="00E120C3" w:rsidRPr="00807DAF">
        <w:t>during the procedure. In such case</w:t>
      </w:r>
      <w:r w:rsidR="009B7BB7" w:rsidRPr="00807DAF">
        <w:t>s</w:t>
      </w:r>
      <w:r w:rsidR="00E120C3" w:rsidRPr="00807DAF">
        <w:t>, t</w:t>
      </w:r>
      <w:r w:rsidRPr="00807DAF">
        <w:t xml:space="preserve">he updated timetable </w:t>
      </w:r>
      <w:r w:rsidR="009B7BB7" w:rsidRPr="00807DAF">
        <w:t xml:space="preserve">will </w:t>
      </w:r>
      <w:r w:rsidRPr="00807DAF">
        <w:t xml:space="preserve">be published </w:t>
      </w:r>
      <w:r w:rsidR="0046081F" w:rsidRPr="00807DAF">
        <w:t xml:space="preserve">on </w:t>
      </w:r>
      <w:r w:rsidRPr="00807DAF">
        <w:t>the web site</w:t>
      </w:r>
      <w:r w:rsidR="00AD1CBB">
        <w:t xml:space="preserve"> </w:t>
      </w:r>
      <w:r w:rsidR="000A06B3">
        <w:rPr>
          <w:szCs w:val="22"/>
        </w:rPr>
        <w:t xml:space="preserve">where the call was </w:t>
      </w:r>
      <w:r w:rsidR="000A06B3" w:rsidRPr="00112F71">
        <w:rPr>
          <w:szCs w:val="22"/>
        </w:rPr>
        <w:t>published</w:t>
      </w:r>
      <w:r w:rsidR="0013280C" w:rsidRPr="00112F71">
        <w:rPr>
          <w:szCs w:val="22"/>
        </w:rPr>
        <w:t xml:space="preserve"> </w:t>
      </w:r>
      <w:hyperlink r:id="rId25" w:history="1">
        <w:r w:rsidR="0013280C" w:rsidRPr="00112F71">
          <w:rPr>
            <w:rStyle w:val="Hyperlink"/>
            <w:szCs w:val="22"/>
          </w:rPr>
          <w:t>HERE</w:t>
        </w:r>
      </w:hyperlink>
      <w:r w:rsidR="0013280C" w:rsidRPr="00112F71">
        <w:rPr>
          <w:szCs w:val="22"/>
        </w:rPr>
        <w:t xml:space="preserve">. </w:t>
      </w:r>
      <w:hyperlink w:history="1"/>
    </w:p>
    <w:p w14:paraId="2D97DB0D" w14:textId="77777777" w:rsidR="00A67E4C" w:rsidRPr="00807DAF" w:rsidRDefault="00A67E4C" w:rsidP="00984331"/>
    <w:p w14:paraId="35BB45E9" w14:textId="77777777" w:rsidR="0007408E" w:rsidRPr="00807DAF" w:rsidRDefault="0007408E" w:rsidP="00433D58">
      <w:pPr>
        <w:pStyle w:val="Guidelines2"/>
      </w:pPr>
      <w:bookmarkStart w:id="115" w:name="_Toc40507655"/>
      <w:bookmarkStart w:id="116" w:name="_Toc96903394"/>
      <w:r w:rsidRPr="00807DAF">
        <w:t xml:space="preserve">Conditions </w:t>
      </w:r>
      <w:r w:rsidR="009B7BB7" w:rsidRPr="00807DAF">
        <w:t>for</w:t>
      </w:r>
      <w:r w:rsidRPr="00807DAF">
        <w:t xml:space="preserve"> implementation </w:t>
      </w:r>
      <w:r w:rsidR="009B7BB7" w:rsidRPr="00807DAF">
        <w:t>after</w:t>
      </w:r>
      <w:r w:rsidRPr="00807DAF">
        <w:t xml:space="preserve"> the </w:t>
      </w:r>
      <w:r w:rsidR="00A33874">
        <w:t>c</w:t>
      </w:r>
      <w:r w:rsidRPr="00807DAF">
        <w:t xml:space="preserve">ontracting </w:t>
      </w:r>
      <w:r w:rsidR="00A33874">
        <w:t>a</w:t>
      </w:r>
      <w:r w:rsidRPr="00807DAF">
        <w:t>uthority</w:t>
      </w:r>
      <w:r w:rsidR="00A016F9" w:rsidRPr="00807DAF">
        <w:t>’</w:t>
      </w:r>
      <w:r w:rsidRPr="00807DAF">
        <w:t>s decision to award a grant</w:t>
      </w:r>
      <w:bookmarkEnd w:id="115"/>
      <w:bookmarkEnd w:id="116"/>
    </w:p>
    <w:p w14:paraId="6C75BA5B" w14:textId="72254C6E" w:rsidR="00511FEE" w:rsidRPr="00807DAF" w:rsidRDefault="00511FEE" w:rsidP="002D4ACD">
      <w:pPr>
        <w:spacing w:after="120"/>
      </w:pPr>
      <w:r w:rsidRPr="00807DAF">
        <w:t xml:space="preserve">Following the decision to award a grant, the </w:t>
      </w:r>
      <w:r w:rsidR="00F65B55">
        <w:t>b</w:t>
      </w:r>
      <w:r w:rsidRPr="00807DAF">
        <w:t xml:space="preserve">eneficiary will be offered a contract based on the </w:t>
      </w:r>
      <w:r w:rsidR="00F65B55">
        <w:t xml:space="preserve">standard </w:t>
      </w:r>
      <w:r w:rsidR="00450369" w:rsidRPr="00807DAF">
        <w:t xml:space="preserve">grant </w:t>
      </w:r>
      <w:r w:rsidRPr="00807DAF">
        <w:t xml:space="preserve">contract. </w:t>
      </w:r>
      <w:r w:rsidR="00D078E2" w:rsidRPr="00807DAF">
        <w:t xml:space="preserve">By signing the </w:t>
      </w:r>
      <w:r w:rsidR="009B7BB7" w:rsidRPr="00807DAF">
        <w:t>a</w:t>
      </w:r>
      <w:r w:rsidR="00D078E2" w:rsidRPr="00807DAF">
        <w:t xml:space="preserve">pplication form </w:t>
      </w:r>
      <w:r w:rsidR="00D078E2" w:rsidRPr="00112F71">
        <w:t xml:space="preserve">(Annex </w:t>
      </w:r>
      <w:r w:rsidR="002F5955" w:rsidRPr="00112F71">
        <w:t>I</w:t>
      </w:r>
      <w:r w:rsidR="004A51E9" w:rsidRPr="00112F71">
        <w:t xml:space="preserve"> of</w:t>
      </w:r>
      <w:r w:rsidR="004A51E9" w:rsidRPr="00807DAF">
        <w:t xml:space="preserve"> these </w:t>
      </w:r>
      <w:r w:rsidR="00F65B55">
        <w:t>g</w:t>
      </w:r>
      <w:r w:rsidR="004A51E9" w:rsidRPr="00807DAF">
        <w:t>uidelines</w:t>
      </w:r>
      <w:r w:rsidR="00D078E2" w:rsidRPr="00807DAF">
        <w:t xml:space="preserve">), the applicant </w:t>
      </w:r>
      <w:r w:rsidR="009B7BB7" w:rsidRPr="00807DAF">
        <w:t>agree</w:t>
      </w:r>
      <w:r w:rsidR="00F356AB">
        <w:t>s</w:t>
      </w:r>
      <w:r w:rsidR="00D078E2" w:rsidRPr="00807DAF">
        <w:t xml:space="preserve">, </w:t>
      </w:r>
      <w:r w:rsidR="009B7BB7" w:rsidRPr="00807DAF">
        <w:t>if</w:t>
      </w:r>
      <w:r w:rsidR="00D078E2" w:rsidRPr="00807DAF">
        <w:t xml:space="preserve"> awarded a grant,</w:t>
      </w:r>
      <w:r w:rsidR="009B7BB7" w:rsidRPr="00807DAF">
        <w:t xml:space="preserve"> to accept</w:t>
      </w:r>
      <w:r w:rsidR="00D078E2" w:rsidRPr="00807DAF">
        <w:t xml:space="preserve"> the </w:t>
      </w:r>
      <w:r w:rsidR="009B7BB7" w:rsidRPr="00807DAF">
        <w:t>c</w:t>
      </w:r>
      <w:r w:rsidR="00D078E2" w:rsidRPr="00807DAF">
        <w:t xml:space="preserve">ontractual conditions </w:t>
      </w:r>
      <w:r w:rsidR="009B7BB7" w:rsidRPr="00807DAF">
        <w:t>of</w:t>
      </w:r>
      <w:r w:rsidR="00D078E2" w:rsidRPr="00807DAF">
        <w:t xml:space="preserve"> the </w:t>
      </w:r>
      <w:r w:rsidR="00450369" w:rsidRPr="00807DAF">
        <w:t>standard grant contract</w:t>
      </w:r>
      <w:r w:rsidR="00D23C8D" w:rsidRPr="00807DAF">
        <w:t>.</w:t>
      </w:r>
      <w:r w:rsidR="0026609F" w:rsidRPr="0026609F">
        <w:t xml:space="preserve"> </w:t>
      </w:r>
    </w:p>
    <w:p w14:paraId="322A39A5" w14:textId="77777777" w:rsidR="00FD5A29" w:rsidRPr="00807DAF" w:rsidRDefault="00FD5A29" w:rsidP="00984331"/>
    <w:p w14:paraId="4602CE47" w14:textId="41B914A7" w:rsidR="00112E4F" w:rsidRPr="002F5955" w:rsidRDefault="00267E4F" w:rsidP="00600738">
      <w:pPr>
        <w:pStyle w:val="Guidelines1"/>
      </w:pPr>
      <w:bookmarkStart w:id="117" w:name="_Toc40507656"/>
      <w:r w:rsidRPr="00807DAF">
        <w:br w:type="page"/>
      </w:r>
      <w:bookmarkStart w:id="118" w:name="_Toc96903395"/>
      <w:r w:rsidR="0007408E" w:rsidRPr="00807DAF">
        <w:lastRenderedPageBreak/>
        <w:t>LIST OF annexes</w:t>
      </w:r>
      <w:bookmarkStart w:id="119" w:name="_Toc40507657"/>
      <w:bookmarkEnd w:id="117"/>
      <w:bookmarkEnd w:id="118"/>
    </w:p>
    <w:p w14:paraId="7EE82A10" w14:textId="32F211F8" w:rsidR="002F5955" w:rsidRPr="002F5955" w:rsidRDefault="002F5955" w:rsidP="00600738">
      <w:pPr>
        <w:rPr>
          <w:bCs/>
          <w:smallCaps/>
        </w:rPr>
      </w:pPr>
      <w:r w:rsidRPr="002F5955">
        <w:rPr>
          <w:bCs/>
          <w:smallCaps/>
        </w:rPr>
        <w:t>Standard grant contract (special conditions)</w:t>
      </w:r>
    </w:p>
    <w:p w14:paraId="74B05F65" w14:textId="3ADE5F64" w:rsidR="0007408E" w:rsidRDefault="0007408E" w:rsidP="001C4D3A">
      <w:pPr>
        <w:spacing w:after="80"/>
        <w:ind w:left="1134" w:hanging="1134"/>
        <w:rPr>
          <w:szCs w:val="22"/>
        </w:rPr>
      </w:pPr>
      <w:r w:rsidRPr="00807DAF">
        <w:t xml:space="preserve">Annex </w:t>
      </w:r>
      <w:r w:rsidR="002F5955">
        <w:t>I</w:t>
      </w:r>
      <w:r w:rsidRPr="00807DAF">
        <w:t>:</w:t>
      </w:r>
      <w:r w:rsidR="002F5955">
        <w:t xml:space="preserve">     </w:t>
      </w:r>
      <w:r w:rsidRPr="00807DAF">
        <w:t xml:space="preserve">Grant </w:t>
      </w:r>
      <w:r w:rsidR="00A33874">
        <w:t>a</w:t>
      </w:r>
      <w:r w:rsidRPr="00807DAF">
        <w:t xml:space="preserve">pplication </w:t>
      </w:r>
      <w:r w:rsidR="00A33874">
        <w:t>f</w:t>
      </w:r>
      <w:r w:rsidRPr="00807DAF">
        <w:t xml:space="preserve">orm </w:t>
      </w:r>
      <w:bookmarkEnd w:id="119"/>
      <w:r w:rsidR="00DB46F0">
        <w:t>on-line</w:t>
      </w:r>
      <w:r w:rsidR="0013280C">
        <w:t xml:space="preserve"> (</w:t>
      </w:r>
      <w:hyperlink r:id="rId26" w:history="1">
        <w:r w:rsidR="0013280C" w:rsidRPr="00A81614">
          <w:rPr>
            <w:rStyle w:val="Hyperlink"/>
            <w:szCs w:val="22"/>
          </w:rPr>
          <w:t>SUBMIT APPLICATION</w:t>
        </w:r>
      </w:hyperlink>
      <w:r w:rsidR="0013280C" w:rsidRPr="00A81614">
        <w:rPr>
          <w:szCs w:val="22"/>
        </w:rPr>
        <w:t>)</w:t>
      </w:r>
    </w:p>
    <w:p w14:paraId="36E43703" w14:textId="7FFC258A" w:rsidR="002F5955" w:rsidRPr="00807DAF" w:rsidRDefault="002F5955" w:rsidP="001C4D3A">
      <w:pPr>
        <w:spacing w:after="80"/>
        <w:ind w:left="1134" w:hanging="1134"/>
      </w:pPr>
      <w:r w:rsidRPr="002F5955">
        <w:t xml:space="preserve">Annex II:  </w:t>
      </w:r>
      <w:r>
        <w:t xml:space="preserve">  </w:t>
      </w:r>
      <w:r w:rsidRPr="002F5955">
        <w:t>General conditions</w:t>
      </w:r>
    </w:p>
    <w:p w14:paraId="4F0B841B" w14:textId="15A6824A" w:rsidR="0013280C" w:rsidRPr="00807DAF" w:rsidRDefault="00600738" w:rsidP="000B06BB">
      <w:pPr>
        <w:spacing w:after="80"/>
        <w:ind w:left="1134" w:hanging="1134"/>
      </w:pPr>
      <w:bookmarkStart w:id="120" w:name="_Toc40507658"/>
      <w:r w:rsidRPr="00807DAF">
        <w:t xml:space="preserve">Annex </w:t>
      </w:r>
      <w:r w:rsidR="002F5955">
        <w:t>III</w:t>
      </w:r>
      <w:r w:rsidRPr="00807DAF">
        <w:t>:</w:t>
      </w:r>
      <w:r w:rsidR="002F5955">
        <w:t xml:space="preserve">   </w:t>
      </w:r>
      <w:r w:rsidR="0007408E" w:rsidRPr="00807DAF">
        <w:t>Budget (Excel format)</w:t>
      </w:r>
      <w:bookmarkEnd w:id="120"/>
    </w:p>
    <w:p w14:paraId="004788F6" w14:textId="57EE6B38" w:rsidR="00EB4E31" w:rsidRPr="002F5955" w:rsidRDefault="00872E67" w:rsidP="002F5955">
      <w:pPr>
        <w:spacing w:after="80"/>
      </w:pPr>
      <w:bookmarkStart w:id="121" w:name="_Toc40507661"/>
      <w:r w:rsidRPr="000C4276">
        <w:t xml:space="preserve">Annex </w:t>
      </w:r>
      <w:r w:rsidR="002F5955">
        <w:t>IV</w:t>
      </w:r>
      <w:r w:rsidRPr="000C4276">
        <w:t>:</w:t>
      </w:r>
      <w:r w:rsidR="00BA1BCD">
        <w:t xml:space="preserve">   </w:t>
      </w:r>
      <w:r w:rsidRPr="000C4276">
        <w:t>Financial identification form</w:t>
      </w:r>
      <w:r w:rsidR="00EB4E31">
        <w:t xml:space="preserve"> (FIF)</w:t>
      </w:r>
    </w:p>
    <w:bookmarkEnd w:id="121"/>
    <w:p w14:paraId="4A4B6D81" w14:textId="513E762F" w:rsidR="00946471" w:rsidRPr="00F356AB" w:rsidRDefault="009D141D" w:rsidP="00EB4E31">
      <w:r w:rsidRPr="00807DAF">
        <w:t>A</w:t>
      </w:r>
      <w:r w:rsidR="005677E7" w:rsidRPr="00807DAF">
        <w:t xml:space="preserve">nnex </w:t>
      </w:r>
      <w:r w:rsidR="002F5955">
        <w:t>V</w:t>
      </w:r>
      <w:r w:rsidR="004D7B57" w:rsidRPr="00807DAF">
        <w:t>:</w:t>
      </w:r>
      <w:r w:rsidR="00EB4E31">
        <w:t xml:space="preserve"> </w:t>
      </w:r>
      <w:r w:rsidR="002F5955">
        <w:t xml:space="preserve">   </w:t>
      </w:r>
      <w:r w:rsidR="00EB4E31">
        <w:t>M</w:t>
      </w:r>
      <w:r w:rsidR="005677E7" w:rsidRPr="00F356AB">
        <w:t>odel narrative report</w:t>
      </w:r>
    </w:p>
    <w:p w14:paraId="3AF6A74A" w14:textId="6C6954D2" w:rsidR="006D16E4" w:rsidRPr="00807DAF" w:rsidRDefault="006D16E4" w:rsidP="00EB4E31">
      <w:r w:rsidRPr="00F356AB">
        <w:t>Annex V</w:t>
      </w:r>
      <w:r w:rsidR="002F5955">
        <w:t>I</w:t>
      </w:r>
      <w:r w:rsidRPr="00F356AB">
        <w:t xml:space="preserve">: </w:t>
      </w:r>
      <w:r w:rsidR="002F5955">
        <w:t xml:space="preserve"> </w:t>
      </w:r>
      <w:r w:rsidR="00EB4E31">
        <w:t>M</w:t>
      </w:r>
      <w:r w:rsidRPr="00F356AB">
        <w:t>odel financial report</w:t>
      </w:r>
    </w:p>
    <w:p w14:paraId="5B854E4D" w14:textId="321B94B7" w:rsidR="0048369D" w:rsidRPr="00807DAF" w:rsidRDefault="00EB4E31" w:rsidP="00EB4E31">
      <w:r w:rsidRPr="00EB4E31">
        <w:t>Annex VI</w:t>
      </w:r>
      <w:r w:rsidR="002F5955">
        <w:t>I</w:t>
      </w:r>
      <w:r w:rsidRPr="00EB4E31">
        <w:t xml:space="preserve">: Confirmation </w:t>
      </w:r>
      <w:r w:rsidR="002060A3">
        <w:t>o</w:t>
      </w:r>
      <w:r w:rsidRPr="00EB4E31">
        <w:t>f</w:t>
      </w:r>
      <w:r w:rsidR="002060A3">
        <w:t xml:space="preserve"> duration of fellowship form</w:t>
      </w:r>
    </w:p>
    <w:p w14:paraId="7A164874" w14:textId="18D4F154" w:rsidR="002573AC" w:rsidRPr="000A5C5B" w:rsidRDefault="002573AC" w:rsidP="00CA1571">
      <w:pPr>
        <w:spacing w:before="240"/>
        <w:jc w:val="left"/>
        <w:rPr>
          <w:b/>
          <w:szCs w:val="22"/>
          <w:highlight w:val="magenta"/>
        </w:rPr>
      </w:pPr>
    </w:p>
    <w:sectPr w:rsidR="002573AC" w:rsidRPr="000A5C5B" w:rsidSect="008440A1">
      <w:pgSz w:w="11906" w:h="16838" w:code="9"/>
      <w:pgMar w:top="1021" w:right="1134" w:bottom="851" w:left="993"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C36B" w14:textId="77777777" w:rsidR="00BE1813" w:rsidRDefault="00BE1813">
      <w:r>
        <w:separator/>
      </w:r>
    </w:p>
    <w:p w14:paraId="691AA69A" w14:textId="77777777" w:rsidR="00BE1813" w:rsidRDefault="00BE1813"/>
  </w:endnote>
  <w:endnote w:type="continuationSeparator" w:id="0">
    <w:p w14:paraId="5B9240A7" w14:textId="77777777" w:rsidR="00BE1813" w:rsidRDefault="00BE1813">
      <w:r>
        <w:continuationSeparator/>
      </w:r>
    </w:p>
    <w:p w14:paraId="14C72874" w14:textId="77777777" w:rsidR="00BE1813" w:rsidRDefault="00BE1813"/>
  </w:endnote>
  <w:endnote w:type="continuationNotice" w:id="1">
    <w:p w14:paraId="1D52E55B" w14:textId="77777777" w:rsidR="00BE1813" w:rsidRDefault="00BE18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17772"/>
      <w:docPartObj>
        <w:docPartGallery w:val="Page Numbers (Bottom of Page)"/>
        <w:docPartUnique/>
      </w:docPartObj>
    </w:sdtPr>
    <w:sdtContent>
      <w:p w14:paraId="6193F373" w14:textId="35B6BBFD" w:rsidR="00D81391" w:rsidRDefault="00D81391">
        <w:pPr>
          <w:pStyle w:val="Footer"/>
          <w:jc w:val="right"/>
        </w:pPr>
        <w:r>
          <w:fldChar w:fldCharType="begin"/>
        </w:r>
        <w:r>
          <w:instrText>PAGE   \* MERGEFORMAT</w:instrText>
        </w:r>
        <w:r>
          <w:fldChar w:fldCharType="separate"/>
        </w:r>
        <w:r w:rsidR="00EA4A84" w:rsidRPr="00EA4A84">
          <w:rPr>
            <w:noProof/>
            <w:lang w:val="lt-LT"/>
          </w:rPr>
          <w:t>18</w:t>
        </w:r>
        <w:r>
          <w:fldChar w:fldCharType="end"/>
        </w:r>
      </w:p>
    </w:sdtContent>
  </w:sdt>
  <w:p w14:paraId="3FF2E6E0" w14:textId="77777777" w:rsidR="00D81391" w:rsidRDefault="00D81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298117"/>
      <w:docPartObj>
        <w:docPartGallery w:val="Page Numbers (Bottom of Page)"/>
        <w:docPartUnique/>
      </w:docPartObj>
    </w:sdtPr>
    <w:sdtContent>
      <w:p w14:paraId="59A63455" w14:textId="1FBA6426" w:rsidR="00D81391" w:rsidRDefault="00D81391">
        <w:pPr>
          <w:pStyle w:val="Footer"/>
          <w:jc w:val="right"/>
        </w:pPr>
        <w:r>
          <w:fldChar w:fldCharType="begin"/>
        </w:r>
        <w:r>
          <w:instrText>PAGE   \* MERGEFORMAT</w:instrText>
        </w:r>
        <w:r>
          <w:fldChar w:fldCharType="separate"/>
        </w:r>
        <w:r w:rsidR="00393823" w:rsidRPr="00393823">
          <w:rPr>
            <w:noProof/>
            <w:lang w:val="lt-LT"/>
          </w:rPr>
          <w:t>4</w:t>
        </w:r>
        <w:r>
          <w:fldChar w:fldCharType="end"/>
        </w:r>
      </w:p>
    </w:sdtContent>
  </w:sdt>
  <w:p w14:paraId="000946A4" w14:textId="2CB93EAD" w:rsidR="00D81391" w:rsidRPr="00491F8A" w:rsidRDefault="00D81391" w:rsidP="00491F8A">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E7AD" w14:textId="77777777" w:rsidR="00BE1813" w:rsidRDefault="00BE1813" w:rsidP="00BF158E">
      <w:pPr>
        <w:spacing w:before="120" w:after="0"/>
      </w:pPr>
      <w:r>
        <w:separator/>
      </w:r>
    </w:p>
  </w:footnote>
  <w:footnote w:type="continuationSeparator" w:id="0">
    <w:p w14:paraId="6C2E1B1D" w14:textId="77777777" w:rsidR="00BE1813" w:rsidRDefault="00BE1813">
      <w:r>
        <w:continuationSeparator/>
      </w:r>
    </w:p>
  </w:footnote>
  <w:footnote w:type="continuationNotice" w:id="1">
    <w:p w14:paraId="2329A984" w14:textId="77777777" w:rsidR="00BE1813" w:rsidRPr="004D357E" w:rsidRDefault="00BE1813" w:rsidP="004D357E">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610C7B50"/>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1418"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 w15:restartNumberingAfterBreak="0">
    <w:nsid w:val="090D6E9F"/>
    <w:multiLevelType w:val="hybridMultilevel"/>
    <w:tmpl w:val="D26AED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5007C"/>
    <w:multiLevelType w:val="hybridMultilevel"/>
    <w:tmpl w:val="41C6ABCE"/>
    <w:lvl w:ilvl="0" w:tplc="54F23A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81DC2"/>
    <w:multiLevelType w:val="hybridMultilevel"/>
    <w:tmpl w:val="99A4D5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64A1798"/>
    <w:multiLevelType w:val="hybridMultilevel"/>
    <w:tmpl w:val="19EA99E4"/>
    <w:lvl w:ilvl="0" w:tplc="CCAEE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A745DBB"/>
    <w:multiLevelType w:val="hybridMultilevel"/>
    <w:tmpl w:val="1DC21E06"/>
    <w:lvl w:ilvl="0" w:tplc="44D2A5A6">
      <w:start w:val="1"/>
      <w:numFmt w:val="bullet"/>
      <w:lvlText w:val=""/>
      <w:lvlJc w:val="left"/>
      <w:pPr>
        <w:ind w:left="720" w:hanging="360"/>
      </w:pPr>
      <w:rPr>
        <w:rFonts w:ascii="Symbol" w:hAnsi="Symbol"/>
      </w:rPr>
    </w:lvl>
    <w:lvl w:ilvl="1" w:tplc="7E22724C">
      <w:start w:val="1"/>
      <w:numFmt w:val="bullet"/>
      <w:lvlText w:val=""/>
      <w:lvlJc w:val="left"/>
      <w:pPr>
        <w:ind w:left="720" w:hanging="360"/>
      </w:pPr>
      <w:rPr>
        <w:rFonts w:ascii="Symbol" w:hAnsi="Symbol"/>
      </w:rPr>
    </w:lvl>
    <w:lvl w:ilvl="2" w:tplc="5454B1EE">
      <w:start w:val="1"/>
      <w:numFmt w:val="bullet"/>
      <w:lvlText w:val=""/>
      <w:lvlJc w:val="left"/>
      <w:pPr>
        <w:ind w:left="720" w:hanging="360"/>
      </w:pPr>
      <w:rPr>
        <w:rFonts w:ascii="Symbol" w:hAnsi="Symbol"/>
      </w:rPr>
    </w:lvl>
    <w:lvl w:ilvl="3" w:tplc="841A393C">
      <w:start w:val="1"/>
      <w:numFmt w:val="bullet"/>
      <w:lvlText w:val=""/>
      <w:lvlJc w:val="left"/>
      <w:pPr>
        <w:ind w:left="720" w:hanging="360"/>
      </w:pPr>
      <w:rPr>
        <w:rFonts w:ascii="Symbol" w:hAnsi="Symbol"/>
      </w:rPr>
    </w:lvl>
    <w:lvl w:ilvl="4" w:tplc="282EE81A">
      <w:start w:val="1"/>
      <w:numFmt w:val="bullet"/>
      <w:lvlText w:val=""/>
      <w:lvlJc w:val="left"/>
      <w:pPr>
        <w:ind w:left="720" w:hanging="360"/>
      </w:pPr>
      <w:rPr>
        <w:rFonts w:ascii="Symbol" w:hAnsi="Symbol"/>
      </w:rPr>
    </w:lvl>
    <w:lvl w:ilvl="5" w:tplc="C2D4C136">
      <w:start w:val="1"/>
      <w:numFmt w:val="bullet"/>
      <w:lvlText w:val=""/>
      <w:lvlJc w:val="left"/>
      <w:pPr>
        <w:ind w:left="720" w:hanging="360"/>
      </w:pPr>
      <w:rPr>
        <w:rFonts w:ascii="Symbol" w:hAnsi="Symbol"/>
      </w:rPr>
    </w:lvl>
    <w:lvl w:ilvl="6" w:tplc="C3E4A448">
      <w:start w:val="1"/>
      <w:numFmt w:val="bullet"/>
      <w:lvlText w:val=""/>
      <w:lvlJc w:val="left"/>
      <w:pPr>
        <w:ind w:left="720" w:hanging="360"/>
      </w:pPr>
      <w:rPr>
        <w:rFonts w:ascii="Symbol" w:hAnsi="Symbol"/>
      </w:rPr>
    </w:lvl>
    <w:lvl w:ilvl="7" w:tplc="F7342054">
      <w:start w:val="1"/>
      <w:numFmt w:val="bullet"/>
      <w:lvlText w:val=""/>
      <w:lvlJc w:val="left"/>
      <w:pPr>
        <w:ind w:left="720" w:hanging="360"/>
      </w:pPr>
      <w:rPr>
        <w:rFonts w:ascii="Symbol" w:hAnsi="Symbol"/>
      </w:rPr>
    </w:lvl>
    <w:lvl w:ilvl="8" w:tplc="B9546F4A">
      <w:start w:val="1"/>
      <w:numFmt w:val="bullet"/>
      <w:lvlText w:val=""/>
      <w:lvlJc w:val="left"/>
      <w:pPr>
        <w:ind w:left="720" w:hanging="360"/>
      </w:pPr>
      <w:rPr>
        <w:rFonts w:ascii="Symbol" w:hAnsi="Symbol"/>
      </w:rPr>
    </w:lvl>
  </w:abstractNum>
  <w:abstractNum w:abstractNumId="13" w15:restartNumberingAfterBreak="0">
    <w:nsid w:val="30487975"/>
    <w:multiLevelType w:val="hybridMultilevel"/>
    <w:tmpl w:val="B6B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7154E8B"/>
    <w:multiLevelType w:val="hybridMultilevel"/>
    <w:tmpl w:val="B3149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47391B3D"/>
    <w:multiLevelType w:val="hybridMultilevel"/>
    <w:tmpl w:val="4E7EC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6F3897"/>
    <w:multiLevelType w:val="hybridMultilevel"/>
    <w:tmpl w:val="83864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3E676DF"/>
    <w:multiLevelType w:val="hybridMultilevel"/>
    <w:tmpl w:val="76EEF50E"/>
    <w:lvl w:ilvl="0" w:tplc="44DE580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D1931B5"/>
    <w:multiLevelType w:val="hybridMultilevel"/>
    <w:tmpl w:val="71DEC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960C1"/>
    <w:multiLevelType w:val="hybridMultilevel"/>
    <w:tmpl w:val="1E5899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40B0F3E"/>
    <w:multiLevelType w:val="hybridMultilevel"/>
    <w:tmpl w:val="C88417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8DD7F44"/>
    <w:multiLevelType w:val="hybridMultilevel"/>
    <w:tmpl w:val="5A84E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9894C37"/>
    <w:multiLevelType w:val="hybridMultilevel"/>
    <w:tmpl w:val="1E52A2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70880627">
    <w:abstractNumId w:val="0"/>
  </w:num>
  <w:num w:numId="2" w16cid:durableId="1828937607">
    <w:abstractNumId w:val="15"/>
  </w:num>
  <w:num w:numId="3" w16cid:durableId="1400788037">
    <w:abstractNumId w:val="26"/>
  </w:num>
  <w:num w:numId="4" w16cid:durableId="1356224705">
    <w:abstractNumId w:val="21"/>
  </w:num>
  <w:num w:numId="5" w16cid:durableId="340355943">
    <w:abstractNumId w:val="2"/>
  </w:num>
  <w:num w:numId="6" w16cid:durableId="48768166">
    <w:abstractNumId w:val="3"/>
  </w:num>
  <w:num w:numId="7" w16cid:durableId="1548445764">
    <w:abstractNumId w:val="17"/>
  </w:num>
  <w:num w:numId="8" w16cid:durableId="1845780502">
    <w:abstractNumId w:val="25"/>
  </w:num>
  <w:num w:numId="9" w16cid:durableId="2106800609">
    <w:abstractNumId w:val="28"/>
  </w:num>
  <w:num w:numId="10" w16cid:durableId="551697568">
    <w:abstractNumId w:val="14"/>
  </w:num>
  <w:num w:numId="11" w16cid:durableId="117378862">
    <w:abstractNumId w:val="8"/>
  </w:num>
  <w:num w:numId="12" w16cid:durableId="1371297805">
    <w:abstractNumId w:val="1"/>
  </w:num>
  <w:num w:numId="13" w16cid:durableId="278294113">
    <w:abstractNumId w:val="19"/>
  </w:num>
  <w:num w:numId="14" w16cid:durableId="798689359">
    <w:abstractNumId w:val="7"/>
  </w:num>
  <w:num w:numId="15" w16cid:durableId="69084893">
    <w:abstractNumId w:val="24"/>
  </w:num>
  <w:num w:numId="16" w16cid:durableId="1938782300">
    <w:abstractNumId w:val="9"/>
  </w:num>
  <w:num w:numId="17" w16cid:durableId="81223720">
    <w:abstractNumId w:val="5"/>
  </w:num>
  <w:num w:numId="18" w16cid:durableId="158473742">
    <w:abstractNumId w:val="18"/>
  </w:num>
  <w:num w:numId="19" w16cid:durableId="1049110520">
    <w:abstractNumId w:val="11"/>
  </w:num>
  <w:num w:numId="20" w16cid:durableId="319578986">
    <w:abstractNumId w:val="16"/>
  </w:num>
  <w:num w:numId="21" w16cid:durableId="1976256420">
    <w:abstractNumId w:val="6"/>
  </w:num>
  <w:num w:numId="22" w16cid:durableId="899053900">
    <w:abstractNumId w:val="29"/>
  </w:num>
  <w:num w:numId="23" w16cid:durableId="1111631858">
    <w:abstractNumId w:val="13"/>
  </w:num>
  <w:num w:numId="24" w16cid:durableId="1703743837">
    <w:abstractNumId w:val="4"/>
  </w:num>
  <w:num w:numId="25" w16cid:durableId="1737432527">
    <w:abstractNumId w:val="32"/>
  </w:num>
  <w:num w:numId="26" w16cid:durableId="1855680157">
    <w:abstractNumId w:val="22"/>
  </w:num>
  <w:num w:numId="27" w16cid:durableId="15666325">
    <w:abstractNumId w:val="31"/>
  </w:num>
  <w:num w:numId="28" w16cid:durableId="1443189262">
    <w:abstractNumId w:val="20"/>
  </w:num>
  <w:num w:numId="29" w16cid:durableId="6831495">
    <w:abstractNumId w:val="23"/>
  </w:num>
  <w:num w:numId="30" w16cid:durableId="82385928">
    <w:abstractNumId w:val="33"/>
  </w:num>
  <w:num w:numId="31" w16cid:durableId="743725662">
    <w:abstractNumId w:val="10"/>
  </w:num>
  <w:num w:numId="32" w16cid:durableId="644624636">
    <w:abstractNumId w:val="30"/>
  </w:num>
  <w:num w:numId="33" w16cid:durableId="172664285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s-ES"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49B5"/>
    <w:rsid w:val="00000189"/>
    <w:rsid w:val="00000396"/>
    <w:rsid w:val="000015FC"/>
    <w:rsid w:val="00001767"/>
    <w:rsid w:val="00001EDA"/>
    <w:rsid w:val="00001F83"/>
    <w:rsid w:val="00003166"/>
    <w:rsid w:val="00003724"/>
    <w:rsid w:val="000041CE"/>
    <w:rsid w:val="000043F8"/>
    <w:rsid w:val="000056D6"/>
    <w:rsid w:val="0000587D"/>
    <w:rsid w:val="00006318"/>
    <w:rsid w:val="00006361"/>
    <w:rsid w:val="00007BEE"/>
    <w:rsid w:val="0001129D"/>
    <w:rsid w:val="00011765"/>
    <w:rsid w:val="0001251B"/>
    <w:rsid w:val="000127B4"/>
    <w:rsid w:val="00012D9A"/>
    <w:rsid w:val="00013D6B"/>
    <w:rsid w:val="0001411D"/>
    <w:rsid w:val="0001462B"/>
    <w:rsid w:val="0001485A"/>
    <w:rsid w:val="00014E97"/>
    <w:rsid w:val="000159A3"/>
    <w:rsid w:val="000176DE"/>
    <w:rsid w:val="00017DDF"/>
    <w:rsid w:val="00017EFF"/>
    <w:rsid w:val="00020C81"/>
    <w:rsid w:val="000220E5"/>
    <w:rsid w:val="000224AA"/>
    <w:rsid w:val="000228FC"/>
    <w:rsid w:val="00022D3C"/>
    <w:rsid w:val="00023576"/>
    <w:rsid w:val="0002374A"/>
    <w:rsid w:val="00023912"/>
    <w:rsid w:val="0002503B"/>
    <w:rsid w:val="00025394"/>
    <w:rsid w:val="00026D5B"/>
    <w:rsid w:val="00027881"/>
    <w:rsid w:val="00027C2F"/>
    <w:rsid w:val="000307A1"/>
    <w:rsid w:val="00030A89"/>
    <w:rsid w:val="00030E42"/>
    <w:rsid w:val="00031070"/>
    <w:rsid w:val="000312D2"/>
    <w:rsid w:val="00031E41"/>
    <w:rsid w:val="000323AD"/>
    <w:rsid w:val="000334B4"/>
    <w:rsid w:val="00033A1F"/>
    <w:rsid w:val="00034524"/>
    <w:rsid w:val="00034BC8"/>
    <w:rsid w:val="00035681"/>
    <w:rsid w:val="00035CB0"/>
    <w:rsid w:val="00037623"/>
    <w:rsid w:val="0003772E"/>
    <w:rsid w:val="000405C5"/>
    <w:rsid w:val="00040730"/>
    <w:rsid w:val="0004141B"/>
    <w:rsid w:val="0004219A"/>
    <w:rsid w:val="00042967"/>
    <w:rsid w:val="00044818"/>
    <w:rsid w:val="000457B9"/>
    <w:rsid w:val="00045E79"/>
    <w:rsid w:val="000469E8"/>
    <w:rsid w:val="00046C46"/>
    <w:rsid w:val="00047C7D"/>
    <w:rsid w:val="00050B50"/>
    <w:rsid w:val="00050E48"/>
    <w:rsid w:val="0005133A"/>
    <w:rsid w:val="0005169C"/>
    <w:rsid w:val="00051AC1"/>
    <w:rsid w:val="000543F8"/>
    <w:rsid w:val="00054A9A"/>
    <w:rsid w:val="00054B49"/>
    <w:rsid w:val="000558BF"/>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85"/>
    <w:rsid w:val="000716F8"/>
    <w:rsid w:val="000728FC"/>
    <w:rsid w:val="000734D6"/>
    <w:rsid w:val="000735EC"/>
    <w:rsid w:val="0007408E"/>
    <w:rsid w:val="000745FC"/>
    <w:rsid w:val="000752CD"/>
    <w:rsid w:val="0007546C"/>
    <w:rsid w:val="000770BC"/>
    <w:rsid w:val="00077BB8"/>
    <w:rsid w:val="00077CF8"/>
    <w:rsid w:val="00080A47"/>
    <w:rsid w:val="00081B91"/>
    <w:rsid w:val="00081FAC"/>
    <w:rsid w:val="00082F41"/>
    <w:rsid w:val="000842B5"/>
    <w:rsid w:val="00084CB5"/>
    <w:rsid w:val="000852E9"/>
    <w:rsid w:val="0008570E"/>
    <w:rsid w:val="0008672E"/>
    <w:rsid w:val="00087373"/>
    <w:rsid w:val="0009099A"/>
    <w:rsid w:val="00090A34"/>
    <w:rsid w:val="000916B1"/>
    <w:rsid w:val="000919FB"/>
    <w:rsid w:val="00092688"/>
    <w:rsid w:val="00093C1F"/>
    <w:rsid w:val="00093DA8"/>
    <w:rsid w:val="000947D6"/>
    <w:rsid w:val="0009588C"/>
    <w:rsid w:val="00095C5E"/>
    <w:rsid w:val="0009657A"/>
    <w:rsid w:val="00097401"/>
    <w:rsid w:val="00097686"/>
    <w:rsid w:val="00097B47"/>
    <w:rsid w:val="000A039C"/>
    <w:rsid w:val="000A06B3"/>
    <w:rsid w:val="000A10EF"/>
    <w:rsid w:val="000A1E1A"/>
    <w:rsid w:val="000A2C18"/>
    <w:rsid w:val="000A4055"/>
    <w:rsid w:val="000A51F3"/>
    <w:rsid w:val="000A5C5B"/>
    <w:rsid w:val="000A60D9"/>
    <w:rsid w:val="000A712C"/>
    <w:rsid w:val="000B0461"/>
    <w:rsid w:val="000B06BB"/>
    <w:rsid w:val="000B071C"/>
    <w:rsid w:val="000B0FF1"/>
    <w:rsid w:val="000B1032"/>
    <w:rsid w:val="000B18F4"/>
    <w:rsid w:val="000B21CB"/>
    <w:rsid w:val="000B2496"/>
    <w:rsid w:val="000B24FE"/>
    <w:rsid w:val="000B2A3D"/>
    <w:rsid w:val="000B327F"/>
    <w:rsid w:val="000B383C"/>
    <w:rsid w:val="000B501B"/>
    <w:rsid w:val="000B7AC2"/>
    <w:rsid w:val="000C00BF"/>
    <w:rsid w:val="000C024F"/>
    <w:rsid w:val="000C06A5"/>
    <w:rsid w:val="000C0AD6"/>
    <w:rsid w:val="000C1624"/>
    <w:rsid w:val="000C183F"/>
    <w:rsid w:val="000C3E25"/>
    <w:rsid w:val="000C4252"/>
    <w:rsid w:val="000C4276"/>
    <w:rsid w:val="000C6140"/>
    <w:rsid w:val="000C6593"/>
    <w:rsid w:val="000C75D2"/>
    <w:rsid w:val="000D240A"/>
    <w:rsid w:val="000D40CC"/>
    <w:rsid w:val="000D41A5"/>
    <w:rsid w:val="000D4903"/>
    <w:rsid w:val="000D5F55"/>
    <w:rsid w:val="000D61C6"/>
    <w:rsid w:val="000D773C"/>
    <w:rsid w:val="000D7ACD"/>
    <w:rsid w:val="000D7B85"/>
    <w:rsid w:val="000E123D"/>
    <w:rsid w:val="000E1508"/>
    <w:rsid w:val="000E19B9"/>
    <w:rsid w:val="000E1C15"/>
    <w:rsid w:val="000E2AF6"/>
    <w:rsid w:val="000E2E9C"/>
    <w:rsid w:val="000E3294"/>
    <w:rsid w:val="000E32B1"/>
    <w:rsid w:val="000E38CD"/>
    <w:rsid w:val="000E42E2"/>
    <w:rsid w:val="000E4726"/>
    <w:rsid w:val="000E5BD3"/>
    <w:rsid w:val="000E76E9"/>
    <w:rsid w:val="000F197D"/>
    <w:rsid w:val="000F2165"/>
    <w:rsid w:val="000F22BC"/>
    <w:rsid w:val="000F27DE"/>
    <w:rsid w:val="000F3060"/>
    <w:rsid w:val="000F3438"/>
    <w:rsid w:val="000F47D9"/>
    <w:rsid w:val="000F52E2"/>
    <w:rsid w:val="000F59A0"/>
    <w:rsid w:val="000F611E"/>
    <w:rsid w:val="000F62AF"/>
    <w:rsid w:val="000F7405"/>
    <w:rsid w:val="001003C5"/>
    <w:rsid w:val="00100C6B"/>
    <w:rsid w:val="00100E22"/>
    <w:rsid w:val="00100F61"/>
    <w:rsid w:val="00100FAC"/>
    <w:rsid w:val="00101271"/>
    <w:rsid w:val="00101818"/>
    <w:rsid w:val="00101AEE"/>
    <w:rsid w:val="00101B6B"/>
    <w:rsid w:val="00101E54"/>
    <w:rsid w:val="00101FF1"/>
    <w:rsid w:val="001027A3"/>
    <w:rsid w:val="00103811"/>
    <w:rsid w:val="0010399F"/>
    <w:rsid w:val="00107C6D"/>
    <w:rsid w:val="00112225"/>
    <w:rsid w:val="00112DB4"/>
    <w:rsid w:val="00112E4F"/>
    <w:rsid w:val="00112F71"/>
    <w:rsid w:val="00113798"/>
    <w:rsid w:val="0011455E"/>
    <w:rsid w:val="00114A00"/>
    <w:rsid w:val="001151FE"/>
    <w:rsid w:val="0011551C"/>
    <w:rsid w:val="001158D6"/>
    <w:rsid w:val="00115EBA"/>
    <w:rsid w:val="001162F0"/>
    <w:rsid w:val="00116BB5"/>
    <w:rsid w:val="001178DC"/>
    <w:rsid w:val="00120A8D"/>
    <w:rsid w:val="00121219"/>
    <w:rsid w:val="00121CA0"/>
    <w:rsid w:val="00122440"/>
    <w:rsid w:val="00122B03"/>
    <w:rsid w:val="001232A6"/>
    <w:rsid w:val="001236BA"/>
    <w:rsid w:val="00124239"/>
    <w:rsid w:val="001249D9"/>
    <w:rsid w:val="00124ACB"/>
    <w:rsid w:val="001254ED"/>
    <w:rsid w:val="00126371"/>
    <w:rsid w:val="00126679"/>
    <w:rsid w:val="00127131"/>
    <w:rsid w:val="001309F2"/>
    <w:rsid w:val="00130E89"/>
    <w:rsid w:val="0013280C"/>
    <w:rsid w:val="00132E55"/>
    <w:rsid w:val="0013435B"/>
    <w:rsid w:val="00135B6F"/>
    <w:rsid w:val="00135E1D"/>
    <w:rsid w:val="00136AD0"/>
    <w:rsid w:val="0013713C"/>
    <w:rsid w:val="00137D64"/>
    <w:rsid w:val="00140A0D"/>
    <w:rsid w:val="001421B6"/>
    <w:rsid w:val="00143E05"/>
    <w:rsid w:val="001459DD"/>
    <w:rsid w:val="0014692E"/>
    <w:rsid w:val="00146F1C"/>
    <w:rsid w:val="00147ECE"/>
    <w:rsid w:val="0015028B"/>
    <w:rsid w:val="00150568"/>
    <w:rsid w:val="001507E7"/>
    <w:rsid w:val="00151EDE"/>
    <w:rsid w:val="001529A8"/>
    <w:rsid w:val="00152F84"/>
    <w:rsid w:val="00153C75"/>
    <w:rsid w:val="00153E80"/>
    <w:rsid w:val="00154428"/>
    <w:rsid w:val="00154C34"/>
    <w:rsid w:val="001554CF"/>
    <w:rsid w:val="00155BB8"/>
    <w:rsid w:val="001561E0"/>
    <w:rsid w:val="001566CE"/>
    <w:rsid w:val="00156D01"/>
    <w:rsid w:val="00156DE6"/>
    <w:rsid w:val="00157648"/>
    <w:rsid w:val="00160781"/>
    <w:rsid w:val="001616A5"/>
    <w:rsid w:val="00161AC7"/>
    <w:rsid w:val="00161C69"/>
    <w:rsid w:val="001640CB"/>
    <w:rsid w:val="0016598D"/>
    <w:rsid w:val="00165EB2"/>
    <w:rsid w:val="001664B1"/>
    <w:rsid w:val="00166BE7"/>
    <w:rsid w:val="00167D43"/>
    <w:rsid w:val="00171109"/>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29"/>
    <w:rsid w:val="00181D7A"/>
    <w:rsid w:val="00183435"/>
    <w:rsid w:val="00183438"/>
    <w:rsid w:val="00183508"/>
    <w:rsid w:val="001844EB"/>
    <w:rsid w:val="001848C3"/>
    <w:rsid w:val="001851C2"/>
    <w:rsid w:val="00186A7F"/>
    <w:rsid w:val="001870D3"/>
    <w:rsid w:val="00187D60"/>
    <w:rsid w:val="00190A83"/>
    <w:rsid w:val="0019107A"/>
    <w:rsid w:val="00192503"/>
    <w:rsid w:val="00192E2C"/>
    <w:rsid w:val="0019373F"/>
    <w:rsid w:val="00194DAF"/>
    <w:rsid w:val="00195347"/>
    <w:rsid w:val="00195EAB"/>
    <w:rsid w:val="001974E4"/>
    <w:rsid w:val="00197634"/>
    <w:rsid w:val="00197AA9"/>
    <w:rsid w:val="00197BEE"/>
    <w:rsid w:val="001A081C"/>
    <w:rsid w:val="001A0FA9"/>
    <w:rsid w:val="001A0FEC"/>
    <w:rsid w:val="001A143D"/>
    <w:rsid w:val="001A1854"/>
    <w:rsid w:val="001A1E7A"/>
    <w:rsid w:val="001A2125"/>
    <w:rsid w:val="001A31B7"/>
    <w:rsid w:val="001A3322"/>
    <w:rsid w:val="001A394F"/>
    <w:rsid w:val="001A3FE1"/>
    <w:rsid w:val="001A4D38"/>
    <w:rsid w:val="001A4F8E"/>
    <w:rsid w:val="001A70E7"/>
    <w:rsid w:val="001A7E1E"/>
    <w:rsid w:val="001B03E2"/>
    <w:rsid w:val="001B0750"/>
    <w:rsid w:val="001B077F"/>
    <w:rsid w:val="001B23BB"/>
    <w:rsid w:val="001B2484"/>
    <w:rsid w:val="001B26AC"/>
    <w:rsid w:val="001B53ED"/>
    <w:rsid w:val="001B596A"/>
    <w:rsid w:val="001B5BBC"/>
    <w:rsid w:val="001B69A5"/>
    <w:rsid w:val="001B6E72"/>
    <w:rsid w:val="001B6F5A"/>
    <w:rsid w:val="001C0A89"/>
    <w:rsid w:val="001C0EFE"/>
    <w:rsid w:val="001C1D2C"/>
    <w:rsid w:val="001C1EB6"/>
    <w:rsid w:val="001C474A"/>
    <w:rsid w:val="001C4D3A"/>
    <w:rsid w:val="001C4EEE"/>
    <w:rsid w:val="001C517E"/>
    <w:rsid w:val="001C5D7E"/>
    <w:rsid w:val="001C64E4"/>
    <w:rsid w:val="001C6B80"/>
    <w:rsid w:val="001C71E4"/>
    <w:rsid w:val="001C71F8"/>
    <w:rsid w:val="001C7B85"/>
    <w:rsid w:val="001C7DA0"/>
    <w:rsid w:val="001D064E"/>
    <w:rsid w:val="001D07C0"/>
    <w:rsid w:val="001D0C7B"/>
    <w:rsid w:val="001D0D72"/>
    <w:rsid w:val="001D2826"/>
    <w:rsid w:val="001D3C19"/>
    <w:rsid w:val="001D4949"/>
    <w:rsid w:val="001D5B79"/>
    <w:rsid w:val="001D6917"/>
    <w:rsid w:val="001D6EA7"/>
    <w:rsid w:val="001D7A84"/>
    <w:rsid w:val="001D7B14"/>
    <w:rsid w:val="001E0435"/>
    <w:rsid w:val="001E10DA"/>
    <w:rsid w:val="001E23EC"/>
    <w:rsid w:val="001E2490"/>
    <w:rsid w:val="001E274C"/>
    <w:rsid w:val="001E2E0D"/>
    <w:rsid w:val="001E3BA7"/>
    <w:rsid w:val="001E419E"/>
    <w:rsid w:val="001E41AA"/>
    <w:rsid w:val="001E4A72"/>
    <w:rsid w:val="001E5262"/>
    <w:rsid w:val="001E6052"/>
    <w:rsid w:val="001E633D"/>
    <w:rsid w:val="001E6568"/>
    <w:rsid w:val="001E6FDF"/>
    <w:rsid w:val="001E7C41"/>
    <w:rsid w:val="001F0C60"/>
    <w:rsid w:val="001F26BC"/>
    <w:rsid w:val="001F4014"/>
    <w:rsid w:val="001F4667"/>
    <w:rsid w:val="001F47DB"/>
    <w:rsid w:val="001F59CD"/>
    <w:rsid w:val="001F5A20"/>
    <w:rsid w:val="001F6434"/>
    <w:rsid w:val="001F6CB6"/>
    <w:rsid w:val="001F7DFC"/>
    <w:rsid w:val="002004B0"/>
    <w:rsid w:val="00201465"/>
    <w:rsid w:val="002015A7"/>
    <w:rsid w:val="00201E89"/>
    <w:rsid w:val="002023D8"/>
    <w:rsid w:val="00203ABF"/>
    <w:rsid w:val="00203B76"/>
    <w:rsid w:val="00203BFA"/>
    <w:rsid w:val="0020401B"/>
    <w:rsid w:val="002040AB"/>
    <w:rsid w:val="002045C6"/>
    <w:rsid w:val="0020522E"/>
    <w:rsid w:val="00205D6F"/>
    <w:rsid w:val="002060A3"/>
    <w:rsid w:val="002060C2"/>
    <w:rsid w:val="0020616B"/>
    <w:rsid w:val="00211B17"/>
    <w:rsid w:val="00211B8D"/>
    <w:rsid w:val="00212526"/>
    <w:rsid w:val="002128D0"/>
    <w:rsid w:val="0021362B"/>
    <w:rsid w:val="00220999"/>
    <w:rsid w:val="0022115B"/>
    <w:rsid w:val="00221163"/>
    <w:rsid w:val="0022120B"/>
    <w:rsid w:val="0022128C"/>
    <w:rsid w:val="00221350"/>
    <w:rsid w:val="00221732"/>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4971"/>
    <w:rsid w:val="002355D2"/>
    <w:rsid w:val="00235AC6"/>
    <w:rsid w:val="00236984"/>
    <w:rsid w:val="00237884"/>
    <w:rsid w:val="00237938"/>
    <w:rsid w:val="002379BB"/>
    <w:rsid w:val="00237B61"/>
    <w:rsid w:val="00237BB9"/>
    <w:rsid w:val="00241217"/>
    <w:rsid w:val="00241446"/>
    <w:rsid w:val="0024146B"/>
    <w:rsid w:val="00241667"/>
    <w:rsid w:val="0024336B"/>
    <w:rsid w:val="00244AFA"/>
    <w:rsid w:val="00244BC4"/>
    <w:rsid w:val="00244D10"/>
    <w:rsid w:val="0024500E"/>
    <w:rsid w:val="00245478"/>
    <w:rsid w:val="0024623A"/>
    <w:rsid w:val="00246F6D"/>
    <w:rsid w:val="00247941"/>
    <w:rsid w:val="0025184F"/>
    <w:rsid w:val="0025435C"/>
    <w:rsid w:val="00254371"/>
    <w:rsid w:val="0025508C"/>
    <w:rsid w:val="002557DC"/>
    <w:rsid w:val="0025585A"/>
    <w:rsid w:val="00256233"/>
    <w:rsid w:val="0025737C"/>
    <w:rsid w:val="002573AC"/>
    <w:rsid w:val="00260548"/>
    <w:rsid w:val="00260640"/>
    <w:rsid w:val="00261215"/>
    <w:rsid w:val="0026123F"/>
    <w:rsid w:val="002617EB"/>
    <w:rsid w:val="00261F79"/>
    <w:rsid w:val="00263A37"/>
    <w:rsid w:val="0026472B"/>
    <w:rsid w:val="00264C31"/>
    <w:rsid w:val="00265280"/>
    <w:rsid w:val="00265A33"/>
    <w:rsid w:val="0026609F"/>
    <w:rsid w:val="002661BC"/>
    <w:rsid w:val="00266751"/>
    <w:rsid w:val="00266BD4"/>
    <w:rsid w:val="00267AD8"/>
    <w:rsid w:val="00267BD6"/>
    <w:rsid w:val="00267DF2"/>
    <w:rsid w:val="00267E4F"/>
    <w:rsid w:val="00270A4A"/>
    <w:rsid w:val="00270C67"/>
    <w:rsid w:val="002729BF"/>
    <w:rsid w:val="00273299"/>
    <w:rsid w:val="002750A0"/>
    <w:rsid w:val="002777BB"/>
    <w:rsid w:val="00277B28"/>
    <w:rsid w:val="002809D4"/>
    <w:rsid w:val="00280C8B"/>
    <w:rsid w:val="00281295"/>
    <w:rsid w:val="0028268B"/>
    <w:rsid w:val="00282832"/>
    <w:rsid w:val="002852CE"/>
    <w:rsid w:val="00285551"/>
    <w:rsid w:val="00286739"/>
    <w:rsid w:val="002875B2"/>
    <w:rsid w:val="0029016A"/>
    <w:rsid w:val="002901C9"/>
    <w:rsid w:val="0029143C"/>
    <w:rsid w:val="0029175E"/>
    <w:rsid w:val="00291A36"/>
    <w:rsid w:val="00291C28"/>
    <w:rsid w:val="00292E73"/>
    <w:rsid w:val="002932B4"/>
    <w:rsid w:val="00293A81"/>
    <w:rsid w:val="00294236"/>
    <w:rsid w:val="00294B5C"/>
    <w:rsid w:val="00295591"/>
    <w:rsid w:val="002958EA"/>
    <w:rsid w:val="00295E31"/>
    <w:rsid w:val="002967F4"/>
    <w:rsid w:val="00296A25"/>
    <w:rsid w:val="00296BDF"/>
    <w:rsid w:val="00296CF3"/>
    <w:rsid w:val="00296EE4"/>
    <w:rsid w:val="00297054"/>
    <w:rsid w:val="00297DCC"/>
    <w:rsid w:val="002A0BA0"/>
    <w:rsid w:val="002A189E"/>
    <w:rsid w:val="002A1D7C"/>
    <w:rsid w:val="002A23FC"/>
    <w:rsid w:val="002A4363"/>
    <w:rsid w:val="002A4866"/>
    <w:rsid w:val="002A4A5A"/>
    <w:rsid w:val="002A4C5B"/>
    <w:rsid w:val="002A6279"/>
    <w:rsid w:val="002A66CB"/>
    <w:rsid w:val="002A680D"/>
    <w:rsid w:val="002A6D4C"/>
    <w:rsid w:val="002A730B"/>
    <w:rsid w:val="002B0BCD"/>
    <w:rsid w:val="002B2921"/>
    <w:rsid w:val="002B2C45"/>
    <w:rsid w:val="002B3016"/>
    <w:rsid w:val="002B350F"/>
    <w:rsid w:val="002B4D8B"/>
    <w:rsid w:val="002B4EDE"/>
    <w:rsid w:val="002B6407"/>
    <w:rsid w:val="002B68A5"/>
    <w:rsid w:val="002B7141"/>
    <w:rsid w:val="002B78DD"/>
    <w:rsid w:val="002B7E10"/>
    <w:rsid w:val="002C1016"/>
    <w:rsid w:val="002C22A9"/>
    <w:rsid w:val="002C4B11"/>
    <w:rsid w:val="002C52B2"/>
    <w:rsid w:val="002C5506"/>
    <w:rsid w:val="002C5528"/>
    <w:rsid w:val="002C6DB7"/>
    <w:rsid w:val="002C706C"/>
    <w:rsid w:val="002C788C"/>
    <w:rsid w:val="002D0607"/>
    <w:rsid w:val="002D086F"/>
    <w:rsid w:val="002D0B7B"/>
    <w:rsid w:val="002D0EEF"/>
    <w:rsid w:val="002D2156"/>
    <w:rsid w:val="002D39F5"/>
    <w:rsid w:val="002D3C86"/>
    <w:rsid w:val="002D4709"/>
    <w:rsid w:val="002D4ACD"/>
    <w:rsid w:val="002D4DD8"/>
    <w:rsid w:val="002D566A"/>
    <w:rsid w:val="002D5C26"/>
    <w:rsid w:val="002D62FC"/>
    <w:rsid w:val="002D65F6"/>
    <w:rsid w:val="002D6A16"/>
    <w:rsid w:val="002D7875"/>
    <w:rsid w:val="002D7ADE"/>
    <w:rsid w:val="002D7F4A"/>
    <w:rsid w:val="002D7F53"/>
    <w:rsid w:val="002E0652"/>
    <w:rsid w:val="002E0A05"/>
    <w:rsid w:val="002E0AB5"/>
    <w:rsid w:val="002E2508"/>
    <w:rsid w:val="002E38E4"/>
    <w:rsid w:val="002E4196"/>
    <w:rsid w:val="002E4218"/>
    <w:rsid w:val="002E4455"/>
    <w:rsid w:val="002E4ED0"/>
    <w:rsid w:val="002E536D"/>
    <w:rsid w:val="002E56AF"/>
    <w:rsid w:val="002E57E3"/>
    <w:rsid w:val="002E5D69"/>
    <w:rsid w:val="002E674B"/>
    <w:rsid w:val="002E74F8"/>
    <w:rsid w:val="002E76D9"/>
    <w:rsid w:val="002F0168"/>
    <w:rsid w:val="002F0314"/>
    <w:rsid w:val="002F0A5F"/>
    <w:rsid w:val="002F0D07"/>
    <w:rsid w:val="002F34AC"/>
    <w:rsid w:val="002F3F27"/>
    <w:rsid w:val="002F4094"/>
    <w:rsid w:val="002F4D63"/>
    <w:rsid w:val="002F53C2"/>
    <w:rsid w:val="002F5787"/>
    <w:rsid w:val="002F5955"/>
    <w:rsid w:val="002F63AD"/>
    <w:rsid w:val="002F7207"/>
    <w:rsid w:val="00301386"/>
    <w:rsid w:val="00301E5E"/>
    <w:rsid w:val="0030239C"/>
    <w:rsid w:val="00302E84"/>
    <w:rsid w:val="003043C5"/>
    <w:rsid w:val="00304E7C"/>
    <w:rsid w:val="00305F61"/>
    <w:rsid w:val="00306C19"/>
    <w:rsid w:val="00306EBD"/>
    <w:rsid w:val="00307673"/>
    <w:rsid w:val="00311AAE"/>
    <w:rsid w:val="00311D7F"/>
    <w:rsid w:val="00312C98"/>
    <w:rsid w:val="003137E2"/>
    <w:rsid w:val="003139E4"/>
    <w:rsid w:val="00314734"/>
    <w:rsid w:val="00314D93"/>
    <w:rsid w:val="00315DC1"/>
    <w:rsid w:val="00316021"/>
    <w:rsid w:val="0031666A"/>
    <w:rsid w:val="00316F9A"/>
    <w:rsid w:val="003172E5"/>
    <w:rsid w:val="0031769D"/>
    <w:rsid w:val="003201A8"/>
    <w:rsid w:val="003202F9"/>
    <w:rsid w:val="00320C1F"/>
    <w:rsid w:val="00322322"/>
    <w:rsid w:val="00322D1B"/>
    <w:rsid w:val="00322F1C"/>
    <w:rsid w:val="00323010"/>
    <w:rsid w:val="003248FB"/>
    <w:rsid w:val="003270B5"/>
    <w:rsid w:val="003270B8"/>
    <w:rsid w:val="0032711C"/>
    <w:rsid w:val="003271BD"/>
    <w:rsid w:val="0032734C"/>
    <w:rsid w:val="003273E1"/>
    <w:rsid w:val="00327B56"/>
    <w:rsid w:val="00327BB2"/>
    <w:rsid w:val="0033060C"/>
    <w:rsid w:val="0033119E"/>
    <w:rsid w:val="003319BB"/>
    <w:rsid w:val="00331E06"/>
    <w:rsid w:val="00332780"/>
    <w:rsid w:val="00333E48"/>
    <w:rsid w:val="00334342"/>
    <w:rsid w:val="003348D0"/>
    <w:rsid w:val="00334997"/>
    <w:rsid w:val="00334AE2"/>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868"/>
    <w:rsid w:val="00353E3A"/>
    <w:rsid w:val="00354267"/>
    <w:rsid w:val="00355318"/>
    <w:rsid w:val="00356178"/>
    <w:rsid w:val="003565E6"/>
    <w:rsid w:val="003566E3"/>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B4"/>
    <w:rsid w:val="003743F9"/>
    <w:rsid w:val="003749B5"/>
    <w:rsid w:val="00374E8E"/>
    <w:rsid w:val="003761D6"/>
    <w:rsid w:val="00376315"/>
    <w:rsid w:val="00376E92"/>
    <w:rsid w:val="003776B9"/>
    <w:rsid w:val="00380723"/>
    <w:rsid w:val="00380C43"/>
    <w:rsid w:val="00382428"/>
    <w:rsid w:val="00382704"/>
    <w:rsid w:val="003827D3"/>
    <w:rsid w:val="0038367B"/>
    <w:rsid w:val="0038373D"/>
    <w:rsid w:val="00384291"/>
    <w:rsid w:val="003858CD"/>
    <w:rsid w:val="003860C8"/>
    <w:rsid w:val="00386331"/>
    <w:rsid w:val="0038698E"/>
    <w:rsid w:val="00386D0F"/>
    <w:rsid w:val="00387AB3"/>
    <w:rsid w:val="00387B18"/>
    <w:rsid w:val="0039065F"/>
    <w:rsid w:val="00391C3F"/>
    <w:rsid w:val="003927A2"/>
    <w:rsid w:val="00392ACE"/>
    <w:rsid w:val="00392B2D"/>
    <w:rsid w:val="00393662"/>
    <w:rsid w:val="00393823"/>
    <w:rsid w:val="003942A2"/>
    <w:rsid w:val="00394391"/>
    <w:rsid w:val="0039471F"/>
    <w:rsid w:val="00394918"/>
    <w:rsid w:val="003951C2"/>
    <w:rsid w:val="003956DF"/>
    <w:rsid w:val="0039744D"/>
    <w:rsid w:val="00397FA1"/>
    <w:rsid w:val="003A16D0"/>
    <w:rsid w:val="003A20CC"/>
    <w:rsid w:val="003A2107"/>
    <w:rsid w:val="003A23FE"/>
    <w:rsid w:val="003A6500"/>
    <w:rsid w:val="003A69F2"/>
    <w:rsid w:val="003A6BF5"/>
    <w:rsid w:val="003A6C87"/>
    <w:rsid w:val="003A6E35"/>
    <w:rsid w:val="003A7309"/>
    <w:rsid w:val="003B0B8E"/>
    <w:rsid w:val="003B18CC"/>
    <w:rsid w:val="003B193F"/>
    <w:rsid w:val="003B254C"/>
    <w:rsid w:val="003B275A"/>
    <w:rsid w:val="003B2C7C"/>
    <w:rsid w:val="003B33EE"/>
    <w:rsid w:val="003B48E1"/>
    <w:rsid w:val="003B5A2C"/>
    <w:rsid w:val="003B5E74"/>
    <w:rsid w:val="003B6234"/>
    <w:rsid w:val="003B7A6D"/>
    <w:rsid w:val="003C0A2F"/>
    <w:rsid w:val="003C1E47"/>
    <w:rsid w:val="003C42F2"/>
    <w:rsid w:val="003C4D5C"/>
    <w:rsid w:val="003C645F"/>
    <w:rsid w:val="003C6FFD"/>
    <w:rsid w:val="003C756F"/>
    <w:rsid w:val="003C7707"/>
    <w:rsid w:val="003D03C9"/>
    <w:rsid w:val="003D09EB"/>
    <w:rsid w:val="003D0C0F"/>
    <w:rsid w:val="003D10CF"/>
    <w:rsid w:val="003D1718"/>
    <w:rsid w:val="003D1E09"/>
    <w:rsid w:val="003D30A4"/>
    <w:rsid w:val="003D3168"/>
    <w:rsid w:val="003D38AD"/>
    <w:rsid w:val="003D3A04"/>
    <w:rsid w:val="003D43B3"/>
    <w:rsid w:val="003D44CE"/>
    <w:rsid w:val="003D4A4D"/>
    <w:rsid w:val="003D5B2F"/>
    <w:rsid w:val="003D5E22"/>
    <w:rsid w:val="003D5E2E"/>
    <w:rsid w:val="003D6832"/>
    <w:rsid w:val="003E106D"/>
    <w:rsid w:val="003E15A2"/>
    <w:rsid w:val="003E2253"/>
    <w:rsid w:val="003E2690"/>
    <w:rsid w:val="003E3BD6"/>
    <w:rsid w:val="003E532D"/>
    <w:rsid w:val="003E5ECD"/>
    <w:rsid w:val="003E6C9D"/>
    <w:rsid w:val="003F04E9"/>
    <w:rsid w:val="003F3F53"/>
    <w:rsid w:val="003F5036"/>
    <w:rsid w:val="003F6037"/>
    <w:rsid w:val="003F606E"/>
    <w:rsid w:val="003F7619"/>
    <w:rsid w:val="00400B42"/>
    <w:rsid w:val="00401DFB"/>
    <w:rsid w:val="00401FF6"/>
    <w:rsid w:val="00402208"/>
    <w:rsid w:val="00402488"/>
    <w:rsid w:val="00402677"/>
    <w:rsid w:val="00402F1D"/>
    <w:rsid w:val="0040344B"/>
    <w:rsid w:val="0040358C"/>
    <w:rsid w:val="004041DC"/>
    <w:rsid w:val="004044E0"/>
    <w:rsid w:val="0040484C"/>
    <w:rsid w:val="0040498B"/>
    <w:rsid w:val="00404FFA"/>
    <w:rsid w:val="00405969"/>
    <w:rsid w:val="00405D0C"/>
    <w:rsid w:val="00406860"/>
    <w:rsid w:val="00406983"/>
    <w:rsid w:val="00406F5C"/>
    <w:rsid w:val="00407D7F"/>
    <w:rsid w:val="004113FC"/>
    <w:rsid w:val="0041161F"/>
    <w:rsid w:val="00411F34"/>
    <w:rsid w:val="004122CF"/>
    <w:rsid w:val="004127BD"/>
    <w:rsid w:val="00413F03"/>
    <w:rsid w:val="004144BB"/>
    <w:rsid w:val="00415248"/>
    <w:rsid w:val="004154CD"/>
    <w:rsid w:val="004156E6"/>
    <w:rsid w:val="0041708A"/>
    <w:rsid w:val="0041758A"/>
    <w:rsid w:val="00417F28"/>
    <w:rsid w:val="0042038F"/>
    <w:rsid w:val="00420A95"/>
    <w:rsid w:val="00421353"/>
    <w:rsid w:val="00421708"/>
    <w:rsid w:val="00421824"/>
    <w:rsid w:val="00422592"/>
    <w:rsid w:val="00422CC9"/>
    <w:rsid w:val="00424CF8"/>
    <w:rsid w:val="00424E58"/>
    <w:rsid w:val="00424EAC"/>
    <w:rsid w:val="004255A3"/>
    <w:rsid w:val="00425F69"/>
    <w:rsid w:val="00426333"/>
    <w:rsid w:val="00426C34"/>
    <w:rsid w:val="00426D31"/>
    <w:rsid w:val="004305E4"/>
    <w:rsid w:val="00430F5F"/>
    <w:rsid w:val="004325F0"/>
    <w:rsid w:val="0043268C"/>
    <w:rsid w:val="0043284E"/>
    <w:rsid w:val="00433513"/>
    <w:rsid w:val="00433627"/>
    <w:rsid w:val="00433D58"/>
    <w:rsid w:val="0043468C"/>
    <w:rsid w:val="004346CF"/>
    <w:rsid w:val="00434BCE"/>
    <w:rsid w:val="00434C00"/>
    <w:rsid w:val="0043616F"/>
    <w:rsid w:val="004369A9"/>
    <w:rsid w:val="00436BB7"/>
    <w:rsid w:val="00437006"/>
    <w:rsid w:val="00437752"/>
    <w:rsid w:val="004379FA"/>
    <w:rsid w:val="004407CC"/>
    <w:rsid w:val="00440800"/>
    <w:rsid w:val="0044216B"/>
    <w:rsid w:val="00442791"/>
    <w:rsid w:val="00443D35"/>
    <w:rsid w:val="00443D96"/>
    <w:rsid w:val="0044463D"/>
    <w:rsid w:val="00445C75"/>
    <w:rsid w:val="00446B63"/>
    <w:rsid w:val="00446C56"/>
    <w:rsid w:val="0045027F"/>
    <w:rsid w:val="00450281"/>
    <w:rsid w:val="00450369"/>
    <w:rsid w:val="0045069A"/>
    <w:rsid w:val="0045095B"/>
    <w:rsid w:val="00452579"/>
    <w:rsid w:val="00452786"/>
    <w:rsid w:val="00452E79"/>
    <w:rsid w:val="004536B8"/>
    <w:rsid w:val="004545D0"/>
    <w:rsid w:val="00454D3C"/>
    <w:rsid w:val="00454FD2"/>
    <w:rsid w:val="00455ABC"/>
    <w:rsid w:val="00456917"/>
    <w:rsid w:val="00456E52"/>
    <w:rsid w:val="004577B2"/>
    <w:rsid w:val="00457B2F"/>
    <w:rsid w:val="00460729"/>
    <w:rsid w:val="0046081F"/>
    <w:rsid w:val="00460A7B"/>
    <w:rsid w:val="00460A87"/>
    <w:rsid w:val="00462246"/>
    <w:rsid w:val="00463413"/>
    <w:rsid w:val="00463EA4"/>
    <w:rsid w:val="00465F1A"/>
    <w:rsid w:val="00465F47"/>
    <w:rsid w:val="00466510"/>
    <w:rsid w:val="00466C25"/>
    <w:rsid w:val="004675C2"/>
    <w:rsid w:val="0047012A"/>
    <w:rsid w:val="004702E1"/>
    <w:rsid w:val="00470768"/>
    <w:rsid w:val="004715E0"/>
    <w:rsid w:val="0047210D"/>
    <w:rsid w:val="00472D68"/>
    <w:rsid w:val="00472F70"/>
    <w:rsid w:val="004741A1"/>
    <w:rsid w:val="00474248"/>
    <w:rsid w:val="004749BD"/>
    <w:rsid w:val="0047511D"/>
    <w:rsid w:val="0047530B"/>
    <w:rsid w:val="00475EF7"/>
    <w:rsid w:val="00476AE4"/>
    <w:rsid w:val="00476F3E"/>
    <w:rsid w:val="0048369D"/>
    <w:rsid w:val="004838AE"/>
    <w:rsid w:val="00483C60"/>
    <w:rsid w:val="004841AA"/>
    <w:rsid w:val="004842FB"/>
    <w:rsid w:val="00485214"/>
    <w:rsid w:val="004852AB"/>
    <w:rsid w:val="0048575B"/>
    <w:rsid w:val="00485E39"/>
    <w:rsid w:val="00486609"/>
    <w:rsid w:val="004876A2"/>
    <w:rsid w:val="0049025B"/>
    <w:rsid w:val="0049043A"/>
    <w:rsid w:val="0049165E"/>
    <w:rsid w:val="00491BD0"/>
    <w:rsid w:val="00491CB1"/>
    <w:rsid w:val="00491F8A"/>
    <w:rsid w:val="00492AF1"/>
    <w:rsid w:val="00495849"/>
    <w:rsid w:val="004958F7"/>
    <w:rsid w:val="0049624A"/>
    <w:rsid w:val="0049630B"/>
    <w:rsid w:val="00497269"/>
    <w:rsid w:val="004977D3"/>
    <w:rsid w:val="004A07CE"/>
    <w:rsid w:val="004A16A8"/>
    <w:rsid w:val="004A1DEF"/>
    <w:rsid w:val="004A1E9D"/>
    <w:rsid w:val="004A32A8"/>
    <w:rsid w:val="004A51E9"/>
    <w:rsid w:val="004A69FB"/>
    <w:rsid w:val="004A6BFC"/>
    <w:rsid w:val="004B0A96"/>
    <w:rsid w:val="004B0D14"/>
    <w:rsid w:val="004B0D72"/>
    <w:rsid w:val="004B1068"/>
    <w:rsid w:val="004B244E"/>
    <w:rsid w:val="004B2899"/>
    <w:rsid w:val="004B291C"/>
    <w:rsid w:val="004B2E36"/>
    <w:rsid w:val="004B3788"/>
    <w:rsid w:val="004B401A"/>
    <w:rsid w:val="004B4447"/>
    <w:rsid w:val="004B50D9"/>
    <w:rsid w:val="004B5545"/>
    <w:rsid w:val="004B573E"/>
    <w:rsid w:val="004B5C95"/>
    <w:rsid w:val="004B6306"/>
    <w:rsid w:val="004B6AB4"/>
    <w:rsid w:val="004B70E0"/>
    <w:rsid w:val="004B70F3"/>
    <w:rsid w:val="004B7BC2"/>
    <w:rsid w:val="004C1416"/>
    <w:rsid w:val="004C1732"/>
    <w:rsid w:val="004C1C2D"/>
    <w:rsid w:val="004C26CB"/>
    <w:rsid w:val="004C39F2"/>
    <w:rsid w:val="004C443D"/>
    <w:rsid w:val="004C44FA"/>
    <w:rsid w:val="004C4755"/>
    <w:rsid w:val="004C6510"/>
    <w:rsid w:val="004C67FD"/>
    <w:rsid w:val="004C6AEC"/>
    <w:rsid w:val="004D0B22"/>
    <w:rsid w:val="004D0CD7"/>
    <w:rsid w:val="004D188D"/>
    <w:rsid w:val="004D18E3"/>
    <w:rsid w:val="004D1B60"/>
    <w:rsid w:val="004D21F5"/>
    <w:rsid w:val="004D357E"/>
    <w:rsid w:val="004D3D9C"/>
    <w:rsid w:val="004D476B"/>
    <w:rsid w:val="004D51A5"/>
    <w:rsid w:val="004D5415"/>
    <w:rsid w:val="004D67AB"/>
    <w:rsid w:val="004D6C9C"/>
    <w:rsid w:val="004D6CA2"/>
    <w:rsid w:val="004D7250"/>
    <w:rsid w:val="004D7557"/>
    <w:rsid w:val="004D785A"/>
    <w:rsid w:val="004D7B57"/>
    <w:rsid w:val="004E1753"/>
    <w:rsid w:val="004E1EE1"/>
    <w:rsid w:val="004E2364"/>
    <w:rsid w:val="004E2C9E"/>
    <w:rsid w:val="004E2CF1"/>
    <w:rsid w:val="004E3290"/>
    <w:rsid w:val="004E3875"/>
    <w:rsid w:val="004E5BA4"/>
    <w:rsid w:val="004E6654"/>
    <w:rsid w:val="004E6C6B"/>
    <w:rsid w:val="004E7813"/>
    <w:rsid w:val="004E78DB"/>
    <w:rsid w:val="004F050C"/>
    <w:rsid w:val="004F0D4A"/>
    <w:rsid w:val="004F0F92"/>
    <w:rsid w:val="004F2E64"/>
    <w:rsid w:val="004F3DC5"/>
    <w:rsid w:val="004F544E"/>
    <w:rsid w:val="004F5654"/>
    <w:rsid w:val="004F6678"/>
    <w:rsid w:val="004F6D83"/>
    <w:rsid w:val="004F6FA1"/>
    <w:rsid w:val="004F7814"/>
    <w:rsid w:val="00500898"/>
    <w:rsid w:val="00502DBB"/>
    <w:rsid w:val="00503878"/>
    <w:rsid w:val="00503890"/>
    <w:rsid w:val="00503B09"/>
    <w:rsid w:val="00504035"/>
    <w:rsid w:val="005047FC"/>
    <w:rsid w:val="00504963"/>
    <w:rsid w:val="005049A9"/>
    <w:rsid w:val="00504B2E"/>
    <w:rsid w:val="00504F49"/>
    <w:rsid w:val="0050519D"/>
    <w:rsid w:val="00505308"/>
    <w:rsid w:val="00506B9A"/>
    <w:rsid w:val="0050751C"/>
    <w:rsid w:val="0050790D"/>
    <w:rsid w:val="005106C5"/>
    <w:rsid w:val="00511112"/>
    <w:rsid w:val="00511837"/>
    <w:rsid w:val="00511FEE"/>
    <w:rsid w:val="005131D2"/>
    <w:rsid w:val="0051337A"/>
    <w:rsid w:val="0051431A"/>
    <w:rsid w:val="00515AB0"/>
    <w:rsid w:val="00516D39"/>
    <w:rsid w:val="00516FC2"/>
    <w:rsid w:val="00517318"/>
    <w:rsid w:val="0051738E"/>
    <w:rsid w:val="00517ECD"/>
    <w:rsid w:val="00520486"/>
    <w:rsid w:val="005205D7"/>
    <w:rsid w:val="005207C0"/>
    <w:rsid w:val="00520968"/>
    <w:rsid w:val="005216E1"/>
    <w:rsid w:val="00523A01"/>
    <w:rsid w:val="005240D9"/>
    <w:rsid w:val="005242FC"/>
    <w:rsid w:val="00524552"/>
    <w:rsid w:val="0052492E"/>
    <w:rsid w:val="00524EC8"/>
    <w:rsid w:val="005257C1"/>
    <w:rsid w:val="005257D2"/>
    <w:rsid w:val="00526FF1"/>
    <w:rsid w:val="00527124"/>
    <w:rsid w:val="0052786F"/>
    <w:rsid w:val="00530122"/>
    <w:rsid w:val="0053033E"/>
    <w:rsid w:val="00530706"/>
    <w:rsid w:val="00530E9C"/>
    <w:rsid w:val="0053299A"/>
    <w:rsid w:val="00532DA0"/>
    <w:rsid w:val="00532F0E"/>
    <w:rsid w:val="00534396"/>
    <w:rsid w:val="005347F9"/>
    <w:rsid w:val="00535A4E"/>
    <w:rsid w:val="00535B95"/>
    <w:rsid w:val="00535C4C"/>
    <w:rsid w:val="00536D2E"/>
    <w:rsid w:val="005370EB"/>
    <w:rsid w:val="00537C0F"/>
    <w:rsid w:val="00537CD5"/>
    <w:rsid w:val="00537FAD"/>
    <w:rsid w:val="005408CF"/>
    <w:rsid w:val="0054105C"/>
    <w:rsid w:val="00541090"/>
    <w:rsid w:val="00541B50"/>
    <w:rsid w:val="005429F1"/>
    <w:rsid w:val="00543106"/>
    <w:rsid w:val="00543361"/>
    <w:rsid w:val="00543B44"/>
    <w:rsid w:val="00543FAD"/>
    <w:rsid w:val="00543FC0"/>
    <w:rsid w:val="00544E5D"/>
    <w:rsid w:val="005453C3"/>
    <w:rsid w:val="00545C2F"/>
    <w:rsid w:val="00546330"/>
    <w:rsid w:val="00546686"/>
    <w:rsid w:val="00546798"/>
    <w:rsid w:val="00546F28"/>
    <w:rsid w:val="00546FE0"/>
    <w:rsid w:val="00550818"/>
    <w:rsid w:val="00550DC6"/>
    <w:rsid w:val="00552465"/>
    <w:rsid w:val="0055340F"/>
    <w:rsid w:val="00554F55"/>
    <w:rsid w:val="00555216"/>
    <w:rsid w:val="005557CF"/>
    <w:rsid w:val="0055648F"/>
    <w:rsid w:val="00556AF3"/>
    <w:rsid w:val="005579B4"/>
    <w:rsid w:val="00557BF1"/>
    <w:rsid w:val="00557CC9"/>
    <w:rsid w:val="0056067D"/>
    <w:rsid w:val="00560EBA"/>
    <w:rsid w:val="005649CD"/>
    <w:rsid w:val="00564E31"/>
    <w:rsid w:val="00567380"/>
    <w:rsid w:val="005677E7"/>
    <w:rsid w:val="005700D5"/>
    <w:rsid w:val="005703A7"/>
    <w:rsid w:val="005709E8"/>
    <w:rsid w:val="0057177A"/>
    <w:rsid w:val="00572B45"/>
    <w:rsid w:val="00573FF2"/>
    <w:rsid w:val="00576A20"/>
    <w:rsid w:val="00577465"/>
    <w:rsid w:val="00577A43"/>
    <w:rsid w:val="00577C01"/>
    <w:rsid w:val="00577FAF"/>
    <w:rsid w:val="00582052"/>
    <w:rsid w:val="00582CF8"/>
    <w:rsid w:val="00584247"/>
    <w:rsid w:val="005846EE"/>
    <w:rsid w:val="005847BF"/>
    <w:rsid w:val="00585E31"/>
    <w:rsid w:val="00586365"/>
    <w:rsid w:val="005863B9"/>
    <w:rsid w:val="005865C6"/>
    <w:rsid w:val="0059080E"/>
    <w:rsid w:val="005909B4"/>
    <w:rsid w:val="0059137A"/>
    <w:rsid w:val="005913EB"/>
    <w:rsid w:val="00591459"/>
    <w:rsid w:val="00591668"/>
    <w:rsid w:val="00593224"/>
    <w:rsid w:val="00593721"/>
    <w:rsid w:val="00593829"/>
    <w:rsid w:val="00593FB5"/>
    <w:rsid w:val="00594999"/>
    <w:rsid w:val="00594C28"/>
    <w:rsid w:val="0059552A"/>
    <w:rsid w:val="00595682"/>
    <w:rsid w:val="00595F32"/>
    <w:rsid w:val="00596999"/>
    <w:rsid w:val="005A02B2"/>
    <w:rsid w:val="005A0416"/>
    <w:rsid w:val="005A0945"/>
    <w:rsid w:val="005A15DD"/>
    <w:rsid w:val="005A1B93"/>
    <w:rsid w:val="005A2A01"/>
    <w:rsid w:val="005A308C"/>
    <w:rsid w:val="005A3D30"/>
    <w:rsid w:val="005A5062"/>
    <w:rsid w:val="005A512F"/>
    <w:rsid w:val="005A5DA5"/>
    <w:rsid w:val="005A61AA"/>
    <w:rsid w:val="005A7B55"/>
    <w:rsid w:val="005B080C"/>
    <w:rsid w:val="005B0935"/>
    <w:rsid w:val="005B0F4C"/>
    <w:rsid w:val="005B1677"/>
    <w:rsid w:val="005B1895"/>
    <w:rsid w:val="005B35CB"/>
    <w:rsid w:val="005B3FFC"/>
    <w:rsid w:val="005B43DC"/>
    <w:rsid w:val="005B4CBF"/>
    <w:rsid w:val="005B5ECF"/>
    <w:rsid w:val="005B6DB5"/>
    <w:rsid w:val="005B7326"/>
    <w:rsid w:val="005C0C4D"/>
    <w:rsid w:val="005C1336"/>
    <w:rsid w:val="005C1451"/>
    <w:rsid w:val="005C17D5"/>
    <w:rsid w:val="005C1B16"/>
    <w:rsid w:val="005C1BB1"/>
    <w:rsid w:val="005C3B40"/>
    <w:rsid w:val="005C4566"/>
    <w:rsid w:val="005C47C9"/>
    <w:rsid w:val="005C495C"/>
    <w:rsid w:val="005C4D4B"/>
    <w:rsid w:val="005C52C9"/>
    <w:rsid w:val="005C5EA2"/>
    <w:rsid w:val="005C7E1D"/>
    <w:rsid w:val="005D061E"/>
    <w:rsid w:val="005D15E9"/>
    <w:rsid w:val="005D1CFA"/>
    <w:rsid w:val="005D2254"/>
    <w:rsid w:val="005D2283"/>
    <w:rsid w:val="005D2782"/>
    <w:rsid w:val="005D2841"/>
    <w:rsid w:val="005D2AC6"/>
    <w:rsid w:val="005D3F9F"/>
    <w:rsid w:val="005D45D9"/>
    <w:rsid w:val="005D465E"/>
    <w:rsid w:val="005D494F"/>
    <w:rsid w:val="005D4AF0"/>
    <w:rsid w:val="005D4C39"/>
    <w:rsid w:val="005D5981"/>
    <w:rsid w:val="005D6347"/>
    <w:rsid w:val="005D6AE6"/>
    <w:rsid w:val="005D6CAC"/>
    <w:rsid w:val="005D6D01"/>
    <w:rsid w:val="005D70D7"/>
    <w:rsid w:val="005D7AF3"/>
    <w:rsid w:val="005E0760"/>
    <w:rsid w:val="005E11B5"/>
    <w:rsid w:val="005E12AA"/>
    <w:rsid w:val="005E1707"/>
    <w:rsid w:val="005E281E"/>
    <w:rsid w:val="005E3838"/>
    <w:rsid w:val="005E5B7F"/>
    <w:rsid w:val="005E65BF"/>
    <w:rsid w:val="005E65D9"/>
    <w:rsid w:val="005E65E8"/>
    <w:rsid w:val="005E6E5B"/>
    <w:rsid w:val="005E7A18"/>
    <w:rsid w:val="005F042B"/>
    <w:rsid w:val="005F05DB"/>
    <w:rsid w:val="005F0A75"/>
    <w:rsid w:val="005F1CAB"/>
    <w:rsid w:val="005F294A"/>
    <w:rsid w:val="005F43C4"/>
    <w:rsid w:val="005F4538"/>
    <w:rsid w:val="005F4CE8"/>
    <w:rsid w:val="005F5233"/>
    <w:rsid w:val="00600357"/>
    <w:rsid w:val="00600738"/>
    <w:rsid w:val="0060100E"/>
    <w:rsid w:val="0060155A"/>
    <w:rsid w:val="00601731"/>
    <w:rsid w:val="00601848"/>
    <w:rsid w:val="00601862"/>
    <w:rsid w:val="00601FE8"/>
    <w:rsid w:val="00602D99"/>
    <w:rsid w:val="006038E1"/>
    <w:rsid w:val="00603FB6"/>
    <w:rsid w:val="0060404A"/>
    <w:rsid w:val="00604A3D"/>
    <w:rsid w:val="0060510D"/>
    <w:rsid w:val="00605348"/>
    <w:rsid w:val="00606AF7"/>
    <w:rsid w:val="00606C25"/>
    <w:rsid w:val="0060720B"/>
    <w:rsid w:val="0060744A"/>
    <w:rsid w:val="00607B38"/>
    <w:rsid w:val="00607F60"/>
    <w:rsid w:val="0061182F"/>
    <w:rsid w:val="006122DE"/>
    <w:rsid w:val="006129E4"/>
    <w:rsid w:val="00613158"/>
    <w:rsid w:val="006134ED"/>
    <w:rsid w:val="00613863"/>
    <w:rsid w:val="0061511C"/>
    <w:rsid w:val="00616B25"/>
    <w:rsid w:val="00617B58"/>
    <w:rsid w:val="00617F8B"/>
    <w:rsid w:val="006201F7"/>
    <w:rsid w:val="006203F6"/>
    <w:rsid w:val="006209CE"/>
    <w:rsid w:val="00620F5A"/>
    <w:rsid w:val="006217A2"/>
    <w:rsid w:val="00621C6C"/>
    <w:rsid w:val="00621F20"/>
    <w:rsid w:val="00622160"/>
    <w:rsid w:val="00622381"/>
    <w:rsid w:val="006225E8"/>
    <w:rsid w:val="00622E2A"/>
    <w:rsid w:val="006230DB"/>
    <w:rsid w:val="0062383A"/>
    <w:rsid w:val="0062443A"/>
    <w:rsid w:val="00624899"/>
    <w:rsid w:val="00625380"/>
    <w:rsid w:val="00626AEA"/>
    <w:rsid w:val="006305DF"/>
    <w:rsid w:val="0063068F"/>
    <w:rsid w:val="0063168E"/>
    <w:rsid w:val="00631DC8"/>
    <w:rsid w:val="00632BA5"/>
    <w:rsid w:val="006334E7"/>
    <w:rsid w:val="00633C06"/>
    <w:rsid w:val="00634BFA"/>
    <w:rsid w:val="00635062"/>
    <w:rsid w:val="00637716"/>
    <w:rsid w:val="006379F6"/>
    <w:rsid w:val="00640817"/>
    <w:rsid w:val="006418D6"/>
    <w:rsid w:val="00642020"/>
    <w:rsid w:val="00645311"/>
    <w:rsid w:val="0064552D"/>
    <w:rsid w:val="00645688"/>
    <w:rsid w:val="006459C5"/>
    <w:rsid w:val="00645F01"/>
    <w:rsid w:val="0064630F"/>
    <w:rsid w:val="00646595"/>
    <w:rsid w:val="00646638"/>
    <w:rsid w:val="00647464"/>
    <w:rsid w:val="00647555"/>
    <w:rsid w:val="006507EF"/>
    <w:rsid w:val="00650E3F"/>
    <w:rsid w:val="0065394D"/>
    <w:rsid w:val="00654311"/>
    <w:rsid w:val="006548FC"/>
    <w:rsid w:val="0065499E"/>
    <w:rsid w:val="0065548C"/>
    <w:rsid w:val="00655C4B"/>
    <w:rsid w:val="00656A3A"/>
    <w:rsid w:val="00656C3F"/>
    <w:rsid w:val="00656DF0"/>
    <w:rsid w:val="0066087A"/>
    <w:rsid w:val="00660E64"/>
    <w:rsid w:val="00661830"/>
    <w:rsid w:val="006618F6"/>
    <w:rsid w:val="006622E3"/>
    <w:rsid w:val="0066279E"/>
    <w:rsid w:val="00662EA7"/>
    <w:rsid w:val="00665D40"/>
    <w:rsid w:val="00666EE8"/>
    <w:rsid w:val="006701DF"/>
    <w:rsid w:val="00671019"/>
    <w:rsid w:val="006715C8"/>
    <w:rsid w:val="00671996"/>
    <w:rsid w:val="006725F0"/>
    <w:rsid w:val="006729D9"/>
    <w:rsid w:val="00672B21"/>
    <w:rsid w:val="00673007"/>
    <w:rsid w:val="006739C4"/>
    <w:rsid w:val="00673F77"/>
    <w:rsid w:val="006742D3"/>
    <w:rsid w:val="0067474F"/>
    <w:rsid w:val="0067518E"/>
    <w:rsid w:val="0067621F"/>
    <w:rsid w:val="00676564"/>
    <w:rsid w:val="006765B7"/>
    <w:rsid w:val="00676727"/>
    <w:rsid w:val="0067758A"/>
    <w:rsid w:val="0067762C"/>
    <w:rsid w:val="00680687"/>
    <w:rsid w:val="0068089B"/>
    <w:rsid w:val="00680944"/>
    <w:rsid w:val="006809B5"/>
    <w:rsid w:val="006810C3"/>
    <w:rsid w:val="00682019"/>
    <w:rsid w:val="0068216F"/>
    <w:rsid w:val="00682762"/>
    <w:rsid w:val="006827FC"/>
    <w:rsid w:val="0068292D"/>
    <w:rsid w:val="00682962"/>
    <w:rsid w:val="00682B40"/>
    <w:rsid w:val="0068385F"/>
    <w:rsid w:val="00684559"/>
    <w:rsid w:val="00684AFF"/>
    <w:rsid w:val="00684BC7"/>
    <w:rsid w:val="006859AB"/>
    <w:rsid w:val="00686261"/>
    <w:rsid w:val="00687642"/>
    <w:rsid w:val="006876DE"/>
    <w:rsid w:val="006877FC"/>
    <w:rsid w:val="00687B37"/>
    <w:rsid w:val="00687B7E"/>
    <w:rsid w:val="006900B5"/>
    <w:rsid w:val="006909AB"/>
    <w:rsid w:val="00691353"/>
    <w:rsid w:val="0069176B"/>
    <w:rsid w:val="00692885"/>
    <w:rsid w:val="0069357C"/>
    <w:rsid w:val="00693805"/>
    <w:rsid w:val="00693CC5"/>
    <w:rsid w:val="0069423A"/>
    <w:rsid w:val="0069462F"/>
    <w:rsid w:val="0069482E"/>
    <w:rsid w:val="00695E25"/>
    <w:rsid w:val="0069607F"/>
    <w:rsid w:val="006960E9"/>
    <w:rsid w:val="00696612"/>
    <w:rsid w:val="00697CB3"/>
    <w:rsid w:val="00697F8C"/>
    <w:rsid w:val="006A03A6"/>
    <w:rsid w:val="006A0539"/>
    <w:rsid w:val="006A0691"/>
    <w:rsid w:val="006A0AD3"/>
    <w:rsid w:val="006A1BE7"/>
    <w:rsid w:val="006A1C04"/>
    <w:rsid w:val="006A3607"/>
    <w:rsid w:val="006A36F9"/>
    <w:rsid w:val="006A3B4C"/>
    <w:rsid w:val="006A3D52"/>
    <w:rsid w:val="006A4E72"/>
    <w:rsid w:val="006A5BC5"/>
    <w:rsid w:val="006A6AB1"/>
    <w:rsid w:val="006A7719"/>
    <w:rsid w:val="006A7D36"/>
    <w:rsid w:val="006B0167"/>
    <w:rsid w:val="006B09BD"/>
    <w:rsid w:val="006B1027"/>
    <w:rsid w:val="006B120F"/>
    <w:rsid w:val="006B17CE"/>
    <w:rsid w:val="006B2CAD"/>
    <w:rsid w:val="006B2F0A"/>
    <w:rsid w:val="006B3966"/>
    <w:rsid w:val="006B5799"/>
    <w:rsid w:val="006B6048"/>
    <w:rsid w:val="006B6203"/>
    <w:rsid w:val="006B6C05"/>
    <w:rsid w:val="006B6FC1"/>
    <w:rsid w:val="006B73CE"/>
    <w:rsid w:val="006C0ADD"/>
    <w:rsid w:val="006C1232"/>
    <w:rsid w:val="006C185A"/>
    <w:rsid w:val="006C1988"/>
    <w:rsid w:val="006C3057"/>
    <w:rsid w:val="006C5300"/>
    <w:rsid w:val="006C5494"/>
    <w:rsid w:val="006C599C"/>
    <w:rsid w:val="006D063C"/>
    <w:rsid w:val="006D16E4"/>
    <w:rsid w:val="006D186B"/>
    <w:rsid w:val="006D1FC0"/>
    <w:rsid w:val="006D2969"/>
    <w:rsid w:val="006D29D4"/>
    <w:rsid w:val="006D34B0"/>
    <w:rsid w:val="006D36D0"/>
    <w:rsid w:val="006D47A3"/>
    <w:rsid w:val="006D47C6"/>
    <w:rsid w:val="006D4C31"/>
    <w:rsid w:val="006D4DAD"/>
    <w:rsid w:val="006D5029"/>
    <w:rsid w:val="006D560F"/>
    <w:rsid w:val="006D64B3"/>
    <w:rsid w:val="006D66FE"/>
    <w:rsid w:val="006D7E6A"/>
    <w:rsid w:val="006D7FAE"/>
    <w:rsid w:val="006E0555"/>
    <w:rsid w:val="006E05F6"/>
    <w:rsid w:val="006E09FB"/>
    <w:rsid w:val="006E0D8F"/>
    <w:rsid w:val="006E20CC"/>
    <w:rsid w:val="006E2CBC"/>
    <w:rsid w:val="006E2FAE"/>
    <w:rsid w:val="006E3A64"/>
    <w:rsid w:val="006E40BB"/>
    <w:rsid w:val="006E43F4"/>
    <w:rsid w:val="006E581B"/>
    <w:rsid w:val="006E59E2"/>
    <w:rsid w:val="006E7B55"/>
    <w:rsid w:val="006F0C58"/>
    <w:rsid w:val="006F1CFC"/>
    <w:rsid w:val="006F2030"/>
    <w:rsid w:val="006F2266"/>
    <w:rsid w:val="006F23C3"/>
    <w:rsid w:val="006F2605"/>
    <w:rsid w:val="006F280A"/>
    <w:rsid w:val="006F29B8"/>
    <w:rsid w:val="006F2E35"/>
    <w:rsid w:val="006F44FB"/>
    <w:rsid w:val="006F4AAB"/>
    <w:rsid w:val="006F4ACD"/>
    <w:rsid w:val="006F5148"/>
    <w:rsid w:val="006F57B6"/>
    <w:rsid w:val="006F5EE5"/>
    <w:rsid w:val="006F67A4"/>
    <w:rsid w:val="006F758A"/>
    <w:rsid w:val="006F7D95"/>
    <w:rsid w:val="006F7F20"/>
    <w:rsid w:val="00700AF2"/>
    <w:rsid w:val="0070121D"/>
    <w:rsid w:val="0070130B"/>
    <w:rsid w:val="007014CE"/>
    <w:rsid w:val="007017C5"/>
    <w:rsid w:val="00701E4D"/>
    <w:rsid w:val="007026FF"/>
    <w:rsid w:val="00702ADB"/>
    <w:rsid w:val="007034C6"/>
    <w:rsid w:val="00703ED7"/>
    <w:rsid w:val="00704B1F"/>
    <w:rsid w:val="00705402"/>
    <w:rsid w:val="00705C17"/>
    <w:rsid w:val="00705D82"/>
    <w:rsid w:val="0070601C"/>
    <w:rsid w:val="007068E7"/>
    <w:rsid w:val="00706C64"/>
    <w:rsid w:val="00710D11"/>
    <w:rsid w:val="007110C4"/>
    <w:rsid w:val="00711DBA"/>
    <w:rsid w:val="00712095"/>
    <w:rsid w:val="007121AC"/>
    <w:rsid w:val="00712335"/>
    <w:rsid w:val="00712752"/>
    <w:rsid w:val="00712897"/>
    <w:rsid w:val="00712ADB"/>
    <w:rsid w:val="00712F4C"/>
    <w:rsid w:val="0071337F"/>
    <w:rsid w:val="0071363F"/>
    <w:rsid w:val="007170C3"/>
    <w:rsid w:val="0071759B"/>
    <w:rsid w:val="00717ADB"/>
    <w:rsid w:val="007208E1"/>
    <w:rsid w:val="00720CF6"/>
    <w:rsid w:val="007212E9"/>
    <w:rsid w:val="00721925"/>
    <w:rsid w:val="00722EB5"/>
    <w:rsid w:val="00723E91"/>
    <w:rsid w:val="007241B3"/>
    <w:rsid w:val="007249E4"/>
    <w:rsid w:val="00724D75"/>
    <w:rsid w:val="00725B7A"/>
    <w:rsid w:val="00725BA5"/>
    <w:rsid w:val="00726063"/>
    <w:rsid w:val="00726131"/>
    <w:rsid w:val="007261B1"/>
    <w:rsid w:val="007266BF"/>
    <w:rsid w:val="00726A47"/>
    <w:rsid w:val="00727E01"/>
    <w:rsid w:val="00727EA5"/>
    <w:rsid w:val="00730C93"/>
    <w:rsid w:val="007315DB"/>
    <w:rsid w:val="00735554"/>
    <w:rsid w:val="00736C0B"/>
    <w:rsid w:val="00736EF6"/>
    <w:rsid w:val="00736FE3"/>
    <w:rsid w:val="00737047"/>
    <w:rsid w:val="00737417"/>
    <w:rsid w:val="007377DD"/>
    <w:rsid w:val="00737CFD"/>
    <w:rsid w:val="0074095C"/>
    <w:rsid w:val="00741570"/>
    <w:rsid w:val="007427A7"/>
    <w:rsid w:val="00742F0A"/>
    <w:rsid w:val="007432AD"/>
    <w:rsid w:val="00743465"/>
    <w:rsid w:val="00745D47"/>
    <w:rsid w:val="00746C84"/>
    <w:rsid w:val="0075050D"/>
    <w:rsid w:val="0075070A"/>
    <w:rsid w:val="00750AF1"/>
    <w:rsid w:val="00755F4C"/>
    <w:rsid w:val="00757B7B"/>
    <w:rsid w:val="00757CFA"/>
    <w:rsid w:val="00757D7E"/>
    <w:rsid w:val="007624D1"/>
    <w:rsid w:val="0076334A"/>
    <w:rsid w:val="0076351E"/>
    <w:rsid w:val="00763558"/>
    <w:rsid w:val="00763743"/>
    <w:rsid w:val="0076380D"/>
    <w:rsid w:val="007638C2"/>
    <w:rsid w:val="007640A2"/>
    <w:rsid w:val="00764123"/>
    <w:rsid w:val="00764189"/>
    <w:rsid w:val="007650D8"/>
    <w:rsid w:val="00765310"/>
    <w:rsid w:val="007660CB"/>
    <w:rsid w:val="007667E6"/>
    <w:rsid w:val="007676CD"/>
    <w:rsid w:val="007679E7"/>
    <w:rsid w:val="00770BEA"/>
    <w:rsid w:val="00772F9A"/>
    <w:rsid w:val="0077426F"/>
    <w:rsid w:val="00774EAC"/>
    <w:rsid w:val="00775C33"/>
    <w:rsid w:val="00775DAC"/>
    <w:rsid w:val="00775DF4"/>
    <w:rsid w:val="00777CD3"/>
    <w:rsid w:val="00777D57"/>
    <w:rsid w:val="00777D6E"/>
    <w:rsid w:val="00782928"/>
    <w:rsid w:val="00782ECF"/>
    <w:rsid w:val="007843F0"/>
    <w:rsid w:val="0078468D"/>
    <w:rsid w:val="0078502A"/>
    <w:rsid w:val="007857AE"/>
    <w:rsid w:val="007857D2"/>
    <w:rsid w:val="0078699E"/>
    <w:rsid w:val="00787597"/>
    <w:rsid w:val="00787F03"/>
    <w:rsid w:val="00790B79"/>
    <w:rsid w:val="0079191A"/>
    <w:rsid w:val="007923AB"/>
    <w:rsid w:val="00792612"/>
    <w:rsid w:val="00792B14"/>
    <w:rsid w:val="00792D34"/>
    <w:rsid w:val="007937AF"/>
    <w:rsid w:val="00793938"/>
    <w:rsid w:val="00794204"/>
    <w:rsid w:val="00796220"/>
    <w:rsid w:val="0079640D"/>
    <w:rsid w:val="00796D0F"/>
    <w:rsid w:val="00797021"/>
    <w:rsid w:val="0079772D"/>
    <w:rsid w:val="00797AA0"/>
    <w:rsid w:val="007A0806"/>
    <w:rsid w:val="007A0F56"/>
    <w:rsid w:val="007A17B2"/>
    <w:rsid w:val="007A17C0"/>
    <w:rsid w:val="007A2166"/>
    <w:rsid w:val="007A2260"/>
    <w:rsid w:val="007A260F"/>
    <w:rsid w:val="007A30F0"/>
    <w:rsid w:val="007A3169"/>
    <w:rsid w:val="007A31BD"/>
    <w:rsid w:val="007A37D3"/>
    <w:rsid w:val="007A457A"/>
    <w:rsid w:val="007A4617"/>
    <w:rsid w:val="007A52DF"/>
    <w:rsid w:val="007A5B2A"/>
    <w:rsid w:val="007A7431"/>
    <w:rsid w:val="007A7F97"/>
    <w:rsid w:val="007B036F"/>
    <w:rsid w:val="007B075A"/>
    <w:rsid w:val="007B14BA"/>
    <w:rsid w:val="007B19EE"/>
    <w:rsid w:val="007B1D3B"/>
    <w:rsid w:val="007B2B84"/>
    <w:rsid w:val="007B2BEC"/>
    <w:rsid w:val="007B303F"/>
    <w:rsid w:val="007B3574"/>
    <w:rsid w:val="007B48DF"/>
    <w:rsid w:val="007B4D38"/>
    <w:rsid w:val="007B5430"/>
    <w:rsid w:val="007B56FE"/>
    <w:rsid w:val="007B5847"/>
    <w:rsid w:val="007B63B2"/>
    <w:rsid w:val="007B677F"/>
    <w:rsid w:val="007B7645"/>
    <w:rsid w:val="007C09A9"/>
    <w:rsid w:val="007C0A7D"/>
    <w:rsid w:val="007C0BF8"/>
    <w:rsid w:val="007C0D11"/>
    <w:rsid w:val="007C17DD"/>
    <w:rsid w:val="007C1CD2"/>
    <w:rsid w:val="007C1F8A"/>
    <w:rsid w:val="007C2000"/>
    <w:rsid w:val="007C2323"/>
    <w:rsid w:val="007C2D55"/>
    <w:rsid w:val="007C2E1E"/>
    <w:rsid w:val="007C32E1"/>
    <w:rsid w:val="007C4578"/>
    <w:rsid w:val="007C4720"/>
    <w:rsid w:val="007C4C56"/>
    <w:rsid w:val="007C6078"/>
    <w:rsid w:val="007C63BA"/>
    <w:rsid w:val="007C73A1"/>
    <w:rsid w:val="007C742D"/>
    <w:rsid w:val="007C78B7"/>
    <w:rsid w:val="007C7F45"/>
    <w:rsid w:val="007D0424"/>
    <w:rsid w:val="007D1451"/>
    <w:rsid w:val="007D1FF4"/>
    <w:rsid w:val="007D4CA7"/>
    <w:rsid w:val="007D4E58"/>
    <w:rsid w:val="007D50C2"/>
    <w:rsid w:val="007D5D6C"/>
    <w:rsid w:val="007D62FA"/>
    <w:rsid w:val="007D709E"/>
    <w:rsid w:val="007D7751"/>
    <w:rsid w:val="007D79DC"/>
    <w:rsid w:val="007D7B40"/>
    <w:rsid w:val="007E1BE2"/>
    <w:rsid w:val="007E22C3"/>
    <w:rsid w:val="007E258A"/>
    <w:rsid w:val="007E368B"/>
    <w:rsid w:val="007E3BA3"/>
    <w:rsid w:val="007E462C"/>
    <w:rsid w:val="007E4F56"/>
    <w:rsid w:val="007E5576"/>
    <w:rsid w:val="007E58A6"/>
    <w:rsid w:val="007E6312"/>
    <w:rsid w:val="007F0256"/>
    <w:rsid w:val="007F0987"/>
    <w:rsid w:val="007F1763"/>
    <w:rsid w:val="007F3170"/>
    <w:rsid w:val="007F45D1"/>
    <w:rsid w:val="007F49EE"/>
    <w:rsid w:val="007F622B"/>
    <w:rsid w:val="007F63E8"/>
    <w:rsid w:val="007F6CB6"/>
    <w:rsid w:val="00800FA4"/>
    <w:rsid w:val="00801692"/>
    <w:rsid w:val="008024DB"/>
    <w:rsid w:val="00802C0D"/>
    <w:rsid w:val="00802C92"/>
    <w:rsid w:val="00802DBB"/>
    <w:rsid w:val="00803E07"/>
    <w:rsid w:val="00804558"/>
    <w:rsid w:val="00805526"/>
    <w:rsid w:val="0080592F"/>
    <w:rsid w:val="0080624B"/>
    <w:rsid w:val="0080674B"/>
    <w:rsid w:val="00806B63"/>
    <w:rsid w:val="008076B4"/>
    <w:rsid w:val="00807DAF"/>
    <w:rsid w:val="008101ED"/>
    <w:rsid w:val="008108B9"/>
    <w:rsid w:val="008109C1"/>
    <w:rsid w:val="00810C9F"/>
    <w:rsid w:val="00812044"/>
    <w:rsid w:val="00814759"/>
    <w:rsid w:val="00814DA8"/>
    <w:rsid w:val="00814FD1"/>
    <w:rsid w:val="00815056"/>
    <w:rsid w:val="00815BD8"/>
    <w:rsid w:val="00815CBC"/>
    <w:rsid w:val="00815D10"/>
    <w:rsid w:val="00817D73"/>
    <w:rsid w:val="00820FEE"/>
    <w:rsid w:val="00821E0F"/>
    <w:rsid w:val="0082206A"/>
    <w:rsid w:val="008222F6"/>
    <w:rsid w:val="008227F8"/>
    <w:rsid w:val="00822EF8"/>
    <w:rsid w:val="00824471"/>
    <w:rsid w:val="00824491"/>
    <w:rsid w:val="00825242"/>
    <w:rsid w:val="00825A19"/>
    <w:rsid w:val="00826AE5"/>
    <w:rsid w:val="008278E2"/>
    <w:rsid w:val="00830D18"/>
    <w:rsid w:val="00830E9A"/>
    <w:rsid w:val="008336A2"/>
    <w:rsid w:val="00833F09"/>
    <w:rsid w:val="0083526E"/>
    <w:rsid w:val="00836248"/>
    <w:rsid w:val="00841319"/>
    <w:rsid w:val="008419DF"/>
    <w:rsid w:val="0084215C"/>
    <w:rsid w:val="00842BEC"/>
    <w:rsid w:val="00842FEC"/>
    <w:rsid w:val="00843E88"/>
    <w:rsid w:val="008440A1"/>
    <w:rsid w:val="00844680"/>
    <w:rsid w:val="0084479D"/>
    <w:rsid w:val="00844A34"/>
    <w:rsid w:val="008454AE"/>
    <w:rsid w:val="00845CAC"/>
    <w:rsid w:val="00846908"/>
    <w:rsid w:val="0084701E"/>
    <w:rsid w:val="00847DF9"/>
    <w:rsid w:val="008503BC"/>
    <w:rsid w:val="008504DB"/>
    <w:rsid w:val="00850844"/>
    <w:rsid w:val="0085089F"/>
    <w:rsid w:val="008512E2"/>
    <w:rsid w:val="00852DE6"/>
    <w:rsid w:val="0085300F"/>
    <w:rsid w:val="008536D7"/>
    <w:rsid w:val="00853E40"/>
    <w:rsid w:val="00854640"/>
    <w:rsid w:val="00856062"/>
    <w:rsid w:val="00856712"/>
    <w:rsid w:val="00857150"/>
    <w:rsid w:val="00857A5F"/>
    <w:rsid w:val="008602BF"/>
    <w:rsid w:val="00860772"/>
    <w:rsid w:val="008619B1"/>
    <w:rsid w:val="00861CED"/>
    <w:rsid w:val="00862D68"/>
    <w:rsid w:val="00863C06"/>
    <w:rsid w:val="008676BE"/>
    <w:rsid w:val="0086780C"/>
    <w:rsid w:val="00870FE4"/>
    <w:rsid w:val="00872E67"/>
    <w:rsid w:val="008731E8"/>
    <w:rsid w:val="008735C7"/>
    <w:rsid w:val="008740A0"/>
    <w:rsid w:val="00874903"/>
    <w:rsid w:val="00875CE5"/>
    <w:rsid w:val="0087633A"/>
    <w:rsid w:val="00876E0B"/>
    <w:rsid w:val="0088120A"/>
    <w:rsid w:val="00881642"/>
    <w:rsid w:val="0088168E"/>
    <w:rsid w:val="00881ABE"/>
    <w:rsid w:val="00882468"/>
    <w:rsid w:val="00882B02"/>
    <w:rsid w:val="00882CC4"/>
    <w:rsid w:val="00885EC5"/>
    <w:rsid w:val="00886214"/>
    <w:rsid w:val="0088661F"/>
    <w:rsid w:val="008879D2"/>
    <w:rsid w:val="008901F2"/>
    <w:rsid w:val="00890798"/>
    <w:rsid w:val="008914A1"/>
    <w:rsid w:val="00892D87"/>
    <w:rsid w:val="008944AE"/>
    <w:rsid w:val="008954B6"/>
    <w:rsid w:val="008954FE"/>
    <w:rsid w:val="0089572F"/>
    <w:rsid w:val="0089575C"/>
    <w:rsid w:val="008958B1"/>
    <w:rsid w:val="00895BBA"/>
    <w:rsid w:val="008962EA"/>
    <w:rsid w:val="00896ECA"/>
    <w:rsid w:val="00897D82"/>
    <w:rsid w:val="008A129D"/>
    <w:rsid w:val="008A134D"/>
    <w:rsid w:val="008A2023"/>
    <w:rsid w:val="008A2158"/>
    <w:rsid w:val="008A2B2C"/>
    <w:rsid w:val="008A3609"/>
    <w:rsid w:val="008A3857"/>
    <w:rsid w:val="008A3903"/>
    <w:rsid w:val="008A39DE"/>
    <w:rsid w:val="008A3FCE"/>
    <w:rsid w:val="008A4D2D"/>
    <w:rsid w:val="008A5CD8"/>
    <w:rsid w:val="008A62F6"/>
    <w:rsid w:val="008A6F06"/>
    <w:rsid w:val="008A7A99"/>
    <w:rsid w:val="008B0D33"/>
    <w:rsid w:val="008B12C7"/>
    <w:rsid w:val="008B1EA7"/>
    <w:rsid w:val="008B3333"/>
    <w:rsid w:val="008B3646"/>
    <w:rsid w:val="008B4806"/>
    <w:rsid w:val="008B4939"/>
    <w:rsid w:val="008B4F07"/>
    <w:rsid w:val="008B5ECF"/>
    <w:rsid w:val="008B793C"/>
    <w:rsid w:val="008B7E9A"/>
    <w:rsid w:val="008C0076"/>
    <w:rsid w:val="008C00E4"/>
    <w:rsid w:val="008C12F5"/>
    <w:rsid w:val="008C1586"/>
    <w:rsid w:val="008C2544"/>
    <w:rsid w:val="008C2AE2"/>
    <w:rsid w:val="008C2C74"/>
    <w:rsid w:val="008C2E58"/>
    <w:rsid w:val="008C30AD"/>
    <w:rsid w:val="008C3978"/>
    <w:rsid w:val="008C39D8"/>
    <w:rsid w:val="008C3DD7"/>
    <w:rsid w:val="008C3F49"/>
    <w:rsid w:val="008C40BA"/>
    <w:rsid w:val="008C481C"/>
    <w:rsid w:val="008C5173"/>
    <w:rsid w:val="008C5797"/>
    <w:rsid w:val="008C646B"/>
    <w:rsid w:val="008C6731"/>
    <w:rsid w:val="008C6951"/>
    <w:rsid w:val="008C69F5"/>
    <w:rsid w:val="008D0534"/>
    <w:rsid w:val="008D0C9A"/>
    <w:rsid w:val="008D1EE7"/>
    <w:rsid w:val="008D21D9"/>
    <w:rsid w:val="008D29C8"/>
    <w:rsid w:val="008D3120"/>
    <w:rsid w:val="008D3F87"/>
    <w:rsid w:val="008D452A"/>
    <w:rsid w:val="008D4C88"/>
    <w:rsid w:val="008D553A"/>
    <w:rsid w:val="008D5E73"/>
    <w:rsid w:val="008D71C9"/>
    <w:rsid w:val="008D79B5"/>
    <w:rsid w:val="008E0DA3"/>
    <w:rsid w:val="008E179D"/>
    <w:rsid w:val="008E1D8E"/>
    <w:rsid w:val="008E274E"/>
    <w:rsid w:val="008E27C2"/>
    <w:rsid w:val="008E31B9"/>
    <w:rsid w:val="008E3CA3"/>
    <w:rsid w:val="008E4091"/>
    <w:rsid w:val="008E4F40"/>
    <w:rsid w:val="008E4FA0"/>
    <w:rsid w:val="008E5F5B"/>
    <w:rsid w:val="008E6AB3"/>
    <w:rsid w:val="008E6B7E"/>
    <w:rsid w:val="008E7757"/>
    <w:rsid w:val="008F021C"/>
    <w:rsid w:val="008F1B88"/>
    <w:rsid w:val="008F1D7F"/>
    <w:rsid w:val="008F1ED2"/>
    <w:rsid w:val="008F2FF0"/>
    <w:rsid w:val="008F3758"/>
    <w:rsid w:val="008F3F5F"/>
    <w:rsid w:val="008F4EE0"/>
    <w:rsid w:val="008F4EF4"/>
    <w:rsid w:val="008F66A1"/>
    <w:rsid w:val="008F73E0"/>
    <w:rsid w:val="009001C1"/>
    <w:rsid w:val="00902B04"/>
    <w:rsid w:val="0090351E"/>
    <w:rsid w:val="00904791"/>
    <w:rsid w:val="00904B8C"/>
    <w:rsid w:val="00904EBD"/>
    <w:rsid w:val="00905D8F"/>
    <w:rsid w:val="00907B11"/>
    <w:rsid w:val="009114A9"/>
    <w:rsid w:val="009133A3"/>
    <w:rsid w:val="0091382B"/>
    <w:rsid w:val="009141A7"/>
    <w:rsid w:val="009143F9"/>
    <w:rsid w:val="00914462"/>
    <w:rsid w:val="009171EE"/>
    <w:rsid w:val="009174F0"/>
    <w:rsid w:val="00917DA3"/>
    <w:rsid w:val="00920496"/>
    <w:rsid w:val="00920737"/>
    <w:rsid w:val="0092095E"/>
    <w:rsid w:val="00921263"/>
    <w:rsid w:val="00921577"/>
    <w:rsid w:val="0092178C"/>
    <w:rsid w:val="0092230C"/>
    <w:rsid w:val="00922C48"/>
    <w:rsid w:val="00922C51"/>
    <w:rsid w:val="00922D42"/>
    <w:rsid w:val="00922EF4"/>
    <w:rsid w:val="0092399A"/>
    <w:rsid w:val="00926C46"/>
    <w:rsid w:val="00931576"/>
    <w:rsid w:val="009338DB"/>
    <w:rsid w:val="00934768"/>
    <w:rsid w:val="009348D1"/>
    <w:rsid w:val="00934CF2"/>
    <w:rsid w:val="00937DE7"/>
    <w:rsid w:val="00940FBA"/>
    <w:rsid w:val="00942EF1"/>
    <w:rsid w:val="0094303F"/>
    <w:rsid w:val="00943D37"/>
    <w:rsid w:val="00944262"/>
    <w:rsid w:val="009444A8"/>
    <w:rsid w:val="00944B51"/>
    <w:rsid w:val="009458E6"/>
    <w:rsid w:val="00946471"/>
    <w:rsid w:val="00946650"/>
    <w:rsid w:val="00946D61"/>
    <w:rsid w:val="00946E9A"/>
    <w:rsid w:val="009475EF"/>
    <w:rsid w:val="00947DE9"/>
    <w:rsid w:val="00947FC9"/>
    <w:rsid w:val="0095069E"/>
    <w:rsid w:val="0095088F"/>
    <w:rsid w:val="00950EFB"/>
    <w:rsid w:val="00951BF6"/>
    <w:rsid w:val="0095253F"/>
    <w:rsid w:val="00952FBF"/>
    <w:rsid w:val="00960082"/>
    <w:rsid w:val="00962588"/>
    <w:rsid w:val="00962F90"/>
    <w:rsid w:val="0096331A"/>
    <w:rsid w:val="00963709"/>
    <w:rsid w:val="009650D8"/>
    <w:rsid w:val="00965366"/>
    <w:rsid w:val="00965E77"/>
    <w:rsid w:val="00965F97"/>
    <w:rsid w:val="00966EF8"/>
    <w:rsid w:val="0096737D"/>
    <w:rsid w:val="00967492"/>
    <w:rsid w:val="00967B1E"/>
    <w:rsid w:val="00967C3D"/>
    <w:rsid w:val="00967FFD"/>
    <w:rsid w:val="00971EDE"/>
    <w:rsid w:val="00972258"/>
    <w:rsid w:val="0097226D"/>
    <w:rsid w:val="00972857"/>
    <w:rsid w:val="00972E58"/>
    <w:rsid w:val="00973D19"/>
    <w:rsid w:val="00975854"/>
    <w:rsid w:val="00976871"/>
    <w:rsid w:val="00976E42"/>
    <w:rsid w:val="0097715A"/>
    <w:rsid w:val="00977B15"/>
    <w:rsid w:val="00980971"/>
    <w:rsid w:val="009828C9"/>
    <w:rsid w:val="00983D8D"/>
    <w:rsid w:val="00983DD5"/>
    <w:rsid w:val="00984153"/>
    <w:rsid w:val="00984331"/>
    <w:rsid w:val="00985C0A"/>
    <w:rsid w:val="00985EAC"/>
    <w:rsid w:val="009867DA"/>
    <w:rsid w:val="00986C39"/>
    <w:rsid w:val="009870C9"/>
    <w:rsid w:val="00987CAA"/>
    <w:rsid w:val="009901E5"/>
    <w:rsid w:val="00990A37"/>
    <w:rsid w:val="00990BD8"/>
    <w:rsid w:val="00990E31"/>
    <w:rsid w:val="0099110E"/>
    <w:rsid w:val="00991C46"/>
    <w:rsid w:val="00991F51"/>
    <w:rsid w:val="009921D8"/>
    <w:rsid w:val="00992EBA"/>
    <w:rsid w:val="00993052"/>
    <w:rsid w:val="0099467C"/>
    <w:rsid w:val="00994DF9"/>
    <w:rsid w:val="00995032"/>
    <w:rsid w:val="009956E7"/>
    <w:rsid w:val="009961A2"/>
    <w:rsid w:val="009961B6"/>
    <w:rsid w:val="00996EA5"/>
    <w:rsid w:val="009978D7"/>
    <w:rsid w:val="00997B52"/>
    <w:rsid w:val="009A17B4"/>
    <w:rsid w:val="009A1832"/>
    <w:rsid w:val="009A1AD2"/>
    <w:rsid w:val="009A2A2F"/>
    <w:rsid w:val="009A2CD9"/>
    <w:rsid w:val="009A3530"/>
    <w:rsid w:val="009A3D03"/>
    <w:rsid w:val="009A42D6"/>
    <w:rsid w:val="009A51CA"/>
    <w:rsid w:val="009A5243"/>
    <w:rsid w:val="009A595B"/>
    <w:rsid w:val="009A70EB"/>
    <w:rsid w:val="009B076E"/>
    <w:rsid w:val="009B1FF4"/>
    <w:rsid w:val="009B21FA"/>
    <w:rsid w:val="009B2625"/>
    <w:rsid w:val="009B27DD"/>
    <w:rsid w:val="009B41E2"/>
    <w:rsid w:val="009B5592"/>
    <w:rsid w:val="009B6884"/>
    <w:rsid w:val="009B7203"/>
    <w:rsid w:val="009B74AB"/>
    <w:rsid w:val="009B7BB7"/>
    <w:rsid w:val="009C01C4"/>
    <w:rsid w:val="009C0EF5"/>
    <w:rsid w:val="009C155C"/>
    <w:rsid w:val="009C1C8B"/>
    <w:rsid w:val="009C3DFC"/>
    <w:rsid w:val="009C4B81"/>
    <w:rsid w:val="009C5780"/>
    <w:rsid w:val="009C67A1"/>
    <w:rsid w:val="009C7178"/>
    <w:rsid w:val="009C7319"/>
    <w:rsid w:val="009C7388"/>
    <w:rsid w:val="009C7E89"/>
    <w:rsid w:val="009D0FE4"/>
    <w:rsid w:val="009D0FFA"/>
    <w:rsid w:val="009D1285"/>
    <w:rsid w:val="009D141D"/>
    <w:rsid w:val="009D29CA"/>
    <w:rsid w:val="009D3054"/>
    <w:rsid w:val="009D3154"/>
    <w:rsid w:val="009D31FF"/>
    <w:rsid w:val="009D3C3C"/>
    <w:rsid w:val="009D4055"/>
    <w:rsid w:val="009D40E7"/>
    <w:rsid w:val="009D611B"/>
    <w:rsid w:val="009D7456"/>
    <w:rsid w:val="009D7AC9"/>
    <w:rsid w:val="009E12B3"/>
    <w:rsid w:val="009E132E"/>
    <w:rsid w:val="009E15DE"/>
    <w:rsid w:val="009E23FA"/>
    <w:rsid w:val="009E3A82"/>
    <w:rsid w:val="009E4085"/>
    <w:rsid w:val="009E4C0E"/>
    <w:rsid w:val="009E4C6A"/>
    <w:rsid w:val="009E61C8"/>
    <w:rsid w:val="009E6254"/>
    <w:rsid w:val="009E675C"/>
    <w:rsid w:val="009E76B5"/>
    <w:rsid w:val="009F0344"/>
    <w:rsid w:val="009F04E7"/>
    <w:rsid w:val="009F0A1C"/>
    <w:rsid w:val="009F103D"/>
    <w:rsid w:val="009F1A11"/>
    <w:rsid w:val="009F2619"/>
    <w:rsid w:val="009F2AC8"/>
    <w:rsid w:val="009F3146"/>
    <w:rsid w:val="009F3150"/>
    <w:rsid w:val="009F49DD"/>
    <w:rsid w:val="009F4C1F"/>
    <w:rsid w:val="009F4D8D"/>
    <w:rsid w:val="009F4DBB"/>
    <w:rsid w:val="009F542D"/>
    <w:rsid w:val="009F6102"/>
    <w:rsid w:val="009F6CAD"/>
    <w:rsid w:val="009F7B0D"/>
    <w:rsid w:val="00A007C8"/>
    <w:rsid w:val="00A00D57"/>
    <w:rsid w:val="00A011DF"/>
    <w:rsid w:val="00A016F9"/>
    <w:rsid w:val="00A02946"/>
    <w:rsid w:val="00A02A80"/>
    <w:rsid w:val="00A02D81"/>
    <w:rsid w:val="00A030A6"/>
    <w:rsid w:val="00A03824"/>
    <w:rsid w:val="00A03D2B"/>
    <w:rsid w:val="00A05EA3"/>
    <w:rsid w:val="00A06038"/>
    <w:rsid w:val="00A07623"/>
    <w:rsid w:val="00A1027B"/>
    <w:rsid w:val="00A104B7"/>
    <w:rsid w:val="00A11755"/>
    <w:rsid w:val="00A121F5"/>
    <w:rsid w:val="00A13D00"/>
    <w:rsid w:val="00A14EFC"/>
    <w:rsid w:val="00A14EFD"/>
    <w:rsid w:val="00A155DA"/>
    <w:rsid w:val="00A155DE"/>
    <w:rsid w:val="00A17170"/>
    <w:rsid w:val="00A206A3"/>
    <w:rsid w:val="00A214A2"/>
    <w:rsid w:val="00A21739"/>
    <w:rsid w:val="00A23BBB"/>
    <w:rsid w:val="00A2450D"/>
    <w:rsid w:val="00A24F0A"/>
    <w:rsid w:val="00A26FFF"/>
    <w:rsid w:val="00A2792E"/>
    <w:rsid w:val="00A31811"/>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16A"/>
    <w:rsid w:val="00A451BB"/>
    <w:rsid w:val="00A45351"/>
    <w:rsid w:val="00A463FB"/>
    <w:rsid w:val="00A46B14"/>
    <w:rsid w:val="00A505AF"/>
    <w:rsid w:val="00A50A63"/>
    <w:rsid w:val="00A51766"/>
    <w:rsid w:val="00A51F62"/>
    <w:rsid w:val="00A529A9"/>
    <w:rsid w:val="00A52D95"/>
    <w:rsid w:val="00A53213"/>
    <w:rsid w:val="00A53620"/>
    <w:rsid w:val="00A5392B"/>
    <w:rsid w:val="00A53B45"/>
    <w:rsid w:val="00A547AA"/>
    <w:rsid w:val="00A54D6C"/>
    <w:rsid w:val="00A55444"/>
    <w:rsid w:val="00A55868"/>
    <w:rsid w:val="00A5680F"/>
    <w:rsid w:val="00A56C7C"/>
    <w:rsid w:val="00A575A2"/>
    <w:rsid w:val="00A57627"/>
    <w:rsid w:val="00A5772A"/>
    <w:rsid w:val="00A57A05"/>
    <w:rsid w:val="00A60233"/>
    <w:rsid w:val="00A6227D"/>
    <w:rsid w:val="00A62B0C"/>
    <w:rsid w:val="00A636FE"/>
    <w:rsid w:val="00A6376E"/>
    <w:rsid w:val="00A63ACF"/>
    <w:rsid w:val="00A66568"/>
    <w:rsid w:val="00A66639"/>
    <w:rsid w:val="00A66A06"/>
    <w:rsid w:val="00A66F6B"/>
    <w:rsid w:val="00A678F8"/>
    <w:rsid w:val="00A67944"/>
    <w:rsid w:val="00A67E4C"/>
    <w:rsid w:val="00A67F62"/>
    <w:rsid w:val="00A703F1"/>
    <w:rsid w:val="00A70995"/>
    <w:rsid w:val="00A70DA3"/>
    <w:rsid w:val="00A719E0"/>
    <w:rsid w:val="00A71CA5"/>
    <w:rsid w:val="00A728E7"/>
    <w:rsid w:val="00A72929"/>
    <w:rsid w:val="00A73B59"/>
    <w:rsid w:val="00A75294"/>
    <w:rsid w:val="00A75D61"/>
    <w:rsid w:val="00A762B5"/>
    <w:rsid w:val="00A77B35"/>
    <w:rsid w:val="00A80223"/>
    <w:rsid w:val="00A8066A"/>
    <w:rsid w:val="00A81125"/>
    <w:rsid w:val="00A81614"/>
    <w:rsid w:val="00A822CE"/>
    <w:rsid w:val="00A8258F"/>
    <w:rsid w:val="00A830CA"/>
    <w:rsid w:val="00A83A5A"/>
    <w:rsid w:val="00A83A9E"/>
    <w:rsid w:val="00A83B32"/>
    <w:rsid w:val="00A8481C"/>
    <w:rsid w:val="00A84C23"/>
    <w:rsid w:val="00A84E22"/>
    <w:rsid w:val="00A856E5"/>
    <w:rsid w:val="00A8610D"/>
    <w:rsid w:val="00A8691A"/>
    <w:rsid w:val="00A919ED"/>
    <w:rsid w:val="00A91E6D"/>
    <w:rsid w:val="00A92665"/>
    <w:rsid w:val="00A92D43"/>
    <w:rsid w:val="00A9445B"/>
    <w:rsid w:val="00A94C89"/>
    <w:rsid w:val="00A956A9"/>
    <w:rsid w:val="00A9727A"/>
    <w:rsid w:val="00AA02A5"/>
    <w:rsid w:val="00AA06EC"/>
    <w:rsid w:val="00AA0B45"/>
    <w:rsid w:val="00AA1F17"/>
    <w:rsid w:val="00AA2065"/>
    <w:rsid w:val="00AA2C06"/>
    <w:rsid w:val="00AA38DE"/>
    <w:rsid w:val="00AA424B"/>
    <w:rsid w:val="00AA47E0"/>
    <w:rsid w:val="00AA49FE"/>
    <w:rsid w:val="00AA4B63"/>
    <w:rsid w:val="00AA4BE3"/>
    <w:rsid w:val="00AA4E23"/>
    <w:rsid w:val="00AA4FE0"/>
    <w:rsid w:val="00AA5E53"/>
    <w:rsid w:val="00AA6691"/>
    <w:rsid w:val="00AA6F1C"/>
    <w:rsid w:val="00AA7FFB"/>
    <w:rsid w:val="00AB02F3"/>
    <w:rsid w:val="00AB10F7"/>
    <w:rsid w:val="00AB17CC"/>
    <w:rsid w:val="00AB17EB"/>
    <w:rsid w:val="00AB2F47"/>
    <w:rsid w:val="00AB36B4"/>
    <w:rsid w:val="00AB382E"/>
    <w:rsid w:val="00AB3BE8"/>
    <w:rsid w:val="00AB3F8A"/>
    <w:rsid w:val="00AB50EC"/>
    <w:rsid w:val="00AB5CDD"/>
    <w:rsid w:val="00AB6405"/>
    <w:rsid w:val="00AB6406"/>
    <w:rsid w:val="00AB655F"/>
    <w:rsid w:val="00AC0991"/>
    <w:rsid w:val="00AC1803"/>
    <w:rsid w:val="00AC3617"/>
    <w:rsid w:val="00AC3A77"/>
    <w:rsid w:val="00AC6CE1"/>
    <w:rsid w:val="00AD052F"/>
    <w:rsid w:val="00AD0FA0"/>
    <w:rsid w:val="00AD0FD9"/>
    <w:rsid w:val="00AD106A"/>
    <w:rsid w:val="00AD1275"/>
    <w:rsid w:val="00AD1491"/>
    <w:rsid w:val="00AD158A"/>
    <w:rsid w:val="00AD15CE"/>
    <w:rsid w:val="00AD1CBB"/>
    <w:rsid w:val="00AD1F15"/>
    <w:rsid w:val="00AD21DC"/>
    <w:rsid w:val="00AD238A"/>
    <w:rsid w:val="00AD3A96"/>
    <w:rsid w:val="00AD3EB3"/>
    <w:rsid w:val="00AD56C2"/>
    <w:rsid w:val="00AD5C5F"/>
    <w:rsid w:val="00AD7928"/>
    <w:rsid w:val="00AE04C4"/>
    <w:rsid w:val="00AE2299"/>
    <w:rsid w:val="00AE251E"/>
    <w:rsid w:val="00AE481D"/>
    <w:rsid w:val="00AE509A"/>
    <w:rsid w:val="00AF2064"/>
    <w:rsid w:val="00AF24E8"/>
    <w:rsid w:val="00AF32BC"/>
    <w:rsid w:val="00AF40C6"/>
    <w:rsid w:val="00AF4484"/>
    <w:rsid w:val="00AF46DE"/>
    <w:rsid w:val="00AF4B76"/>
    <w:rsid w:val="00AF5A26"/>
    <w:rsid w:val="00AF62CA"/>
    <w:rsid w:val="00AF748D"/>
    <w:rsid w:val="00AF7691"/>
    <w:rsid w:val="00B00267"/>
    <w:rsid w:val="00B00511"/>
    <w:rsid w:val="00B012FF"/>
    <w:rsid w:val="00B01659"/>
    <w:rsid w:val="00B022DF"/>
    <w:rsid w:val="00B029A4"/>
    <w:rsid w:val="00B03595"/>
    <w:rsid w:val="00B03779"/>
    <w:rsid w:val="00B03D76"/>
    <w:rsid w:val="00B0472B"/>
    <w:rsid w:val="00B05AA2"/>
    <w:rsid w:val="00B05C23"/>
    <w:rsid w:val="00B06C71"/>
    <w:rsid w:val="00B06CF4"/>
    <w:rsid w:val="00B07D87"/>
    <w:rsid w:val="00B10F3E"/>
    <w:rsid w:val="00B11211"/>
    <w:rsid w:val="00B114D9"/>
    <w:rsid w:val="00B12D36"/>
    <w:rsid w:val="00B1362B"/>
    <w:rsid w:val="00B13DDE"/>
    <w:rsid w:val="00B15460"/>
    <w:rsid w:val="00B15DCF"/>
    <w:rsid w:val="00B1674B"/>
    <w:rsid w:val="00B1744D"/>
    <w:rsid w:val="00B175EE"/>
    <w:rsid w:val="00B1766A"/>
    <w:rsid w:val="00B179B3"/>
    <w:rsid w:val="00B17D2F"/>
    <w:rsid w:val="00B20D69"/>
    <w:rsid w:val="00B21510"/>
    <w:rsid w:val="00B21BD2"/>
    <w:rsid w:val="00B22346"/>
    <w:rsid w:val="00B22511"/>
    <w:rsid w:val="00B23EB4"/>
    <w:rsid w:val="00B253C8"/>
    <w:rsid w:val="00B253E2"/>
    <w:rsid w:val="00B254EE"/>
    <w:rsid w:val="00B265EC"/>
    <w:rsid w:val="00B27AB1"/>
    <w:rsid w:val="00B27E78"/>
    <w:rsid w:val="00B3189A"/>
    <w:rsid w:val="00B32E2B"/>
    <w:rsid w:val="00B334AC"/>
    <w:rsid w:val="00B3380F"/>
    <w:rsid w:val="00B343F0"/>
    <w:rsid w:val="00B34427"/>
    <w:rsid w:val="00B34A8F"/>
    <w:rsid w:val="00B3539E"/>
    <w:rsid w:val="00B36C6B"/>
    <w:rsid w:val="00B373D8"/>
    <w:rsid w:val="00B37DC8"/>
    <w:rsid w:val="00B37E6D"/>
    <w:rsid w:val="00B40CBC"/>
    <w:rsid w:val="00B41A93"/>
    <w:rsid w:val="00B432AE"/>
    <w:rsid w:val="00B44869"/>
    <w:rsid w:val="00B45C50"/>
    <w:rsid w:val="00B470F6"/>
    <w:rsid w:val="00B47361"/>
    <w:rsid w:val="00B4756B"/>
    <w:rsid w:val="00B47699"/>
    <w:rsid w:val="00B476A1"/>
    <w:rsid w:val="00B50652"/>
    <w:rsid w:val="00B5166D"/>
    <w:rsid w:val="00B51F43"/>
    <w:rsid w:val="00B523E2"/>
    <w:rsid w:val="00B5263E"/>
    <w:rsid w:val="00B526B1"/>
    <w:rsid w:val="00B52AE6"/>
    <w:rsid w:val="00B52B59"/>
    <w:rsid w:val="00B53333"/>
    <w:rsid w:val="00B53C48"/>
    <w:rsid w:val="00B53C76"/>
    <w:rsid w:val="00B53DEA"/>
    <w:rsid w:val="00B54C9C"/>
    <w:rsid w:val="00B55994"/>
    <w:rsid w:val="00B55E14"/>
    <w:rsid w:val="00B56414"/>
    <w:rsid w:val="00B5657F"/>
    <w:rsid w:val="00B568FB"/>
    <w:rsid w:val="00B57ECF"/>
    <w:rsid w:val="00B607BD"/>
    <w:rsid w:val="00B612EC"/>
    <w:rsid w:val="00B61AC2"/>
    <w:rsid w:val="00B61DDF"/>
    <w:rsid w:val="00B628C3"/>
    <w:rsid w:val="00B62966"/>
    <w:rsid w:val="00B644FC"/>
    <w:rsid w:val="00B65F3F"/>
    <w:rsid w:val="00B6632F"/>
    <w:rsid w:val="00B66332"/>
    <w:rsid w:val="00B66B56"/>
    <w:rsid w:val="00B67806"/>
    <w:rsid w:val="00B67D3F"/>
    <w:rsid w:val="00B67F48"/>
    <w:rsid w:val="00B713E2"/>
    <w:rsid w:val="00B71C4B"/>
    <w:rsid w:val="00B723B7"/>
    <w:rsid w:val="00B725EB"/>
    <w:rsid w:val="00B726B3"/>
    <w:rsid w:val="00B72759"/>
    <w:rsid w:val="00B737C9"/>
    <w:rsid w:val="00B73985"/>
    <w:rsid w:val="00B73F3F"/>
    <w:rsid w:val="00B74662"/>
    <w:rsid w:val="00B74A28"/>
    <w:rsid w:val="00B74DC1"/>
    <w:rsid w:val="00B75373"/>
    <w:rsid w:val="00B75BA6"/>
    <w:rsid w:val="00B75CF3"/>
    <w:rsid w:val="00B75EB7"/>
    <w:rsid w:val="00B761FC"/>
    <w:rsid w:val="00B765CB"/>
    <w:rsid w:val="00B7757B"/>
    <w:rsid w:val="00B7783F"/>
    <w:rsid w:val="00B8045B"/>
    <w:rsid w:val="00B81081"/>
    <w:rsid w:val="00B826AB"/>
    <w:rsid w:val="00B82F94"/>
    <w:rsid w:val="00B834EF"/>
    <w:rsid w:val="00B83541"/>
    <w:rsid w:val="00B84A90"/>
    <w:rsid w:val="00B84C4E"/>
    <w:rsid w:val="00B84FCC"/>
    <w:rsid w:val="00B852C5"/>
    <w:rsid w:val="00B85A17"/>
    <w:rsid w:val="00B863AB"/>
    <w:rsid w:val="00B86E66"/>
    <w:rsid w:val="00B9066E"/>
    <w:rsid w:val="00B9110E"/>
    <w:rsid w:val="00B92125"/>
    <w:rsid w:val="00B9213E"/>
    <w:rsid w:val="00B92B28"/>
    <w:rsid w:val="00B9348E"/>
    <w:rsid w:val="00B934F9"/>
    <w:rsid w:val="00B957B9"/>
    <w:rsid w:val="00B95D2E"/>
    <w:rsid w:val="00B96993"/>
    <w:rsid w:val="00B971F7"/>
    <w:rsid w:val="00B975FF"/>
    <w:rsid w:val="00B97671"/>
    <w:rsid w:val="00B97B95"/>
    <w:rsid w:val="00BA00F7"/>
    <w:rsid w:val="00BA0D02"/>
    <w:rsid w:val="00BA0FA5"/>
    <w:rsid w:val="00BA10D9"/>
    <w:rsid w:val="00BA1BA3"/>
    <w:rsid w:val="00BA1BCD"/>
    <w:rsid w:val="00BA2467"/>
    <w:rsid w:val="00BA2A04"/>
    <w:rsid w:val="00BA33A2"/>
    <w:rsid w:val="00BA3418"/>
    <w:rsid w:val="00BA36EF"/>
    <w:rsid w:val="00BA4B98"/>
    <w:rsid w:val="00BA60E5"/>
    <w:rsid w:val="00BA6C75"/>
    <w:rsid w:val="00BA6E6B"/>
    <w:rsid w:val="00BA7002"/>
    <w:rsid w:val="00BA7E00"/>
    <w:rsid w:val="00BB1AE7"/>
    <w:rsid w:val="00BB1E5F"/>
    <w:rsid w:val="00BB22B3"/>
    <w:rsid w:val="00BB34AC"/>
    <w:rsid w:val="00BB35F1"/>
    <w:rsid w:val="00BB36D2"/>
    <w:rsid w:val="00BB38C6"/>
    <w:rsid w:val="00BB4583"/>
    <w:rsid w:val="00BB518F"/>
    <w:rsid w:val="00BB610E"/>
    <w:rsid w:val="00BB616F"/>
    <w:rsid w:val="00BB65B9"/>
    <w:rsid w:val="00BB6613"/>
    <w:rsid w:val="00BB79A4"/>
    <w:rsid w:val="00BC0D86"/>
    <w:rsid w:val="00BC1E70"/>
    <w:rsid w:val="00BC3067"/>
    <w:rsid w:val="00BC363D"/>
    <w:rsid w:val="00BC3DE3"/>
    <w:rsid w:val="00BC4203"/>
    <w:rsid w:val="00BC4DD0"/>
    <w:rsid w:val="00BC54D8"/>
    <w:rsid w:val="00BC7BB1"/>
    <w:rsid w:val="00BC7EE3"/>
    <w:rsid w:val="00BC7EE4"/>
    <w:rsid w:val="00BD0D0F"/>
    <w:rsid w:val="00BD1C99"/>
    <w:rsid w:val="00BD1E7B"/>
    <w:rsid w:val="00BD4B21"/>
    <w:rsid w:val="00BD53D5"/>
    <w:rsid w:val="00BD6D84"/>
    <w:rsid w:val="00BD6FF1"/>
    <w:rsid w:val="00BD71F8"/>
    <w:rsid w:val="00BD7A1D"/>
    <w:rsid w:val="00BE0250"/>
    <w:rsid w:val="00BE07F5"/>
    <w:rsid w:val="00BE0CCE"/>
    <w:rsid w:val="00BE1813"/>
    <w:rsid w:val="00BE20AD"/>
    <w:rsid w:val="00BE35D1"/>
    <w:rsid w:val="00BE4754"/>
    <w:rsid w:val="00BE4885"/>
    <w:rsid w:val="00BE529D"/>
    <w:rsid w:val="00BE582E"/>
    <w:rsid w:val="00BE62A9"/>
    <w:rsid w:val="00BE6CAC"/>
    <w:rsid w:val="00BE7108"/>
    <w:rsid w:val="00BF158E"/>
    <w:rsid w:val="00BF3A26"/>
    <w:rsid w:val="00BF3D42"/>
    <w:rsid w:val="00BF49D5"/>
    <w:rsid w:val="00BF7060"/>
    <w:rsid w:val="00C00B22"/>
    <w:rsid w:val="00C0191B"/>
    <w:rsid w:val="00C023B5"/>
    <w:rsid w:val="00C02A2A"/>
    <w:rsid w:val="00C03C7A"/>
    <w:rsid w:val="00C0426E"/>
    <w:rsid w:val="00C045AD"/>
    <w:rsid w:val="00C05DD5"/>
    <w:rsid w:val="00C067EC"/>
    <w:rsid w:val="00C06DC9"/>
    <w:rsid w:val="00C07E8B"/>
    <w:rsid w:val="00C10AC4"/>
    <w:rsid w:val="00C11AA8"/>
    <w:rsid w:val="00C12138"/>
    <w:rsid w:val="00C124E7"/>
    <w:rsid w:val="00C12830"/>
    <w:rsid w:val="00C12A31"/>
    <w:rsid w:val="00C12CDF"/>
    <w:rsid w:val="00C138AB"/>
    <w:rsid w:val="00C147AE"/>
    <w:rsid w:val="00C14F69"/>
    <w:rsid w:val="00C15D52"/>
    <w:rsid w:val="00C17499"/>
    <w:rsid w:val="00C175CE"/>
    <w:rsid w:val="00C17825"/>
    <w:rsid w:val="00C17955"/>
    <w:rsid w:val="00C179C5"/>
    <w:rsid w:val="00C17DDD"/>
    <w:rsid w:val="00C218D1"/>
    <w:rsid w:val="00C237F0"/>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575C"/>
    <w:rsid w:val="00C45D35"/>
    <w:rsid w:val="00C47B5A"/>
    <w:rsid w:val="00C502B9"/>
    <w:rsid w:val="00C515AC"/>
    <w:rsid w:val="00C525BB"/>
    <w:rsid w:val="00C52A36"/>
    <w:rsid w:val="00C52D62"/>
    <w:rsid w:val="00C52EA8"/>
    <w:rsid w:val="00C53E5E"/>
    <w:rsid w:val="00C541D9"/>
    <w:rsid w:val="00C54735"/>
    <w:rsid w:val="00C5520A"/>
    <w:rsid w:val="00C5556D"/>
    <w:rsid w:val="00C55820"/>
    <w:rsid w:val="00C563CA"/>
    <w:rsid w:val="00C56426"/>
    <w:rsid w:val="00C56B03"/>
    <w:rsid w:val="00C56C96"/>
    <w:rsid w:val="00C60C7C"/>
    <w:rsid w:val="00C61B44"/>
    <w:rsid w:val="00C6353B"/>
    <w:rsid w:val="00C63B8A"/>
    <w:rsid w:val="00C63DBE"/>
    <w:rsid w:val="00C6405C"/>
    <w:rsid w:val="00C643F6"/>
    <w:rsid w:val="00C64447"/>
    <w:rsid w:val="00C64EA0"/>
    <w:rsid w:val="00C657E4"/>
    <w:rsid w:val="00C65BDC"/>
    <w:rsid w:val="00C65C15"/>
    <w:rsid w:val="00C662CC"/>
    <w:rsid w:val="00C67E04"/>
    <w:rsid w:val="00C70268"/>
    <w:rsid w:val="00C7032D"/>
    <w:rsid w:val="00C708FC"/>
    <w:rsid w:val="00C70AE8"/>
    <w:rsid w:val="00C70BDE"/>
    <w:rsid w:val="00C70CB2"/>
    <w:rsid w:val="00C70D07"/>
    <w:rsid w:val="00C722DA"/>
    <w:rsid w:val="00C727EC"/>
    <w:rsid w:val="00C727F8"/>
    <w:rsid w:val="00C738F6"/>
    <w:rsid w:val="00C7546F"/>
    <w:rsid w:val="00C76607"/>
    <w:rsid w:val="00C77129"/>
    <w:rsid w:val="00C77634"/>
    <w:rsid w:val="00C776EE"/>
    <w:rsid w:val="00C8157E"/>
    <w:rsid w:val="00C82948"/>
    <w:rsid w:val="00C83718"/>
    <w:rsid w:val="00C845B0"/>
    <w:rsid w:val="00C84EC4"/>
    <w:rsid w:val="00C85211"/>
    <w:rsid w:val="00C85BF4"/>
    <w:rsid w:val="00C8737B"/>
    <w:rsid w:val="00C9081A"/>
    <w:rsid w:val="00C90D06"/>
    <w:rsid w:val="00C90F08"/>
    <w:rsid w:val="00C93EE9"/>
    <w:rsid w:val="00C942EE"/>
    <w:rsid w:val="00C95E82"/>
    <w:rsid w:val="00C965EE"/>
    <w:rsid w:val="00C967BC"/>
    <w:rsid w:val="00C96A97"/>
    <w:rsid w:val="00C974C3"/>
    <w:rsid w:val="00C97A42"/>
    <w:rsid w:val="00C97F71"/>
    <w:rsid w:val="00CA1571"/>
    <w:rsid w:val="00CA1B42"/>
    <w:rsid w:val="00CA1D66"/>
    <w:rsid w:val="00CA2735"/>
    <w:rsid w:val="00CA38CD"/>
    <w:rsid w:val="00CA3BEC"/>
    <w:rsid w:val="00CA45E4"/>
    <w:rsid w:val="00CA4D64"/>
    <w:rsid w:val="00CA5162"/>
    <w:rsid w:val="00CA5801"/>
    <w:rsid w:val="00CA6D19"/>
    <w:rsid w:val="00CB0BE7"/>
    <w:rsid w:val="00CB0BF4"/>
    <w:rsid w:val="00CB13BC"/>
    <w:rsid w:val="00CB1D22"/>
    <w:rsid w:val="00CB1E0F"/>
    <w:rsid w:val="00CB1EB8"/>
    <w:rsid w:val="00CB360F"/>
    <w:rsid w:val="00CB5A02"/>
    <w:rsid w:val="00CB5FB3"/>
    <w:rsid w:val="00CB5FC7"/>
    <w:rsid w:val="00CB6E77"/>
    <w:rsid w:val="00CC03A5"/>
    <w:rsid w:val="00CC162F"/>
    <w:rsid w:val="00CC1AFE"/>
    <w:rsid w:val="00CC1BB3"/>
    <w:rsid w:val="00CC225C"/>
    <w:rsid w:val="00CC2394"/>
    <w:rsid w:val="00CC27F8"/>
    <w:rsid w:val="00CC3D10"/>
    <w:rsid w:val="00CC3FF9"/>
    <w:rsid w:val="00CC48F5"/>
    <w:rsid w:val="00CC580C"/>
    <w:rsid w:val="00CC6993"/>
    <w:rsid w:val="00CC6D85"/>
    <w:rsid w:val="00CC723C"/>
    <w:rsid w:val="00CD24A0"/>
    <w:rsid w:val="00CD29E6"/>
    <w:rsid w:val="00CD35FE"/>
    <w:rsid w:val="00CD36A3"/>
    <w:rsid w:val="00CD3821"/>
    <w:rsid w:val="00CD6230"/>
    <w:rsid w:val="00CE0175"/>
    <w:rsid w:val="00CE0309"/>
    <w:rsid w:val="00CE0FBA"/>
    <w:rsid w:val="00CE14D0"/>
    <w:rsid w:val="00CE18C9"/>
    <w:rsid w:val="00CE18FE"/>
    <w:rsid w:val="00CE2CA8"/>
    <w:rsid w:val="00CE6EFA"/>
    <w:rsid w:val="00CE7D94"/>
    <w:rsid w:val="00CF3AC1"/>
    <w:rsid w:val="00CF3CC3"/>
    <w:rsid w:val="00CF4249"/>
    <w:rsid w:val="00CF53D6"/>
    <w:rsid w:val="00CF5740"/>
    <w:rsid w:val="00CF5919"/>
    <w:rsid w:val="00CF5E56"/>
    <w:rsid w:val="00CF6359"/>
    <w:rsid w:val="00CF7BEF"/>
    <w:rsid w:val="00D000EA"/>
    <w:rsid w:val="00D0067B"/>
    <w:rsid w:val="00D0109C"/>
    <w:rsid w:val="00D0314D"/>
    <w:rsid w:val="00D03ADB"/>
    <w:rsid w:val="00D04A69"/>
    <w:rsid w:val="00D078E2"/>
    <w:rsid w:val="00D07F97"/>
    <w:rsid w:val="00D10207"/>
    <w:rsid w:val="00D10B3E"/>
    <w:rsid w:val="00D11783"/>
    <w:rsid w:val="00D1274C"/>
    <w:rsid w:val="00D12F6C"/>
    <w:rsid w:val="00D134F4"/>
    <w:rsid w:val="00D14F8D"/>
    <w:rsid w:val="00D15DE5"/>
    <w:rsid w:val="00D16502"/>
    <w:rsid w:val="00D16833"/>
    <w:rsid w:val="00D206B2"/>
    <w:rsid w:val="00D21515"/>
    <w:rsid w:val="00D21748"/>
    <w:rsid w:val="00D220FF"/>
    <w:rsid w:val="00D23749"/>
    <w:rsid w:val="00D23C8D"/>
    <w:rsid w:val="00D24E93"/>
    <w:rsid w:val="00D25127"/>
    <w:rsid w:val="00D25537"/>
    <w:rsid w:val="00D26816"/>
    <w:rsid w:val="00D27180"/>
    <w:rsid w:val="00D27872"/>
    <w:rsid w:val="00D27884"/>
    <w:rsid w:val="00D301F1"/>
    <w:rsid w:val="00D31C88"/>
    <w:rsid w:val="00D3233C"/>
    <w:rsid w:val="00D347C4"/>
    <w:rsid w:val="00D34B88"/>
    <w:rsid w:val="00D35017"/>
    <w:rsid w:val="00D36169"/>
    <w:rsid w:val="00D374EB"/>
    <w:rsid w:val="00D37CE4"/>
    <w:rsid w:val="00D37FBD"/>
    <w:rsid w:val="00D4002C"/>
    <w:rsid w:val="00D4043F"/>
    <w:rsid w:val="00D4141F"/>
    <w:rsid w:val="00D41820"/>
    <w:rsid w:val="00D41AA1"/>
    <w:rsid w:val="00D44190"/>
    <w:rsid w:val="00D45C0A"/>
    <w:rsid w:val="00D467E3"/>
    <w:rsid w:val="00D46FCB"/>
    <w:rsid w:val="00D50411"/>
    <w:rsid w:val="00D504FB"/>
    <w:rsid w:val="00D51DE9"/>
    <w:rsid w:val="00D522A2"/>
    <w:rsid w:val="00D53279"/>
    <w:rsid w:val="00D54450"/>
    <w:rsid w:val="00D556CC"/>
    <w:rsid w:val="00D55A3E"/>
    <w:rsid w:val="00D55B71"/>
    <w:rsid w:val="00D570FA"/>
    <w:rsid w:val="00D5758E"/>
    <w:rsid w:val="00D57C7A"/>
    <w:rsid w:val="00D6011A"/>
    <w:rsid w:val="00D60160"/>
    <w:rsid w:val="00D6152C"/>
    <w:rsid w:val="00D61CFE"/>
    <w:rsid w:val="00D620D1"/>
    <w:rsid w:val="00D62381"/>
    <w:rsid w:val="00D62689"/>
    <w:rsid w:val="00D62F34"/>
    <w:rsid w:val="00D62FCA"/>
    <w:rsid w:val="00D65DE9"/>
    <w:rsid w:val="00D65E10"/>
    <w:rsid w:val="00D66442"/>
    <w:rsid w:val="00D679CD"/>
    <w:rsid w:val="00D67AE9"/>
    <w:rsid w:val="00D67AFE"/>
    <w:rsid w:val="00D70735"/>
    <w:rsid w:val="00D716C6"/>
    <w:rsid w:val="00D721E7"/>
    <w:rsid w:val="00D73A72"/>
    <w:rsid w:val="00D743C3"/>
    <w:rsid w:val="00D747C1"/>
    <w:rsid w:val="00D751A1"/>
    <w:rsid w:val="00D7610D"/>
    <w:rsid w:val="00D76C33"/>
    <w:rsid w:val="00D770A5"/>
    <w:rsid w:val="00D777E4"/>
    <w:rsid w:val="00D803F9"/>
    <w:rsid w:val="00D80885"/>
    <w:rsid w:val="00D81391"/>
    <w:rsid w:val="00D813CA"/>
    <w:rsid w:val="00D81987"/>
    <w:rsid w:val="00D81A69"/>
    <w:rsid w:val="00D81DAC"/>
    <w:rsid w:val="00D82629"/>
    <w:rsid w:val="00D82A91"/>
    <w:rsid w:val="00D830C7"/>
    <w:rsid w:val="00D83596"/>
    <w:rsid w:val="00D83AF7"/>
    <w:rsid w:val="00D84869"/>
    <w:rsid w:val="00D84C87"/>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15B"/>
    <w:rsid w:val="00DA1E9D"/>
    <w:rsid w:val="00DA39FF"/>
    <w:rsid w:val="00DA424F"/>
    <w:rsid w:val="00DA4373"/>
    <w:rsid w:val="00DA4FB4"/>
    <w:rsid w:val="00DA5DD5"/>
    <w:rsid w:val="00DA618E"/>
    <w:rsid w:val="00DA673A"/>
    <w:rsid w:val="00DA6EA0"/>
    <w:rsid w:val="00DA6EB5"/>
    <w:rsid w:val="00DA7398"/>
    <w:rsid w:val="00DB02D4"/>
    <w:rsid w:val="00DB06F5"/>
    <w:rsid w:val="00DB0A27"/>
    <w:rsid w:val="00DB0B48"/>
    <w:rsid w:val="00DB111A"/>
    <w:rsid w:val="00DB14C4"/>
    <w:rsid w:val="00DB227A"/>
    <w:rsid w:val="00DB3720"/>
    <w:rsid w:val="00DB4235"/>
    <w:rsid w:val="00DB4625"/>
    <w:rsid w:val="00DB46F0"/>
    <w:rsid w:val="00DB53B7"/>
    <w:rsid w:val="00DB5567"/>
    <w:rsid w:val="00DB57AE"/>
    <w:rsid w:val="00DB6F5A"/>
    <w:rsid w:val="00DB74E1"/>
    <w:rsid w:val="00DB770C"/>
    <w:rsid w:val="00DC085D"/>
    <w:rsid w:val="00DC0E3A"/>
    <w:rsid w:val="00DC12C9"/>
    <w:rsid w:val="00DC14A0"/>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2AF9"/>
    <w:rsid w:val="00DD35D6"/>
    <w:rsid w:val="00DD3670"/>
    <w:rsid w:val="00DD3874"/>
    <w:rsid w:val="00DD3D2E"/>
    <w:rsid w:val="00DD4265"/>
    <w:rsid w:val="00DD4C47"/>
    <w:rsid w:val="00DD4CF0"/>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0F71"/>
    <w:rsid w:val="00DF127A"/>
    <w:rsid w:val="00DF1CBB"/>
    <w:rsid w:val="00DF225D"/>
    <w:rsid w:val="00DF3402"/>
    <w:rsid w:val="00DF428A"/>
    <w:rsid w:val="00DF4369"/>
    <w:rsid w:val="00DF48E4"/>
    <w:rsid w:val="00DF5D4C"/>
    <w:rsid w:val="00DF7B16"/>
    <w:rsid w:val="00E01100"/>
    <w:rsid w:val="00E01A50"/>
    <w:rsid w:val="00E01FB1"/>
    <w:rsid w:val="00E02295"/>
    <w:rsid w:val="00E026C6"/>
    <w:rsid w:val="00E029DA"/>
    <w:rsid w:val="00E02A1D"/>
    <w:rsid w:val="00E02E03"/>
    <w:rsid w:val="00E03436"/>
    <w:rsid w:val="00E03590"/>
    <w:rsid w:val="00E03CFA"/>
    <w:rsid w:val="00E03FD4"/>
    <w:rsid w:val="00E04242"/>
    <w:rsid w:val="00E04B98"/>
    <w:rsid w:val="00E04DA8"/>
    <w:rsid w:val="00E05772"/>
    <w:rsid w:val="00E05F6A"/>
    <w:rsid w:val="00E063DE"/>
    <w:rsid w:val="00E06514"/>
    <w:rsid w:val="00E07DBC"/>
    <w:rsid w:val="00E10633"/>
    <w:rsid w:val="00E10A18"/>
    <w:rsid w:val="00E10ED4"/>
    <w:rsid w:val="00E11A21"/>
    <w:rsid w:val="00E11B35"/>
    <w:rsid w:val="00E120C3"/>
    <w:rsid w:val="00E121C7"/>
    <w:rsid w:val="00E12C9E"/>
    <w:rsid w:val="00E12CD1"/>
    <w:rsid w:val="00E13050"/>
    <w:rsid w:val="00E1397C"/>
    <w:rsid w:val="00E139C0"/>
    <w:rsid w:val="00E13AE5"/>
    <w:rsid w:val="00E14E03"/>
    <w:rsid w:val="00E16D0E"/>
    <w:rsid w:val="00E16F20"/>
    <w:rsid w:val="00E17C2A"/>
    <w:rsid w:val="00E17CAD"/>
    <w:rsid w:val="00E20C9F"/>
    <w:rsid w:val="00E21FBE"/>
    <w:rsid w:val="00E22294"/>
    <w:rsid w:val="00E23583"/>
    <w:rsid w:val="00E2372C"/>
    <w:rsid w:val="00E2380E"/>
    <w:rsid w:val="00E23CCC"/>
    <w:rsid w:val="00E23D83"/>
    <w:rsid w:val="00E24801"/>
    <w:rsid w:val="00E248DB"/>
    <w:rsid w:val="00E249FE"/>
    <w:rsid w:val="00E25913"/>
    <w:rsid w:val="00E2599B"/>
    <w:rsid w:val="00E266A3"/>
    <w:rsid w:val="00E27344"/>
    <w:rsid w:val="00E302BC"/>
    <w:rsid w:val="00E30384"/>
    <w:rsid w:val="00E30CC4"/>
    <w:rsid w:val="00E3173F"/>
    <w:rsid w:val="00E31BF9"/>
    <w:rsid w:val="00E31D7E"/>
    <w:rsid w:val="00E32226"/>
    <w:rsid w:val="00E3316F"/>
    <w:rsid w:val="00E34E9C"/>
    <w:rsid w:val="00E3581F"/>
    <w:rsid w:val="00E359F9"/>
    <w:rsid w:val="00E36DEE"/>
    <w:rsid w:val="00E373B3"/>
    <w:rsid w:val="00E37529"/>
    <w:rsid w:val="00E40DB3"/>
    <w:rsid w:val="00E41674"/>
    <w:rsid w:val="00E422E1"/>
    <w:rsid w:val="00E4324B"/>
    <w:rsid w:val="00E43789"/>
    <w:rsid w:val="00E447D8"/>
    <w:rsid w:val="00E44A12"/>
    <w:rsid w:val="00E468A3"/>
    <w:rsid w:val="00E46A1F"/>
    <w:rsid w:val="00E47803"/>
    <w:rsid w:val="00E50BDF"/>
    <w:rsid w:val="00E50F04"/>
    <w:rsid w:val="00E53134"/>
    <w:rsid w:val="00E53D76"/>
    <w:rsid w:val="00E54900"/>
    <w:rsid w:val="00E5521C"/>
    <w:rsid w:val="00E555A4"/>
    <w:rsid w:val="00E56448"/>
    <w:rsid w:val="00E577EE"/>
    <w:rsid w:val="00E60092"/>
    <w:rsid w:val="00E60416"/>
    <w:rsid w:val="00E606F5"/>
    <w:rsid w:val="00E60E18"/>
    <w:rsid w:val="00E61D38"/>
    <w:rsid w:val="00E62B9B"/>
    <w:rsid w:val="00E62EFF"/>
    <w:rsid w:val="00E642D6"/>
    <w:rsid w:val="00E64637"/>
    <w:rsid w:val="00E651E3"/>
    <w:rsid w:val="00E65796"/>
    <w:rsid w:val="00E659EB"/>
    <w:rsid w:val="00E65AD1"/>
    <w:rsid w:val="00E66223"/>
    <w:rsid w:val="00E703AC"/>
    <w:rsid w:val="00E708CB"/>
    <w:rsid w:val="00E70A33"/>
    <w:rsid w:val="00E73239"/>
    <w:rsid w:val="00E738A1"/>
    <w:rsid w:val="00E73F33"/>
    <w:rsid w:val="00E74441"/>
    <w:rsid w:val="00E76203"/>
    <w:rsid w:val="00E77786"/>
    <w:rsid w:val="00E77BB0"/>
    <w:rsid w:val="00E80599"/>
    <w:rsid w:val="00E80733"/>
    <w:rsid w:val="00E810CC"/>
    <w:rsid w:val="00E814A9"/>
    <w:rsid w:val="00E82AC3"/>
    <w:rsid w:val="00E83DFF"/>
    <w:rsid w:val="00E8410F"/>
    <w:rsid w:val="00E84699"/>
    <w:rsid w:val="00E848D2"/>
    <w:rsid w:val="00E86372"/>
    <w:rsid w:val="00E86DDE"/>
    <w:rsid w:val="00E870D4"/>
    <w:rsid w:val="00E9025E"/>
    <w:rsid w:val="00E9044A"/>
    <w:rsid w:val="00E90E7B"/>
    <w:rsid w:val="00E92C72"/>
    <w:rsid w:val="00E92DB3"/>
    <w:rsid w:val="00E939EC"/>
    <w:rsid w:val="00E93D44"/>
    <w:rsid w:val="00E94856"/>
    <w:rsid w:val="00E94978"/>
    <w:rsid w:val="00E949F6"/>
    <w:rsid w:val="00E94F83"/>
    <w:rsid w:val="00E951BF"/>
    <w:rsid w:val="00E95995"/>
    <w:rsid w:val="00E95A0A"/>
    <w:rsid w:val="00E95C99"/>
    <w:rsid w:val="00E95FE9"/>
    <w:rsid w:val="00E9669E"/>
    <w:rsid w:val="00E96E22"/>
    <w:rsid w:val="00E97D9E"/>
    <w:rsid w:val="00EA0330"/>
    <w:rsid w:val="00EA0B2D"/>
    <w:rsid w:val="00EA0BC8"/>
    <w:rsid w:val="00EA142E"/>
    <w:rsid w:val="00EA18DA"/>
    <w:rsid w:val="00EA262B"/>
    <w:rsid w:val="00EA380E"/>
    <w:rsid w:val="00EA4371"/>
    <w:rsid w:val="00EA440E"/>
    <w:rsid w:val="00EA47C7"/>
    <w:rsid w:val="00EA4A84"/>
    <w:rsid w:val="00EA4ACC"/>
    <w:rsid w:val="00EA5312"/>
    <w:rsid w:val="00EA5BDF"/>
    <w:rsid w:val="00EA608C"/>
    <w:rsid w:val="00EA7756"/>
    <w:rsid w:val="00EB09D0"/>
    <w:rsid w:val="00EB1223"/>
    <w:rsid w:val="00EB26A0"/>
    <w:rsid w:val="00EB33E4"/>
    <w:rsid w:val="00EB3645"/>
    <w:rsid w:val="00EB3943"/>
    <w:rsid w:val="00EB3DA4"/>
    <w:rsid w:val="00EB4E31"/>
    <w:rsid w:val="00EB591D"/>
    <w:rsid w:val="00EB6F7C"/>
    <w:rsid w:val="00EB7166"/>
    <w:rsid w:val="00EB7D19"/>
    <w:rsid w:val="00EB7F5D"/>
    <w:rsid w:val="00EC0FFB"/>
    <w:rsid w:val="00EC2089"/>
    <w:rsid w:val="00EC24AF"/>
    <w:rsid w:val="00EC287D"/>
    <w:rsid w:val="00EC473C"/>
    <w:rsid w:val="00EC5973"/>
    <w:rsid w:val="00EC6146"/>
    <w:rsid w:val="00EC6646"/>
    <w:rsid w:val="00EC667A"/>
    <w:rsid w:val="00EC6E5E"/>
    <w:rsid w:val="00EC6E87"/>
    <w:rsid w:val="00EC7468"/>
    <w:rsid w:val="00EC78DD"/>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D77E8"/>
    <w:rsid w:val="00EE19F2"/>
    <w:rsid w:val="00EE237D"/>
    <w:rsid w:val="00EE2C5A"/>
    <w:rsid w:val="00EE4B2F"/>
    <w:rsid w:val="00EE51AC"/>
    <w:rsid w:val="00EE6BF6"/>
    <w:rsid w:val="00EE6CDF"/>
    <w:rsid w:val="00EE6FFA"/>
    <w:rsid w:val="00EE729B"/>
    <w:rsid w:val="00EE74B2"/>
    <w:rsid w:val="00EE74EE"/>
    <w:rsid w:val="00EE7F56"/>
    <w:rsid w:val="00EF003E"/>
    <w:rsid w:val="00EF0B44"/>
    <w:rsid w:val="00EF1DCD"/>
    <w:rsid w:val="00EF1F87"/>
    <w:rsid w:val="00EF240F"/>
    <w:rsid w:val="00EF41DE"/>
    <w:rsid w:val="00EF483C"/>
    <w:rsid w:val="00EF4912"/>
    <w:rsid w:val="00EF5004"/>
    <w:rsid w:val="00EF6000"/>
    <w:rsid w:val="00EF6B8A"/>
    <w:rsid w:val="00EF7521"/>
    <w:rsid w:val="00EF7DD3"/>
    <w:rsid w:val="00F00047"/>
    <w:rsid w:val="00F00789"/>
    <w:rsid w:val="00F009E7"/>
    <w:rsid w:val="00F012FD"/>
    <w:rsid w:val="00F0203E"/>
    <w:rsid w:val="00F0330A"/>
    <w:rsid w:val="00F060ED"/>
    <w:rsid w:val="00F06309"/>
    <w:rsid w:val="00F06CAE"/>
    <w:rsid w:val="00F06CB4"/>
    <w:rsid w:val="00F07BB2"/>
    <w:rsid w:val="00F07F24"/>
    <w:rsid w:val="00F10AB1"/>
    <w:rsid w:val="00F111CE"/>
    <w:rsid w:val="00F11568"/>
    <w:rsid w:val="00F118D3"/>
    <w:rsid w:val="00F1192A"/>
    <w:rsid w:val="00F1204D"/>
    <w:rsid w:val="00F12EEA"/>
    <w:rsid w:val="00F14476"/>
    <w:rsid w:val="00F149E4"/>
    <w:rsid w:val="00F15864"/>
    <w:rsid w:val="00F1605F"/>
    <w:rsid w:val="00F171D6"/>
    <w:rsid w:val="00F17937"/>
    <w:rsid w:val="00F17BAD"/>
    <w:rsid w:val="00F17FDD"/>
    <w:rsid w:val="00F20A9C"/>
    <w:rsid w:val="00F21DAD"/>
    <w:rsid w:val="00F221B5"/>
    <w:rsid w:val="00F224DD"/>
    <w:rsid w:val="00F239DE"/>
    <w:rsid w:val="00F247ED"/>
    <w:rsid w:val="00F248A3"/>
    <w:rsid w:val="00F252A3"/>
    <w:rsid w:val="00F258EC"/>
    <w:rsid w:val="00F25B52"/>
    <w:rsid w:val="00F25C5B"/>
    <w:rsid w:val="00F260EC"/>
    <w:rsid w:val="00F262EA"/>
    <w:rsid w:val="00F272E8"/>
    <w:rsid w:val="00F278A6"/>
    <w:rsid w:val="00F278CB"/>
    <w:rsid w:val="00F30CCF"/>
    <w:rsid w:val="00F31056"/>
    <w:rsid w:val="00F31C06"/>
    <w:rsid w:val="00F32FCE"/>
    <w:rsid w:val="00F34096"/>
    <w:rsid w:val="00F35609"/>
    <w:rsid w:val="00F356AB"/>
    <w:rsid w:val="00F35EBC"/>
    <w:rsid w:val="00F36FBE"/>
    <w:rsid w:val="00F37E87"/>
    <w:rsid w:val="00F40FA9"/>
    <w:rsid w:val="00F4105E"/>
    <w:rsid w:val="00F41863"/>
    <w:rsid w:val="00F428F4"/>
    <w:rsid w:val="00F42DD2"/>
    <w:rsid w:val="00F44CC0"/>
    <w:rsid w:val="00F45651"/>
    <w:rsid w:val="00F47D23"/>
    <w:rsid w:val="00F502B8"/>
    <w:rsid w:val="00F508A1"/>
    <w:rsid w:val="00F50D42"/>
    <w:rsid w:val="00F51166"/>
    <w:rsid w:val="00F51227"/>
    <w:rsid w:val="00F51BAB"/>
    <w:rsid w:val="00F51D5E"/>
    <w:rsid w:val="00F52A06"/>
    <w:rsid w:val="00F52B38"/>
    <w:rsid w:val="00F531B7"/>
    <w:rsid w:val="00F55A6A"/>
    <w:rsid w:val="00F55AF3"/>
    <w:rsid w:val="00F56223"/>
    <w:rsid w:val="00F56886"/>
    <w:rsid w:val="00F572D9"/>
    <w:rsid w:val="00F60D74"/>
    <w:rsid w:val="00F62B98"/>
    <w:rsid w:val="00F6364E"/>
    <w:rsid w:val="00F650C5"/>
    <w:rsid w:val="00F6572C"/>
    <w:rsid w:val="00F6599E"/>
    <w:rsid w:val="00F65B55"/>
    <w:rsid w:val="00F66796"/>
    <w:rsid w:val="00F7019C"/>
    <w:rsid w:val="00F704FB"/>
    <w:rsid w:val="00F70CD7"/>
    <w:rsid w:val="00F711F6"/>
    <w:rsid w:val="00F7161C"/>
    <w:rsid w:val="00F7184D"/>
    <w:rsid w:val="00F71C23"/>
    <w:rsid w:val="00F720DE"/>
    <w:rsid w:val="00F72C55"/>
    <w:rsid w:val="00F72D70"/>
    <w:rsid w:val="00F72E51"/>
    <w:rsid w:val="00F73C3C"/>
    <w:rsid w:val="00F740B2"/>
    <w:rsid w:val="00F74EC5"/>
    <w:rsid w:val="00F75029"/>
    <w:rsid w:val="00F75284"/>
    <w:rsid w:val="00F76DA8"/>
    <w:rsid w:val="00F77C36"/>
    <w:rsid w:val="00F811CD"/>
    <w:rsid w:val="00F815AC"/>
    <w:rsid w:val="00F81C9A"/>
    <w:rsid w:val="00F82A87"/>
    <w:rsid w:val="00F82B3B"/>
    <w:rsid w:val="00F83225"/>
    <w:rsid w:val="00F83B6D"/>
    <w:rsid w:val="00F84938"/>
    <w:rsid w:val="00F84F2D"/>
    <w:rsid w:val="00F85A89"/>
    <w:rsid w:val="00F86608"/>
    <w:rsid w:val="00F90A41"/>
    <w:rsid w:val="00F91FAA"/>
    <w:rsid w:val="00F9288E"/>
    <w:rsid w:val="00F93110"/>
    <w:rsid w:val="00F93423"/>
    <w:rsid w:val="00F93C25"/>
    <w:rsid w:val="00F94D60"/>
    <w:rsid w:val="00F95172"/>
    <w:rsid w:val="00F95467"/>
    <w:rsid w:val="00F95BDE"/>
    <w:rsid w:val="00F96162"/>
    <w:rsid w:val="00F965DD"/>
    <w:rsid w:val="00F968E1"/>
    <w:rsid w:val="00F976D9"/>
    <w:rsid w:val="00FA0760"/>
    <w:rsid w:val="00FA1338"/>
    <w:rsid w:val="00FA1E9A"/>
    <w:rsid w:val="00FA2043"/>
    <w:rsid w:val="00FA22C0"/>
    <w:rsid w:val="00FA2479"/>
    <w:rsid w:val="00FA26FD"/>
    <w:rsid w:val="00FA2C5C"/>
    <w:rsid w:val="00FA2EAA"/>
    <w:rsid w:val="00FA4A80"/>
    <w:rsid w:val="00FA5148"/>
    <w:rsid w:val="00FA578F"/>
    <w:rsid w:val="00FA5ED3"/>
    <w:rsid w:val="00FA65F9"/>
    <w:rsid w:val="00FA761F"/>
    <w:rsid w:val="00FA7B41"/>
    <w:rsid w:val="00FB0E93"/>
    <w:rsid w:val="00FB14C6"/>
    <w:rsid w:val="00FB2666"/>
    <w:rsid w:val="00FB3375"/>
    <w:rsid w:val="00FB3563"/>
    <w:rsid w:val="00FB39B2"/>
    <w:rsid w:val="00FB3E12"/>
    <w:rsid w:val="00FB448C"/>
    <w:rsid w:val="00FB4DBF"/>
    <w:rsid w:val="00FC01CD"/>
    <w:rsid w:val="00FC1960"/>
    <w:rsid w:val="00FC1DF8"/>
    <w:rsid w:val="00FC1E70"/>
    <w:rsid w:val="00FC2345"/>
    <w:rsid w:val="00FC4EAA"/>
    <w:rsid w:val="00FD0894"/>
    <w:rsid w:val="00FD1807"/>
    <w:rsid w:val="00FD1922"/>
    <w:rsid w:val="00FD1957"/>
    <w:rsid w:val="00FD1A79"/>
    <w:rsid w:val="00FD334F"/>
    <w:rsid w:val="00FD4845"/>
    <w:rsid w:val="00FD5A29"/>
    <w:rsid w:val="00FD5C7E"/>
    <w:rsid w:val="00FD61E3"/>
    <w:rsid w:val="00FD6272"/>
    <w:rsid w:val="00FD6D81"/>
    <w:rsid w:val="00FD7811"/>
    <w:rsid w:val="00FE00F9"/>
    <w:rsid w:val="00FE1326"/>
    <w:rsid w:val="00FE1422"/>
    <w:rsid w:val="00FE1444"/>
    <w:rsid w:val="00FE2BDC"/>
    <w:rsid w:val="00FE2CA6"/>
    <w:rsid w:val="00FE2D4C"/>
    <w:rsid w:val="00FE31D4"/>
    <w:rsid w:val="00FE348E"/>
    <w:rsid w:val="00FE60ED"/>
    <w:rsid w:val="00FE6B79"/>
    <w:rsid w:val="00FF0396"/>
    <w:rsid w:val="00FF0B81"/>
    <w:rsid w:val="00FF0D3C"/>
    <w:rsid w:val="00FF27B2"/>
    <w:rsid w:val="00FF3A06"/>
    <w:rsid w:val="00FF4BB3"/>
    <w:rsid w:val="00FF5793"/>
    <w:rsid w:val="00FF5991"/>
    <w:rsid w:val="00FF5FA8"/>
    <w:rsid w:val="03BF69AB"/>
    <w:rsid w:val="50B8A748"/>
    <w:rsid w:val="5E7C03CC"/>
    <w:rsid w:val="601AE28B"/>
    <w:rsid w:val="692F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5B4D0"/>
  <w15:chartTrackingRefBased/>
  <w15:docId w15:val="{DF864404-805A-4AEC-8B00-A38CD10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Subtitle"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783"/>
    <w:pPr>
      <w:spacing w:after="200"/>
      <w:jc w:val="both"/>
    </w:pPr>
    <w:rPr>
      <w:snapToGrid w:val="0"/>
      <w:sz w:val="22"/>
      <w:lang w:eastAsia="en-US"/>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4F2E64"/>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D53279"/>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F82A87"/>
    <w:pPr>
      <w:widowControl w:val="0"/>
      <w:numPr>
        <w:numId w:val="12"/>
      </w:numPr>
      <w:spacing w:after="360"/>
    </w:pPr>
    <w:rPr>
      <w:rFonts w:ascii="Times New Roman Bold" w:hAnsi="Times New Roman Bold"/>
      <w:b/>
      <w:caps/>
    </w:rPr>
  </w:style>
  <w:style w:type="paragraph" w:customStyle="1" w:styleId="Guidelines2">
    <w:name w:val="Guidelines 2"/>
    <w:basedOn w:val="Normal"/>
    <w:next w:val="Normal"/>
    <w:autoRedefine/>
    <w:qFormat/>
    <w:rsid w:val="00433D58"/>
    <w:pPr>
      <w:numPr>
        <w:ilvl w:val="1"/>
        <w:numId w:val="12"/>
      </w:numPr>
      <w:spacing w:before="240" w:after="12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26472B"/>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ind w:left="0" w:firstLine="0"/>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820FEE"/>
    <w:pPr>
      <w:spacing w:before="240" w:after="240"/>
      <w:jc w:val="center"/>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D11783"/>
    <w:pPr>
      <w:spacing w:after="60"/>
    </w:pPr>
    <w:rPr>
      <w:sz w:val="20"/>
    </w:rPr>
  </w:style>
  <w:style w:type="character" w:customStyle="1" w:styleId="FootnoteTextChar">
    <w:name w:val="Footnote Text Char"/>
    <w:link w:val="FootnoteText"/>
    <w:uiPriority w:val="99"/>
    <w:rsid w:val="00D11783"/>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Style0">
    <w:name w:val="Style0"/>
    <w:rPr>
      <w:rFonts w:ascii="Arial" w:hAnsi="Arial"/>
      <w:snapToGrid w:val="0"/>
      <w:sz w:val="24"/>
      <w:lang w:val="en-US" w:eastAsia="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eastAsia="en-US"/>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paragraph" w:customStyle="1" w:styleId="Default">
    <w:name w:val="Default"/>
    <w:rsid w:val="000E42E2"/>
    <w:pPr>
      <w:autoSpaceDE w:val="0"/>
      <w:autoSpaceDN w:val="0"/>
      <w:adjustRightInd w:val="0"/>
    </w:pPr>
    <w:rPr>
      <w:color w:val="000000"/>
      <w:sz w:val="24"/>
      <w:szCs w:val="24"/>
      <w:lang w:val="lt-LT"/>
    </w:rPr>
  </w:style>
  <w:style w:type="character" w:customStyle="1" w:styleId="UnresolvedMention1">
    <w:name w:val="Unresolved Mention1"/>
    <w:basedOn w:val="DefaultParagraphFont"/>
    <w:uiPriority w:val="99"/>
    <w:semiHidden/>
    <w:unhideWhenUsed/>
    <w:rsid w:val="0013280C"/>
    <w:rPr>
      <w:color w:val="605E5C"/>
      <w:shd w:val="clear" w:color="auto" w:fill="E1DFDD"/>
    </w:rPr>
  </w:style>
  <w:style w:type="character" w:customStyle="1" w:styleId="FooterChar">
    <w:name w:val="Footer Char"/>
    <w:basedOn w:val="DefaultParagraphFont"/>
    <w:link w:val="Footer"/>
    <w:uiPriority w:val="99"/>
    <w:rsid w:val="00502DBB"/>
    <w:rPr>
      <w:rFonts w:ascii="Arial" w:hAnsi="Arial"/>
      <w:snapToGrid w:val="0"/>
      <w:sz w:val="16"/>
      <w:lang w:eastAsia="en-US"/>
    </w:rPr>
  </w:style>
  <w:style w:type="character" w:customStyle="1" w:styleId="SubtitleChar">
    <w:name w:val="Subtitle Char"/>
    <w:basedOn w:val="DefaultParagraphFont"/>
    <w:link w:val="Subtitle"/>
    <w:rsid w:val="008962EA"/>
    <w:rPr>
      <w:rFonts w:ascii="Arial" w:hAnsi="Arial"/>
      <w:b/>
      <w:snapToGrid w:val="0"/>
      <w:sz w:val="28"/>
      <w:lang w:val="fr-BE" w:eastAsia="en-US"/>
    </w:rPr>
  </w:style>
  <w:style w:type="character" w:styleId="UnresolvedMention">
    <w:name w:val="Unresolved Mention"/>
    <w:basedOn w:val="DefaultParagraphFont"/>
    <w:uiPriority w:val="99"/>
    <w:semiHidden/>
    <w:unhideWhenUsed/>
    <w:rsid w:val="00933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497">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91058009">
      <w:bodyDiv w:val="1"/>
      <w:marLeft w:val="0"/>
      <w:marRight w:val="0"/>
      <w:marTop w:val="0"/>
      <w:marBottom w:val="0"/>
      <w:divBdr>
        <w:top w:val="none" w:sz="0" w:space="0" w:color="auto"/>
        <w:left w:val="none" w:sz="0" w:space="0" w:color="auto"/>
        <w:bottom w:val="none" w:sz="0" w:space="0" w:color="auto"/>
        <w:right w:val="none" w:sz="0" w:space="0" w:color="auto"/>
      </w:divBdr>
    </w:div>
    <w:div w:id="314141129">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21611526">
      <w:bodyDiv w:val="1"/>
      <w:marLeft w:val="0"/>
      <w:marRight w:val="0"/>
      <w:marTop w:val="0"/>
      <w:marBottom w:val="0"/>
      <w:divBdr>
        <w:top w:val="none" w:sz="0" w:space="0" w:color="auto"/>
        <w:left w:val="none" w:sz="0" w:space="0" w:color="auto"/>
        <w:bottom w:val="none" w:sz="0" w:space="0" w:color="auto"/>
        <w:right w:val="none" w:sz="0" w:space="0" w:color="auto"/>
      </w:divBdr>
    </w:div>
    <w:div w:id="460612209">
      <w:bodyDiv w:val="1"/>
      <w:marLeft w:val="0"/>
      <w:marRight w:val="0"/>
      <w:marTop w:val="0"/>
      <w:marBottom w:val="0"/>
      <w:divBdr>
        <w:top w:val="none" w:sz="0" w:space="0" w:color="auto"/>
        <w:left w:val="none" w:sz="0" w:space="0" w:color="auto"/>
        <w:bottom w:val="none" w:sz="0" w:space="0" w:color="auto"/>
        <w:right w:val="none" w:sz="0" w:space="0" w:color="auto"/>
      </w:divBdr>
    </w:div>
    <w:div w:id="513376015">
      <w:bodyDiv w:val="1"/>
      <w:marLeft w:val="0"/>
      <w:marRight w:val="0"/>
      <w:marTop w:val="0"/>
      <w:marBottom w:val="0"/>
      <w:divBdr>
        <w:top w:val="none" w:sz="0" w:space="0" w:color="auto"/>
        <w:left w:val="none" w:sz="0" w:space="0" w:color="auto"/>
        <w:bottom w:val="none" w:sz="0" w:space="0" w:color="auto"/>
        <w:right w:val="none" w:sz="0" w:space="0" w:color="auto"/>
      </w:divBdr>
    </w:div>
    <w:div w:id="888762100">
      <w:bodyDiv w:val="1"/>
      <w:marLeft w:val="0"/>
      <w:marRight w:val="0"/>
      <w:marTop w:val="0"/>
      <w:marBottom w:val="0"/>
      <w:divBdr>
        <w:top w:val="none" w:sz="0" w:space="0" w:color="auto"/>
        <w:left w:val="none" w:sz="0" w:space="0" w:color="auto"/>
        <w:bottom w:val="none" w:sz="0" w:space="0" w:color="auto"/>
        <w:right w:val="none" w:sz="0" w:space="0" w:color="auto"/>
      </w:divBdr>
    </w:div>
    <w:div w:id="967007101">
      <w:bodyDiv w:val="1"/>
      <w:marLeft w:val="0"/>
      <w:marRight w:val="0"/>
      <w:marTop w:val="0"/>
      <w:marBottom w:val="0"/>
      <w:divBdr>
        <w:top w:val="none" w:sz="0" w:space="0" w:color="auto"/>
        <w:left w:val="none" w:sz="0" w:space="0" w:color="auto"/>
        <w:bottom w:val="none" w:sz="0" w:space="0" w:color="auto"/>
        <w:right w:val="none" w:sz="0" w:space="0" w:color="auto"/>
      </w:divBdr>
    </w:div>
    <w:div w:id="1195919495">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13352343">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8998547">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a.lt" TargetMode="External"/><Relationship Id="rId18" Type="http://schemas.openxmlformats.org/officeDocument/2006/relationships/hyperlink" Target="https://centralprojectmanagementagencyyouthaccount.submittable.com/submit/241847/eu4belarus-salt-fellowships-to-belarusian-lecturers-scientists-and-phd-stud" TargetMode="External"/><Relationship Id="rId26" Type="http://schemas.openxmlformats.org/officeDocument/2006/relationships/hyperlink" Target="https://centralprojectmanagementagencyyouthaccount.submittable.com/submit/241847/eu4belarus-salt-fellowships-to-belarusian-lecturers-scientists-and-phd-stud" TargetMode="External"/><Relationship Id="rId3" Type="http://schemas.openxmlformats.org/officeDocument/2006/relationships/customXml" Target="../customXml/item3.xml"/><Relationship Id="rId21" Type="http://schemas.openxmlformats.org/officeDocument/2006/relationships/hyperlink" Target="https://docs.google.com/forms/d/e/1FAIpQLSeb6eDiTpTpEvlmP4YGIN6ElaU65eisOGM-IO4rDyhoUphCjQ/viewfor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rasmus-plus.ec.europa.eu/resources-and-tools/distance-calculator" TargetMode="External"/><Relationship Id="rId25" Type="http://schemas.openxmlformats.org/officeDocument/2006/relationships/hyperlink" Target="https://www.cpva.lt/e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ubmittable.help/en/collections/185534-submit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ec.europa.eu/budget/explained/management/protecting/protect_en.cf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cpva.lt/en/eu4youth/calls-for-proposals/81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mittable.help/en/articles/4058469-getting-started-as-a-submit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en/protection-of-personal-data/558" TargetMode="External"/><Relationship Id="rId22" Type="http://schemas.openxmlformats.org/officeDocument/2006/relationships/hyperlink" Target="mailto:eu4belarus@cpva.l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ExportDate xmlns="a843bbba-5665-4b5f-aacc-cdcb1c804839" xsi:nil="true"/>
    <DmsDocPrepDocSendReg xmlns="028236e2-f653-4d19-ab67-4d06a9145e0c">false</DmsDocPrepDocSendReg>
    <DmsDocPrepListOrderNo xmlns="4b2e9d09-07c5-42d4-ad0a-92e216c40b99">1</DmsDocPrepListOrderNo>
    <DmsPermissionsFlags xmlns="f5ebda27-b626-448f-a7d1-d1cf5ad133fa">,SECTRUE,</DmsPermissionsFlags>
    <DmsPermissionsUsers xmlns="f5ebda27-b626-448f-a7d1-d1cf5ad133fa">
      <UserInfo>
        <DisplayName>Audronė Uzielienė</DisplayName>
        <AccountId>1174</AccountId>
        <AccountType/>
      </UserInfo>
      <UserInfo>
        <DisplayName>Deimantė Vaičiūnė</DisplayName>
        <AccountId>255</AccountId>
        <AccountType/>
      </UserInfo>
      <UserInfo>
        <DisplayName>Viktorija Leskauskienė</DisplayName>
        <AccountId>307</AccountId>
        <AccountType/>
      </UserInfo>
      <UserInfo>
        <DisplayName>Jovita Ramanauskaitė</DisplayName>
        <AccountId>83</AccountId>
        <AccountType/>
      </UserInfo>
      <UserInfo>
        <DisplayName>Edita Burneikienė</DisplayName>
        <AccountId>625</AccountId>
        <AccountType/>
      </UserInfo>
      <UserInfo>
        <DisplayName>Neringa Pukanasienė</DisplayName>
        <AccountId>79</AccountId>
        <AccountType/>
      </UserInfo>
      <UserInfo>
        <DisplayName>Rūta Grigaliūnienė</DisplayName>
        <AccountId>722</AccountId>
        <AccountType/>
      </UserInfo>
      <UserInfo>
        <DisplayName>Rasa Suraučienė</DisplayName>
        <AccountId>234</AccountId>
        <AccountType/>
      </UserInfo>
    </DmsPermissionsUsers>
    <DmsPermissionsConfid xmlns="f5ebda27-b626-448f-a7d1-d1cf5ad133fa">false</DmsPermissionsConfid>
    <DmsCommChanPerm xmlns="028236e2-f653-4d19-ab67-4d06a9145e0c" xsi:nil="true"/>
    <DmsDocPrepDocSendRegReal xmlns="028236e2-f653-4d19-ab67-4d06a9145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1" ma:contentTypeDescription="Kurkite naują dokumentą." ma:contentTypeScope="" ma:versionID="2e390364edbdad8a1cc9c734fd237698">
  <xsd:schema xmlns:xsd="http://www.w3.org/2001/XMLSchema" xmlns:xs="http://www.w3.org/2001/XMLSchema" xmlns:p="http://schemas.microsoft.com/office/2006/metadata/properties" xmlns:ns2="4b2e9d09-07c5-42d4-ad0a-92e216c40b99" xmlns:ns3="028236e2-f653-4d19-ab67-4d06a9145e0c" xmlns:ns4="f5ebda27-b626-448f-a7d1-d1cf5ad133fa" xmlns:ns5="a843bbba-5665-4b5f-aacc-cdcb1c804839" targetNamespace="http://schemas.microsoft.com/office/2006/metadata/properties" ma:root="true" ma:fieldsID="6b4b375dda80bf5e2de6b8f4e023fdfc" ns2:_="" ns3:_="" ns4:_="" ns5:_="">
    <xsd:import namespace="4b2e9d09-07c5-42d4-ad0a-92e216c40b99"/>
    <xsd:import namespace="028236e2-f653-4d19-ab67-4d06a9145e0c"/>
    <xsd:import namespace="f5ebda27-b626-448f-a7d1-d1cf5ad133fa"/>
    <xsd:import namespace="a843bbba-5665-4b5f-aacc-cdcb1c804839"/>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Rengimo aplinkos konfidencialumo žyma" ma:default="1"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8"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971EC-DC8F-4E4B-91A7-D35DB5ADC5A5}">
  <ds:schemaRefs>
    <ds:schemaRef ds:uri="http://schemas.openxmlformats.org/officeDocument/2006/bibliography"/>
  </ds:schemaRefs>
</ds:datastoreItem>
</file>

<file path=customXml/itemProps2.xml><?xml version="1.0" encoding="utf-8"?>
<ds:datastoreItem xmlns:ds="http://schemas.openxmlformats.org/officeDocument/2006/customXml" ds:itemID="{63F7AC1C-CA89-4882-9FDF-03C9B5209668}">
  <ds:schemaRefs>
    <ds:schemaRef ds:uri="http://schemas.microsoft.com/office/2006/metadata/properties"/>
    <ds:schemaRef ds:uri="http://schemas.microsoft.com/office/infopath/2007/PartnerControls"/>
    <ds:schemaRef ds:uri="f5ebda27-b626-448f-a7d1-d1cf5ad133fa"/>
    <ds:schemaRef ds:uri="a843bbba-5665-4b5f-aacc-cdcb1c804839"/>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2624673F-D4E0-41F3-BD9C-4623FAA4A0C4}">
  <ds:schemaRefs>
    <ds:schemaRef ds:uri="http://schemas.microsoft.com/sharepoint/v3/contenttype/forms"/>
  </ds:schemaRefs>
</ds:datastoreItem>
</file>

<file path=customXml/itemProps4.xml><?xml version="1.0" encoding="utf-8"?>
<ds:datastoreItem xmlns:ds="http://schemas.openxmlformats.org/officeDocument/2006/customXml" ds:itemID="{7E6F5412-FCCC-44C5-9553-F036FA72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23858</Words>
  <Characters>13600</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Guidelines bandymas</vt:lpstr>
    </vt:vector>
  </TitlesOfParts>
  <Company>European Commission</Company>
  <LinksUpToDate>false</LinksUpToDate>
  <CharactersWithSpaces>37384</CharactersWithSpaces>
  <SharedDoc>false</SharedDoc>
  <HLinks>
    <vt:vector size="270" baseType="variant">
      <vt:variant>
        <vt:i4>3145741</vt:i4>
      </vt:variant>
      <vt:variant>
        <vt:i4>231</vt:i4>
      </vt:variant>
      <vt:variant>
        <vt:i4>0</vt:i4>
      </vt:variant>
      <vt:variant>
        <vt:i4>5</vt:i4>
      </vt:variant>
      <vt:variant>
        <vt:lpwstr>https://ec.europa.eu/international-partnerships/financial-management-toolkit_en</vt:lpwstr>
      </vt:variant>
      <vt:variant>
        <vt:lpwstr/>
      </vt:variant>
      <vt:variant>
        <vt:i4>8323119</vt:i4>
      </vt:variant>
      <vt:variant>
        <vt:i4>228</vt:i4>
      </vt:variant>
      <vt:variant>
        <vt:i4>0</vt:i4>
      </vt:variant>
      <vt:variant>
        <vt:i4>5</vt:i4>
      </vt:variant>
      <vt:variant>
        <vt:lpwstr>http://ec.europa.eu/europeaid/companion/document.do?nodeNumber=19&amp;locale=en</vt:lpwstr>
      </vt:variant>
      <vt:variant>
        <vt:lpwstr/>
      </vt:variant>
      <vt:variant>
        <vt:i4>3604500</vt:i4>
      </vt:variant>
      <vt:variant>
        <vt:i4>225</vt:i4>
      </vt:variant>
      <vt:variant>
        <vt:i4>0</vt:i4>
      </vt:variant>
      <vt:variant>
        <vt:i4>5</vt:i4>
      </vt:variant>
      <vt:variant>
        <vt:lpwstr>https://ec.europa.eu/international-partnerships/funding/managing-project_en</vt:lpwstr>
      </vt:variant>
      <vt:variant>
        <vt:lpwstr/>
      </vt:variant>
      <vt:variant>
        <vt:i4>589946</vt:i4>
      </vt:variant>
      <vt:variant>
        <vt:i4>222</vt:i4>
      </vt:variant>
      <vt:variant>
        <vt:i4>0</vt:i4>
      </vt:variant>
      <vt:variant>
        <vt:i4>5</vt:i4>
      </vt:variant>
      <vt:variant>
        <vt:lpwstr>https://ec.europa.eu/international-partnerships/system/files/per_diem_rates_20191218.pdf</vt:lpwstr>
      </vt:variant>
      <vt:variant>
        <vt:lpwstr/>
      </vt:variant>
      <vt:variant>
        <vt:i4>7209035</vt:i4>
      </vt:variant>
      <vt:variant>
        <vt:i4>219</vt:i4>
      </vt:variant>
      <vt:variant>
        <vt:i4>0</vt:i4>
      </vt:variant>
      <vt:variant>
        <vt:i4>5</vt:i4>
      </vt:variant>
      <vt:variant>
        <vt:lpwstr>https://ec.europa.eu/international-partnerships/home_fr</vt:lpwstr>
      </vt:variant>
      <vt:variant>
        <vt:lpwstr/>
      </vt:variant>
      <vt:variant>
        <vt:i4>4784161</vt:i4>
      </vt:variant>
      <vt:variant>
        <vt:i4>216</vt:i4>
      </vt:variant>
      <vt:variant>
        <vt:i4>0</vt:i4>
      </vt:variant>
      <vt:variant>
        <vt:i4>5</vt:i4>
      </vt:variant>
      <vt:variant>
        <vt:lpwstr>http://ec.europa.eu/budget/explained/management/protecting/protect_en.cfm</vt:lpwstr>
      </vt:variant>
      <vt:variant>
        <vt:lpwstr/>
      </vt:variant>
      <vt:variant>
        <vt:i4>1638509</vt:i4>
      </vt:variant>
      <vt:variant>
        <vt:i4>213</vt:i4>
      </vt:variant>
      <vt:variant>
        <vt:i4>0</vt:i4>
      </vt:variant>
      <vt:variant>
        <vt:i4>5</vt:i4>
      </vt:variant>
      <vt:variant>
        <vt:lpwstr>https://ec.europa.eu/international-partnerships/funding/looking-for-funding_en</vt:lpwstr>
      </vt:variant>
      <vt:variant>
        <vt:lpwstr/>
      </vt:variant>
      <vt:variant>
        <vt:i4>1638509</vt:i4>
      </vt:variant>
      <vt:variant>
        <vt:i4>210</vt:i4>
      </vt:variant>
      <vt:variant>
        <vt:i4>0</vt:i4>
      </vt:variant>
      <vt:variant>
        <vt:i4>5</vt:i4>
      </vt:variant>
      <vt:variant>
        <vt:lpwstr>https://ec.europa.eu/international-partnerships/funding/looking-for-funding_en</vt:lpwstr>
      </vt:variant>
      <vt:variant>
        <vt:lpwstr/>
      </vt:variant>
      <vt:variant>
        <vt:i4>1638509</vt:i4>
      </vt:variant>
      <vt:variant>
        <vt:i4>207</vt:i4>
      </vt:variant>
      <vt:variant>
        <vt:i4>0</vt:i4>
      </vt:variant>
      <vt:variant>
        <vt:i4>5</vt:i4>
      </vt:variant>
      <vt:variant>
        <vt:lpwstr>https://ec.europa.eu/international-partnerships/funding/looking-for-funding_en</vt:lpwstr>
      </vt:variant>
      <vt:variant>
        <vt:lpwstr/>
      </vt:variant>
      <vt:variant>
        <vt:i4>1507410</vt:i4>
      </vt:variant>
      <vt:variant>
        <vt:i4>204</vt:i4>
      </vt:variant>
      <vt:variant>
        <vt:i4>0</vt:i4>
      </vt:variant>
      <vt:variant>
        <vt:i4>5</vt:i4>
      </vt:variant>
      <vt:variant>
        <vt:lpwstr>https://ec.europa.eu/transparency/regdoc/?fuseaction=list&amp;coteId=3&amp;year=2019&amp;number=2646&amp;version=ALL&amp;language=en</vt:lpwstr>
      </vt:variant>
      <vt:variant>
        <vt:lpwstr/>
      </vt:variant>
      <vt:variant>
        <vt:i4>1507410</vt:i4>
      </vt:variant>
      <vt:variant>
        <vt:i4>201</vt:i4>
      </vt:variant>
      <vt:variant>
        <vt:i4>0</vt:i4>
      </vt:variant>
      <vt:variant>
        <vt:i4>5</vt:i4>
      </vt:variant>
      <vt:variant>
        <vt:lpwstr>https://ec.europa.eu/transparency/regdoc/?fuseaction=list&amp;coteId=3&amp;year=2019&amp;number=2646&amp;version=ALL&amp;language=en</vt:lpwstr>
      </vt:variant>
      <vt:variant>
        <vt:lpwstr/>
      </vt:variant>
      <vt:variant>
        <vt:i4>720940</vt:i4>
      </vt:variant>
      <vt:variant>
        <vt:i4>198</vt:i4>
      </vt:variant>
      <vt:variant>
        <vt:i4>0</vt:i4>
      </vt:variant>
      <vt:variant>
        <vt:i4>5</vt:i4>
      </vt:variant>
      <vt:variant>
        <vt:lpwstr>https://ec.europa.eu/international-partnerships/system/files/communication-visibility-requirements-2018_en.pdf</vt:lpwstr>
      </vt:variant>
      <vt:variant>
        <vt:lpwstr/>
      </vt:variant>
      <vt:variant>
        <vt:i4>524372</vt:i4>
      </vt:variant>
      <vt:variant>
        <vt:i4>195</vt:i4>
      </vt:variant>
      <vt:variant>
        <vt:i4>0</vt:i4>
      </vt:variant>
      <vt:variant>
        <vt:i4>5</vt:i4>
      </vt:variant>
      <vt:variant>
        <vt:lpwstr>http://ec.europa.eu/europeaid/prag/document.do?locale=en</vt:lpwstr>
      </vt:variant>
      <vt:variant>
        <vt:lpwstr/>
      </vt:variant>
      <vt:variant>
        <vt:i4>1114164</vt:i4>
      </vt:variant>
      <vt:variant>
        <vt:i4>188</vt:i4>
      </vt:variant>
      <vt:variant>
        <vt:i4>0</vt:i4>
      </vt:variant>
      <vt:variant>
        <vt:i4>5</vt:i4>
      </vt:variant>
      <vt:variant>
        <vt:lpwstr/>
      </vt:variant>
      <vt:variant>
        <vt:lpwstr>_Toc75363237</vt:lpwstr>
      </vt:variant>
      <vt:variant>
        <vt:i4>1048628</vt:i4>
      </vt:variant>
      <vt:variant>
        <vt:i4>182</vt:i4>
      </vt:variant>
      <vt:variant>
        <vt:i4>0</vt:i4>
      </vt:variant>
      <vt:variant>
        <vt:i4>5</vt:i4>
      </vt:variant>
      <vt:variant>
        <vt:lpwstr/>
      </vt:variant>
      <vt:variant>
        <vt:lpwstr>_Toc75363236</vt:lpwstr>
      </vt:variant>
      <vt:variant>
        <vt:i4>1245236</vt:i4>
      </vt:variant>
      <vt:variant>
        <vt:i4>176</vt:i4>
      </vt:variant>
      <vt:variant>
        <vt:i4>0</vt:i4>
      </vt:variant>
      <vt:variant>
        <vt:i4>5</vt:i4>
      </vt:variant>
      <vt:variant>
        <vt:lpwstr/>
      </vt:variant>
      <vt:variant>
        <vt:lpwstr>_Toc75363235</vt:lpwstr>
      </vt:variant>
      <vt:variant>
        <vt:i4>1179700</vt:i4>
      </vt:variant>
      <vt:variant>
        <vt:i4>170</vt:i4>
      </vt:variant>
      <vt:variant>
        <vt:i4>0</vt:i4>
      </vt:variant>
      <vt:variant>
        <vt:i4>5</vt:i4>
      </vt:variant>
      <vt:variant>
        <vt:lpwstr/>
      </vt:variant>
      <vt:variant>
        <vt:lpwstr>_Toc75363234</vt:lpwstr>
      </vt:variant>
      <vt:variant>
        <vt:i4>1376308</vt:i4>
      </vt:variant>
      <vt:variant>
        <vt:i4>164</vt:i4>
      </vt:variant>
      <vt:variant>
        <vt:i4>0</vt:i4>
      </vt:variant>
      <vt:variant>
        <vt:i4>5</vt:i4>
      </vt:variant>
      <vt:variant>
        <vt:lpwstr/>
      </vt:variant>
      <vt:variant>
        <vt:lpwstr>_Toc75363233</vt:lpwstr>
      </vt:variant>
      <vt:variant>
        <vt:i4>1310772</vt:i4>
      </vt:variant>
      <vt:variant>
        <vt:i4>158</vt:i4>
      </vt:variant>
      <vt:variant>
        <vt:i4>0</vt:i4>
      </vt:variant>
      <vt:variant>
        <vt:i4>5</vt:i4>
      </vt:variant>
      <vt:variant>
        <vt:lpwstr/>
      </vt:variant>
      <vt:variant>
        <vt:lpwstr>_Toc75363232</vt:lpwstr>
      </vt:variant>
      <vt:variant>
        <vt:i4>1507380</vt:i4>
      </vt:variant>
      <vt:variant>
        <vt:i4>152</vt:i4>
      </vt:variant>
      <vt:variant>
        <vt:i4>0</vt:i4>
      </vt:variant>
      <vt:variant>
        <vt:i4>5</vt:i4>
      </vt:variant>
      <vt:variant>
        <vt:lpwstr/>
      </vt:variant>
      <vt:variant>
        <vt:lpwstr>_Toc75363231</vt:lpwstr>
      </vt:variant>
      <vt:variant>
        <vt:i4>1441844</vt:i4>
      </vt:variant>
      <vt:variant>
        <vt:i4>146</vt:i4>
      </vt:variant>
      <vt:variant>
        <vt:i4>0</vt:i4>
      </vt:variant>
      <vt:variant>
        <vt:i4>5</vt:i4>
      </vt:variant>
      <vt:variant>
        <vt:lpwstr/>
      </vt:variant>
      <vt:variant>
        <vt:lpwstr>_Toc75363230</vt:lpwstr>
      </vt:variant>
      <vt:variant>
        <vt:i4>2031669</vt:i4>
      </vt:variant>
      <vt:variant>
        <vt:i4>140</vt:i4>
      </vt:variant>
      <vt:variant>
        <vt:i4>0</vt:i4>
      </vt:variant>
      <vt:variant>
        <vt:i4>5</vt:i4>
      </vt:variant>
      <vt:variant>
        <vt:lpwstr/>
      </vt:variant>
      <vt:variant>
        <vt:lpwstr>_Toc75363229</vt:lpwstr>
      </vt:variant>
      <vt:variant>
        <vt:i4>1966133</vt:i4>
      </vt:variant>
      <vt:variant>
        <vt:i4>134</vt:i4>
      </vt:variant>
      <vt:variant>
        <vt:i4>0</vt:i4>
      </vt:variant>
      <vt:variant>
        <vt:i4>5</vt:i4>
      </vt:variant>
      <vt:variant>
        <vt:lpwstr/>
      </vt:variant>
      <vt:variant>
        <vt:lpwstr>_Toc75363228</vt:lpwstr>
      </vt:variant>
      <vt:variant>
        <vt:i4>1048630</vt:i4>
      </vt:variant>
      <vt:variant>
        <vt:i4>128</vt:i4>
      </vt:variant>
      <vt:variant>
        <vt:i4>0</vt:i4>
      </vt:variant>
      <vt:variant>
        <vt:i4>5</vt:i4>
      </vt:variant>
      <vt:variant>
        <vt:lpwstr/>
      </vt:variant>
      <vt:variant>
        <vt:lpwstr>_Toc75363216</vt:lpwstr>
      </vt:variant>
      <vt:variant>
        <vt:i4>1245238</vt:i4>
      </vt:variant>
      <vt:variant>
        <vt:i4>122</vt:i4>
      </vt:variant>
      <vt:variant>
        <vt:i4>0</vt:i4>
      </vt:variant>
      <vt:variant>
        <vt:i4>5</vt:i4>
      </vt:variant>
      <vt:variant>
        <vt:lpwstr/>
      </vt:variant>
      <vt:variant>
        <vt:lpwstr>_Toc75363215</vt:lpwstr>
      </vt:variant>
      <vt:variant>
        <vt:i4>1179702</vt:i4>
      </vt:variant>
      <vt:variant>
        <vt:i4>116</vt:i4>
      </vt:variant>
      <vt:variant>
        <vt:i4>0</vt:i4>
      </vt:variant>
      <vt:variant>
        <vt:i4>5</vt:i4>
      </vt:variant>
      <vt:variant>
        <vt:lpwstr/>
      </vt:variant>
      <vt:variant>
        <vt:lpwstr>_Toc75363214</vt:lpwstr>
      </vt:variant>
      <vt:variant>
        <vt:i4>1376310</vt:i4>
      </vt:variant>
      <vt:variant>
        <vt:i4>110</vt:i4>
      </vt:variant>
      <vt:variant>
        <vt:i4>0</vt:i4>
      </vt:variant>
      <vt:variant>
        <vt:i4>5</vt:i4>
      </vt:variant>
      <vt:variant>
        <vt:lpwstr/>
      </vt:variant>
      <vt:variant>
        <vt:lpwstr>_Toc75363213</vt:lpwstr>
      </vt:variant>
      <vt:variant>
        <vt:i4>1310774</vt:i4>
      </vt:variant>
      <vt:variant>
        <vt:i4>104</vt:i4>
      </vt:variant>
      <vt:variant>
        <vt:i4>0</vt:i4>
      </vt:variant>
      <vt:variant>
        <vt:i4>5</vt:i4>
      </vt:variant>
      <vt:variant>
        <vt:lpwstr/>
      </vt:variant>
      <vt:variant>
        <vt:lpwstr>_Toc75363212</vt:lpwstr>
      </vt:variant>
      <vt:variant>
        <vt:i4>1507382</vt:i4>
      </vt:variant>
      <vt:variant>
        <vt:i4>98</vt:i4>
      </vt:variant>
      <vt:variant>
        <vt:i4>0</vt:i4>
      </vt:variant>
      <vt:variant>
        <vt:i4>5</vt:i4>
      </vt:variant>
      <vt:variant>
        <vt:lpwstr/>
      </vt:variant>
      <vt:variant>
        <vt:lpwstr>_Toc75363211</vt:lpwstr>
      </vt:variant>
      <vt:variant>
        <vt:i4>2031671</vt:i4>
      </vt:variant>
      <vt:variant>
        <vt:i4>92</vt:i4>
      </vt:variant>
      <vt:variant>
        <vt:i4>0</vt:i4>
      </vt:variant>
      <vt:variant>
        <vt:i4>5</vt:i4>
      </vt:variant>
      <vt:variant>
        <vt:lpwstr/>
      </vt:variant>
      <vt:variant>
        <vt:lpwstr>_Toc75363209</vt:lpwstr>
      </vt:variant>
      <vt:variant>
        <vt:i4>1966135</vt:i4>
      </vt:variant>
      <vt:variant>
        <vt:i4>86</vt:i4>
      </vt:variant>
      <vt:variant>
        <vt:i4>0</vt:i4>
      </vt:variant>
      <vt:variant>
        <vt:i4>5</vt:i4>
      </vt:variant>
      <vt:variant>
        <vt:lpwstr/>
      </vt:variant>
      <vt:variant>
        <vt:lpwstr>_Toc75363208</vt:lpwstr>
      </vt:variant>
      <vt:variant>
        <vt:i4>1048631</vt:i4>
      </vt:variant>
      <vt:variant>
        <vt:i4>80</vt:i4>
      </vt:variant>
      <vt:variant>
        <vt:i4>0</vt:i4>
      </vt:variant>
      <vt:variant>
        <vt:i4>5</vt:i4>
      </vt:variant>
      <vt:variant>
        <vt:lpwstr/>
      </vt:variant>
      <vt:variant>
        <vt:lpwstr>_Toc75363206</vt:lpwstr>
      </vt:variant>
      <vt:variant>
        <vt:i4>1245239</vt:i4>
      </vt:variant>
      <vt:variant>
        <vt:i4>74</vt:i4>
      </vt:variant>
      <vt:variant>
        <vt:i4>0</vt:i4>
      </vt:variant>
      <vt:variant>
        <vt:i4>5</vt:i4>
      </vt:variant>
      <vt:variant>
        <vt:lpwstr/>
      </vt:variant>
      <vt:variant>
        <vt:lpwstr>_Toc75363205</vt:lpwstr>
      </vt:variant>
      <vt:variant>
        <vt:i4>1507383</vt:i4>
      </vt:variant>
      <vt:variant>
        <vt:i4>68</vt:i4>
      </vt:variant>
      <vt:variant>
        <vt:i4>0</vt:i4>
      </vt:variant>
      <vt:variant>
        <vt:i4>5</vt:i4>
      </vt:variant>
      <vt:variant>
        <vt:lpwstr/>
      </vt:variant>
      <vt:variant>
        <vt:lpwstr>_Toc75363201</vt:lpwstr>
      </vt:variant>
      <vt:variant>
        <vt:i4>1441847</vt:i4>
      </vt:variant>
      <vt:variant>
        <vt:i4>62</vt:i4>
      </vt:variant>
      <vt:variant>
        <vt:i4>0</vt:i4>
      </vt:variant>
      <vt:variant>
        <vt:i4>5</vt:i4>
      </vt:variant>
      <vt:variant>
        <vt:lpwstr/>
      </vt:variant>
      <vt:variant>
        <vt:lpwstr>_Toc75363200</vt:lpwstr>
      </vt:variant>
      <vt:variant>
        <vt:i4>1835070</vt:i4>
      </vt:variant>
      <vt:variant>
        <vt:i4>56</vt:i4>
      </vt:variant>
      <vt:variant>
        <vt:i4>0</vt:i4>
      </vt:variant>
      <vt:variant>
        <vt:i4>5</vt:i4>
      </vt:variant>
      <vt:variant>
        <vt:lpwstr/>
      </vt:variant>
      <vt:variant>
        <vt:lpwstr>_Toc75363199</vt:lpwstr>
      </vt:variant>
      <vt:variant>
        <vt:i4>1900606</vt:i4>
      </vt:variant>
      <vt:variant>
        <vt:i4>50</vt:i4>
      </vt:variant>
      <vt:variant>
        <vt:i4>0</vt:i4>
      </vt:variant>
      <vt:variant>
        <vt:i4>5</vt:i4>
      </vt:variant>
      <vt:variant>
        <vt:lpwstr/>
      </vt:variant>
      <vt:variant>
        <vt:lpwstr>_Toc75363198</vt:lpwstr>
      </vt:variant>
      <vt:variant>
        <vt:i4>1179710</vt:i4>
      </vt:variant>
      <vt:variant>
        <vt:i4>44</vt:i4>
      </vt:variant>
      <vt:variant>
        <vt:i4>0</vt:i4>
      </vt:variant>
      <vt:variant>
        <vt:i4>5</vt:i4>
      </vt:variant>
      <vt:variant>
        <vt:lpwstr/>
      </vt:variant>
      <vt:variant>
        <vt:lpwstr>_Toc75363197</vt:lpwstr>
      </vt:variant>
      <vt:variant>
        <vt:i4>1048638</vt:i4>
      </vt:variant>
      <vt:variant>
        <vt:i4>38</vt:i4>
      </vt:variant>
      <vt:variant>
        <vt:i4>0</vt:i4>
      </vt:variant>
      <vt:variant>
        <vt:i4>5</vt:i4>
      </vt:variant>
      <vt:variant>
        <vt:lpwstr/>
      </vt:variant>
      <vt:variant>
        <vt:lpwstr>_Toc75363195</vt:lpwstr>
      </vt:variant>
      <vt:variant>
        <vt:i4>1114174</vt:i4>
      </vt:variant>
      <vt:variant>
        <vt:i4>32</vt:i4>
      </vt:variant>
      <vt:variant>
        <vt:i4>0</vt:i4>
      </vt:variant>
      <vt:variant>
        <vt:i4>5</vt:i4>
      </vt:variant>
      <vt:variant>
        <vt:lpwstr/>
      </vt:variant>
      <vt:variant>
        <vt:lpwstr>_Toc75363194</vt:lpwstr>
      </vt:variant>
      <vt:variant>
        <vt:i4>1441854</vt:i4>
      </vt:variant>
      <vt:variant>
        <vt:i4>26</vt:i4>
      </vt:variant>
      <vt:variant>
        <vt:i4>0</vt:i4>
      </vt:variant>
      <vt:variant>
        <vt:i4>5</vt:i4>
      </vt:variant>
      <vt:variant>
        <vt:lpwstr/>
      </vt:variant>
      <vt:variant>
        <vt:lpwstr>_Toc75363193</vt:lpwstr>
      </vt:variant>
      <vt:variant>
        <vt:i4>1507390</vt:i4>
      </vt:variant>
      <vt:variant>
        <vt:i4>20</vt:i4>
      </vt:variant>
      <vt:variant>
        <vt:i4>0</vt:i4>
      </vt:variant>
      <vt:variant>
        <vt:i4>5</vt:i4>
      </vt:variant>
      <vt:variant>
        <vt:lpwstr/>
      </vt:variant>
      <vt:variant>
        <vt:lpwstr>_Toc75363192</vt:lpwstr>
      </vt:variant>
      <vt:variant>
        <vt:i4>1310782</vt:i4>
      </vt:variant>
      <vt:variant>
        <vt:i4>14</vt:i4>
      </vt:variant>
      <vt:variant>
        <vt:i4>0</vt:i4>
      </vt:variant>
      <vt:variant>
        <vt:i4>5</vt:i4>
      </vt:variant>
      <vt:variant>
        <vt:lpwstr/>
      </vt:variant>
      <vt:variant>
        <vt:lpwstr>_Toc75363191</vt:lpwstr>
      </vt:variant>
      <vt:variant>
        <vt:i4>1376318</vt:i4>
      </vt:variant>
      <vt:variant>
        <vt:i4>8</vt:i4>
      </vt:variant>
      <vt:variant>
        <vt:i4>0</vt:i4>
      </vt:variant>
      <vt:variant>
        <vt:i4>5</vt:i4>
      </vt:variant>
      <vt:variant>
        <vt:lpwstr/>
      </vt:variant>
      <vt:variant>
        <vt:lpwstr>_Toc75363190</vt:lpwstr>
      </vt:variant>
      <vt:variant>
        <vt:i4>1835071</vt:i4>
      </vt:variant>
      <vt:variant>
        <vt:i4>2</vt:i4>
      </vt:variant>
      <vt:variant>
        <vt:i4>0</vt:i4>
      </vt:variant>
      <vt:variant>
        <vt:i4>5</vt:i4>
      </vt:variant>
      <vt:variant>
        <vt:lpwstr/>
      </vt:variant>
      <vt:variant>
        <vt:lpwstr>_Toc75363189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bandymas</dc:title>
  <dc:subject/>
  <dc:creator>CPMA International Cooperation</dc:creator>
  <cp:keywords/>
  <dc:description/>
  <cp:lastModifiedBy>Audronė Uzielienė</cp:lastModifiedBy>
  <cp:revision>4</cp:revision>
  <cp:lastPrinted>2015-06-18T12:54:00Z</cp:lastPrinted>
  <dcterms:created xsi:type="dcterms:W3CDTF">2023-04-20T12:46:00Z</dcterms:created>
  <dcterms:modified xsi:type="dcterms:W3CDTF">2023-04-20T12:53:00Z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0x01010085772C3215B6614FB6DE0E33B8FFBAB8</vt:lpwstr>
  </property>
  <property fmtid="{D5CDD505-2E9C-101B-9397-08002B2CF9AE}" pid="6" name="TaxCatchAll">
    <vt:lpwstr/>
  </property>
  <property fmtid="{D5CDD505-2E9C-101B-9397-08002B2CF9AE}" pid="7" name="DmsPermissionsFlags">
    <vt:lpwstr>,SECTRUE,</vt:lpwstr>
  </property>
  <property fmtid="{D5CDD505-2E9C-101B-9397-08002B2CF9AE}" pid="8" name="DmsPermissionsDivisions">
    <vt:lpwstr/>
  </property>
  <property fmtid="{D5CDD505-2E9C-101B-9397-08002B2CF9AE}" pid="9" name="DmsPermissionsUsers">
    <vt:lpwstr>1174;#Audronė Uzielienė;#255;#Deimantė Vaičiūnė;#307;#Viktorija Leskauskienė;#83;#Jovita Ramanauskaitė;#625;#Edita Burneikienė;#79;#Neringa Pukanasienė;#722;#Rūta Grigaliūnienė;#234;#Rasa Suraučienė</vt:lpwstr>
  </property>
</Properties>
</file>